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FF" w:rsidRDefault="000F43FF">
      <w:pPr>
        <w:rPr>
          <w:rFonts w:cs="Arial"/>
          <w:color w:val="808080"/>
          <w:sz w:val="32"/>
          <w:szCs w:val="32"/>
        </w:rPr>
      </w:pPr>
    </w:p>
    <w:p w:rsidR="00D25D2E" w:rsidRDefault="00D25D2E">
      <w:pPr>
        <w:rPr>
          <w:rFonts w:cs="Arial"/>
          <w:color w:val="808080"/>
          <w:sz w:val="32"/>
          <w:szCs w:val="32"/>
        </w:rPr>
      </w:pPr>
    </w:p>
    <w:p w:rsidR="000F43FF" w:rsidRDefault="000F43FF">
      <w:pPr>
        <w:rPr>
          <w:rFonts w:cs="Arial"/>
          <w:color w:val="808080"/>
          <w:sz w:val="32"/>
          <w:szCs w:val="32"/>
        </w:rPr>
      </w:pPr>
    </w:p>
    <w:p w:rsidR="000F43FF" w:rsidRDefault="000F43FF">
      <w:pPr>
        <w:rPr>
          <w:rFonts w:cs="Arial"/>
          <w:color w:val="808080"/>
          <w:sz w:val="32"/>
          <w:szCs w:val="32"/>
        </w:rPr>
      </w:pPr>
    </w:p>
    <w:p w:rsidR="000F43FF" w:rsidRDefault="000F43FF">
      <w:pPr>
        <w:rPr>
          <w:rFonts w:cs="Arial"/>
          <w:color w:val="808080"/>
          <w:sz w:val="32"/>
          <w:szCs w:val="32"/>
        </w:rPr>
      </w:pPr>
    </w:p>
    <w:p w:rsidR="000F43FF" w:rsidRDefault="000F43FF">
      <w:pPr>
        <w:rPr>
          <w:rFonts w:cs="Arial"/>
          <w:color w:val="808080"/>
          <w:sz w:val="32"/>
          <w:szCs w:val="32"/>
        </w:rPr>
      </w:pPr>
    </w:p>
    <w:p w:rsidR="000F43FF" w:rsidRDefault="000F43FF">
      <w:pPr>
        <w:rPr>
          <w:rFonts w:cs="Arial"/>
          <w:color w:val="808080"/>
          <w:sz w:val="32"/>
          <w:szCs w:val="32"/>
        </w:rPr>
      </w:pPr>
    </w:p>
    <w:p w:rsidR="000F43FF" w:rsidRDefault="000F43FF">
      <w:pPr>
        <w:rPr>
          <w:rFonts w:cs="Arial"/>
          <w:color w:val="808080"/>
          <w:sz w:val="32"/>
          <w:szCs w:val="32"/>
        </w:rPr>
      </w:pPr>
    </w:p>
    <w:p w:rsidR="000F43FF" w:rsidRDefault="000F43FF">
      <w:pPr>
        <w:ind w:right="315"/>
        <w:rPr>
          <w:rFonts w:cs="Arial"/>
          <w:color w:val="808080"/>
          <w:sz w:val="32"/>
          <w:szCs w:val="32"/>
        </w:rPr>
      </w:pPr>
    </w:p>
    <w:p w:rsidR="000F43FF" w:rsidRDefault="000F43FF">
      <w:pPr>
        <w:ind w:right="315"/>
        <w:rPr>
          <w:rFonts w:cs="Arial"/>
          <w:color w:val="808080"/>
          <w:sz w:val="32"/>
          <w:szCs w:val="32"/>
        </w:rPr>
      </w:pPr>
    </w:p>
    <w:p w:rsidR="000F43FF" w:rsidRDefault="000F43FF">
      <w:pPr>
        <w:ind w:right="315"/>
        <w:rPr>
          <w:rFonts w:cs="Arial"/>
          <w:color w:val="808080"/>
          <w:sz w:val="32"/>
          <w:szCs w:val="32"/>
        </w:rPr>
      </w:pPr>
    </w:p>
    <w:p w:rsidR="000F43FF" w:rsidRDefault="000F43FF">
      <w:pPr>
        <w:ind w:right="315"/>
        <w:rPr>
          <w:rFonts w:cs="Arial"/>
          <w:color w:val="808080"/>
          <w:sz w:val="32"/>
          <w:szCs w:val="32"/>
        </w:rPr>
      </w:pPr>
    </w:p>
    <w:p w:rsidR="000F43FF" w:rsidRDefault="000F43FF">
      <w:pPr>
        <w:ind w:right="315"/>
        <w:rPr>
          <w:rFonts w:cs="Arial"/>
          <w:color w:val="808080"/>
          <w:sz w:val="32"/>
          <w:szCs w:val="32"/>
        </w:rPr>
      </w:pPr>
    </w:p>
    <w:p w:rsidR="000F43FF" w:rsidRDefault="000F43FF">
      <w:pPr>
        <w:ind w:right="315"/>
        <w:rPr>
          <w:rFonts w:cs="Arial"/>
          <w:color w:val="808080"/>
          <w:sz w:val="32"/>
          <w:szCs w:val="32"/>
        </w:rPr>
      </w:pPr>
    </w:p>
    <w:p w:rsidR="000F43FF" w:rsidRDefault="000F43FF">
      <w:pPr>
        <w:ind w:right="315"/>
        <w:rPr>
          <w:rFonts w:cs="Arial"/>
          <w:b/>
          <w:bCs/>
          <w:color w:val="808080"/>
          <w:sz w:val="32"/>
          <w:szCs w:val="32"/>
        </w:rPr>
      </w:pPr>
    </w:p>
    <w:p w:rsidR="000F43FF" w:rsidRDefault="000F43FF">
      <w:pPr>
        <w:rPr>
          <w:rFonts w:cs="Arial"/>
          <w:b/>
          <w:color w:val="808080"/>
          <w:sz w:val="32"/>
          <w:szCs w:val="32"/>
        </w:rPr>
      </w:pPr>
    </w:p>
    <w:p w:rsidR="000F43FF" w:rsidRDefault="000F43FF">
      <w:pPr>
        <w:rPr>
          <w:rFonts w:cs="Arial"/>
          <w:b/>
          <w:color w:val="808080"/>
          <w:sz w:val="32"/>
          <w:szCs w:val="32"/>
        </w:rPr>
      </w:pPr>
    </w:p>
    <w:p w:rsidR="000F43FF" w:rsidRDefault="000F43FF">
      <w:pPr>
        <w:rPr>
          <w:rFonts w:cs="Arial"/>
          <w:b/>
          <w:color w:val="808080"/>
          <w:sz w:val="32"/>
          <w:szCs w:val="32"/>
        </w:rPr>
      </w:pPr>
    </w:p>
    <w:p w:rsidR="000F43FF" w:rsidRDefault="000F43FF">
      <w:pPr>
        <w:rPr>
          <w:rFonts w:cs="Arial"/>
          <w:b/>
          <w:color w:val="808080"/>
          <w:sz w:val="32"/>
          <w:szCs w:val="32"/>
        </w:rPr>
      </w:pPr>
    </w:p>
    <w:p w:rsidR="000F43FF" w:rsidRDefault="000F43FF">
      <w:pPr>
        <w:rPr>
          <w:rFonts w:cs="Arial"/>
          <w:b/>
          <w:color w:val="808080"/>
          <w:sz w:val="32"/>
          <w:szCs w:val="32"/>
        </w:rPr>
      </w:pPr>
    </w:p>
    <w:p w:rsidR="00B96748" w:rsidRDefault="00B96748" w:rsidP="005C47DB">
      <w:pPr>
        <w:rPr>
          <w:rFonts w:cs="Arial"/>
          <w:b/>
          <w:color w:val="003399"/>
          <w:sz w:val="32"/>
          <w:szCs w:val="32"/>
        </w:rPr>
      </w:pPr>
      <w:r>
        <w:rPr>
          <w:rFonts w:cs="Arial"/>
          <w:b/>
          <w:color w:val="003399"/>
          <w:sz w:val="32"/>
          <w:szCs w:val="32"/>
        </w:rPr>
        <w:t>GEDLING BOROUGH COUNCIL</w:t>
      </w:r>
    </w:p>
    <w:p w:rsidR="00B96748" w:rsidRDefault="00B96748" w:rsidP="005C47DB">
      <w:pPr>
        <w:rPr>
          <w:rFonts w:cs="Arial"/>
          <w:b/>
          <w:color w:val="003399"/>
          <w:sz w:val="32"/>
          <w:szCs w:val="32"/>
        </w:rPr>
      </w:pPr>
    </w:p>
    <w:p w:rsidR="00D25601" w:rsidRDefault="00266F1E" w:rsidP="005C47DB">
      <w:pPr>
        <w:rPr>
          <w:rFonts w:cs="Arial"/>
          <w:b/>
          <w:color w:val="003399"/>
          <w:sz w:val="32"/>
          <w:szCs w:val="32"/>
        </w:rPr>
      </w:pPr>
      <w:r>
        <w:rPr>
          <w:rFonts w:cs="Arial"/>
          <w:b/>
          <w:color w:val="003399"/>
          <w:sz w:val="32"/>
          <w:szCs w:val="32"/>
        </w:rPr>
        <w:t>PLAYING PITCH STRATEGY</w:t>
      </w:r>
    </w:p>
    <w:p w:rsidR="000D52C3" w:rsidRDefault="000D52C3" w:rsidP="005C47DB">
      <w:pPr>
        <w:rPr>
          <w:rFonts w:cs="Arial"/>
          <w:b/>
          <w:color w:val="003399"/>
          <w:sz w:val="32"/>
          <w:szCs w:val="32"/>
        </w:rPr>
      </w:pPr>
    </w:p>
    <w:p w:rsidR="002A126F" w:rsidRDefault="00266F1E" w:rsidP="005C47DB">
      <w:pPr>
        <w:rPr>
          <w:rFonts w:cs="Arial"/>
          <w:b/>
          <w:color w:val="003399"/>
          <w:sz w:val="32"/>
          <w:szCs w:val="32"/>
        </w:rPr>
      </w:pPr>
      <w:r w:rsidRPr="005C47DB">
        <w:rPr>
          <w:rFonts w:cs="Arial"/>
          <w:b/>
          <w:color w:val="003399"/>
          <w:sz w:val="32"/>
          <w:szCs w:val="32"/>
        </w:rPr>
        <w:t>STRATEGY</w:t>
      </w:r>
      <w:r>
        <w:rPr>
          <w:rFonts w:cs="Arial"/>
          <w:b/>
          <w:color w:val="003399"/>
          <w:sz w:val="32"/>
          <w:szCs w:val="32"/>
        </w:rPr>
        <w:t xml:space="preserve"> &amp; ACTION PLAN </w:t>
      </w:r>
    </w:p>
    <w:p w:rsidR="000F43FF" w:rsidRPr="00611653" w:rsidRDefault="000F43FF">
      <w:pPr>
        <w:rPr>
          <w:rFonts w:cs="Arial"/>
          <w:b/>
          <w:color w:val="003399"/>
          <w:sz w:val="32"/>
          <w:szCs w:val="32"/>
        </w:rPr>
      </w:pPr>
    </w:p>
    <w:p w:rsidR="000F43FF" w:rsidRPr="00611653" w:rsidRDefault="0007372F">
      <w:pPr>
        <w:rPr>
          <w:b/>
        </w:rPr>
      </w:pPr>
      <w:r>
        <w:rPr>
          <w:rFonts w:cs="Arial"/>
          <w:b/>
          <w:color w:val="003399"/>
          <w:sz w:val="32"/>
          <w:szCs w:val="32"/>
        </w:rPr>
        <w:t>AUGUST</w:t>
      </w:r>
      <w:r w:rsidR="004B26E6">
        <w:rPr>
          <w:rFonts w:cs="Arial"/>
          <w:b/>
          <w:color w:val="003399"/>
          <w:sz w:val="32"/>
          <w:szCs w:val="32"/>
        </w:rPr>
        <w:t xml:space="preserve"> 201</w:t>
      </w:r>
      <w:r w:rsidR="00266F1E">
        <w:rPr>
          <w:rFonts w:cs="Arial"/>
          <w:b/>
          <w:color w:val="003399"/>
          <w:sz w:val="32"/>
          <w:szCs w:val="32"/>
        </w:rPr>
        <w:t>6</w:t>
      </w:r>
      <w:r w:rsidR="004B26E6" w:rsidRPr="00611653">
        <w:rPr>
          <w:rFonts w:cs="Arial"/>
          <w:b/>
          <w:color w:val="003399"/>
          <w:sz w:val="32"/>
          <w:szCs w:val="32"/>
        </w:rPr>
        <w:t xml:space="preserve"> </w:t>
      </w:r>
    </w:p>
    <w:p w:rsidR="000F43FF" w:rsidRDefault="000F43FF">
      <w:pPr>
        <w:rPr>
          <w:rFonts w:cs="Arial"/>
          <w:b/>
          <w:color w:val="808080"/>
          <w:sz w:val="32"/>
          <w:szCs w:val="32"/>
          <w:highlight w:val="yellow"/>
        </w:rPr>
      </w:pPr>
    </w:p>
    <w:p w:rsidR="00FA6451" w:rsidRPr="00611653" w:rsidRDefault="00FA6451">
      <w:pPr>
        <w:rPr>
          <w:rFonts w:cs="Arial"/>
          <w:b/>
          <w:color w:val="808080"/>
          <w:sz w:val="32"/>
          <w:szCs w:val="32"/>
          <w:highlight w:val="yellow"/>
        </w:rPr>
        <w:sectPr w:rsidR="00FA6451" w:rsidRPr="00611653">
          <w:headerReference w:type="default" r:id="rId9"/>
          <w:footerReference w:type="default" r:id="rId10"/>
          <w:pgSz w:w="11909" w:h="16834" w:code="9"/>
          <w:pgMar w:top="2304" w:right="1584" w:bottom="1440" w:left="1584" w:header="720" w:footer="576" w:gutter="0"/>
          <w:cols w:space="720"/>
        </w:sectPr>
      </w:pPr>
    </w:p>
    <w:p w:rsidR="000F43FF" w:rsidRPr="00F74B8F" w:rsidRDefault="00266F1E" w:rsidP="00745420">
      <w:pPr>
        <w:rPr>
          <w:b/>
        </w:rPr>
      </w:pPr>
      <w:r w:rsidRPr="00F74B8F">
        <w:rPr>
          <w:b/>
        </w:rPr>
        <w:lastRenderedPageBreak/>
        <w:t>CONTENTS</w:t>
      </w:r>
    </w:p>
    <w:p w:rsidR="000F43FF" w:rsidRPr="00AF1C88" w:rsidRDefault="000F43FF">
      <w:pPr>
        <w:ind w:right="1095"/>
        <w:rPr>
          <w:rFonts w:cs="Arial"/>
        </w:rPr>
      </w:pPr>
    </w:p>
    <w:p w:rsidR="00C9197E" w:rsidRPr="00C9197E" w:rsidRDefault="00313518">
      <w:pPr>
        <w:pStyle w:val="TOC1"/>
        <w:tabs>
          <w:tab w:val="right" w:leader="dot" w:pos="8731"/>
        </w:tabs>
        <w:rPr>
          <w:rFonts w:asciiTheme="minorHAnsi" w:eastAsiaTheme="minorEastAsia" w:hAnsiTheme="minorHAnsi" w:cstheme="minorBidi"/>
          <w:noProof/>
          <w:szCs w:val="22"/>
          <w:lang w:eastAsia="en-GB"/>
        </w:rPr>
      </w:pPr>
      <w:r w:rsidRPr="00266F1E">
        <w:rPr>
          <w:highlight w:val="yellow"/>
        </w:rPr>
        <w:fldChar w:fldCharType="begin"/>
      </w:r>
      <w:r w:rsidR="00745420" w:rsidRPr="00266F1E">
        <w:rPr>
          <w:highlight w:val="yellow"/>
        </w:rPr>
        <w:instrText xml:space="preserve"> TOC \o "1-1" \h \z \u </w:instrText>
      </w:r>
      <w:r w:rsidRPr="00266F1E">
        <w:rPr>
          <w:highlight w:val="yellow"/>
        </w:rPr>
        <w:fldChar w:fldCharType="separate"/>
      </w:r>
      <w:hyperlink w:anchor="_Toc448479460" w:history="1">
        <w:r w:rsidR="00C9197E" w:rsidRPr="00C9197E">
          <w:rPr>
            <w:rStyle w:val="Hyperlink"/>
            <w:rFonts w:cs="Arial"/>
            <w:bCs/>
            <w:noProof/>
            <w:kern w:val="32"/>
          </w:rPr>
          <w:t>LIST OF ABBREVIATIONS</w:t>
        </w:r>
        <w:r w:rsidR="00C9197E" w:rsidRPr="00C9197E">
          <w:rPr>
            <w:noProof/>
            <w:webHidden/>
          </w:rPr>
          <w:tab/>
        </w:r>
        <w:r w:rsidRPr="00C9197E">
          <w:rPr>
            <w:noProof/>
            <w:webHidden/>
          </w:rPr>
          <w:fldChar w:fldCharType="begin"/>
        </w:r>
        <w:r w:rsidR="00C9197E" w:rsidRPr="00C9197E">
          <w:rPr>
            <w:noProof/>
            <w:webHidden/>
          </w:rPr>
          <w:instrText xml:space="preserve"> PAGEREF _Toc448479460 \h </w:instrText>
        </w:r>
        <w:r w:rsidRPr="00C9197E">
          <w:rPr>
            <w:noProof/>
            <w:webHidden/>
          </w:rPr>
        </w:r>
        <w:r w:rsidRPr="00C9197E">
          <w:rPr>
            <w:noProof/>
            <w:webHidden/>
          </w:rPr>
          <w:fldChar w:fldCharType="separate"/>
        </w:r>
        <w:r w:rsidR="00A3160E">
          <w:rPr>
            <w:noProof/>
            <w:webHidden/>
          </w:rPr>
          <w:t>1</w:t>
        </w:r>
        <w:r w:rsidRPr="00C9197E">
          <w:rPr>
            <w:noProof/>
            <w:webHidden/>
          </w:rPr>
          <w:fldChar w:fldCharType="end"/>
        </w:r>
      </w:hyperlink>
    </w:p>
    <w:p w:rsidR="00C9197E" w:rsidRDefault="00C9197E">
      <w:pPr>
        <w:pStyle w:val="TOC1"/>
        <w:tabs>
          <w:tab w:val="right" w:leader="dot" w:pos="8731"/>
        </w:tabs>
        <w:rPr>
          <w:rStyle w:val="Hyperlink"/>
          <w:noProof/>
        </w:rPr>
      </w:pPr>
    </w:p>
    <w:p w:rsidR="00C9197E" w:rsidRP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61" w:history="1">
        <w:r w:rsidR="00C9197E" w:rsidRPr="00C9197E">
          <w:rPr>
            <w:rStyle w:val="Hyperlink"/>
            <w:noProof/>
          </w:rPr>
          <w:t>PART 1: INTRODUCTION</w:t>
        </w:r>
        <w:r w:rsidR="00C9197E" w:rsidRPr="00C9197E">
          <w:rPr>
            <w:noProof/>
            <w:webHidden/>
          </w:rPr>
          <w:tab/>
        </w:r>
        <w:r w:rsidR="00313518" w:rsidRPr="00C9197E">
          <w:rPr>
            <w:noProof/>
            <w:webHidden/>
          </w:rPr>
          <w:fldChar w:fldCharType="begin"/>
        </w:r>
        <w:r w:rsidR="00C9197E" w:rsidRPr="00C9197E">
          <w:rPr>
            <w:noProof/>
            <w:webHidden/>
          </w:rPr>
          <w:instrText xml:space="preserve"> PAGEREF _Toc448479461 \h </w:instrText>
        </w:r>
        <w:r w:rsidR="00313518" w:rsidRPr="00C9197E">
          <w:rPr>
            <w:noProof/>
            <w:webHidden/>
          </w:rPr>
        </w:r>
        <w:r w:rsidR="00313518" w:rsidRPr="00C9197E">
          <w:rPr>
            <w:noProof/>
            <w:webHidden/>
          </w:rPr>
          <w:fldChar w:fldCharType="separate"/>
        </w:r>
        <w:r w:rsidR="00A3160E">
          <w:rPr>
            <w:noProof/>
            <w:webHidden/>
          </w:rPr>
          <w:t>2</w:t>
        </w:r>
        <w:r w:rsidR="00313518" w:rsidRPr="00C9197E">
          <w:rPr>
            <w:noProof/>
            <w:webHidden/>
          </w:rPr>
          <w:fldChar w:fldCharType="end"/>
        </w:r>
      </w:hyperlink>
    </w:p>
    <w:p w:rsidR="00C9197E" w:rsidRDefault="00C9197E">
      <w:pPr>
        <w:pStyle w:val="TOC1"/>
        <w:tabs>
          <w:tab w:val="right" w:leader="dot" w:pos="8731"/>
        </w:tabs>
        <w:rPr>
          <w:rStyle w:val="Hyperlink"/>
          <w:noProof/>
        </w:rPr>
      </w:pPr>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62" w:history="1">
        <w:r w:rsidR="00C9197E" w:rsidRPr="00C9197E">
          <w:rPr>
            <w:rStyle w:val="Hyperlink"/>
            <w:noProof/>
          </w:rPr>
          <w:t>PART 2: VISION</w:t>
        </w:r>
        <w:r w:rsidR="00C9197E" w:rsidRPr="00C9197E">
          <w:rPr>
            <w:noProof/>
            <w:webHidden/>
          </w:rPr>
          <w:tab/>
        </w:r>
        <w:r w:rsidR="00313518" w:rsidRPr="00C9197E">
          <w:rPr>
            <w:noProof/>
            <w:webHidden/>
          </w:rPr>
          <w:fldChar w:fldCharType="begin"/>
        </w:r>
        <w:r w:rsidR="00C9197E" w:rsidRPr="00C9197E">
          <w:rPr>
            <w:noProof/>
            <w:webHidden/>
          </w:rPr>
          <w:instrText xml:space="preserve"> PAGEREF _Toc448479462 \h </w:instrText>
        </w:r>
        <w:r w:rsidR="00313518" w:rsidRPr="00C9197E">
          <w:rPr>
            <w:noProof/>
            <w:webHidden/>
          </w:rPr>
        </w:r>
        <w:r w:rsidR="00313518" w:rsidRPr="00C9197E">
          <w:rPr>
            <w:noProof/>
            <w:webHidden/>
          </w:rPr>
          <w:fldChar w:fldCharType="separate"/>
        </w:r>
        <w:r w:rsidR="00A3160E">
          <w:rPr>
            <w:noProof/>
            <w:webHidden/>
          </w:rPr>
          <w:t>7</w:t>
        </w:r>
        <w:r w:rsidR="00313518" w:rsidRPr="00C9197E">
          <w:rPr>
            <w:noProof/>
            <w:webHidden/>
          </w:rPr>
          <w:fldChar w:fldCharType="end"/>
        </w:r>
      </w:hyperlink>
    </w:p>
    <w:p w:rsidR="00C9197E" w:rsidRDefault="00C9197E">
      <w:pPr>
        <w:pStyle w:val="TOC1"/>
        <w:tabs>
          <w:tab w:val="right" w:leader="dot" w:pos="8731"/>
        </w:tabs>
        <w:rPr>
          <w:rStyle w:val="Hyperlink"/>
          <w:noProof/>
        </w:rPr>
      </w:pPr>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63" w:history="1">
        <w:r w:rsidR="00C9197E" w:rsidRPr="00967797">
          <w:rPr>
            <w:rStyle w:val="Hyperlink"/>
            <w:noProof/>
          </w:rPr>
          <w:t>PART 3: OBJECTIVES</w:t>
        </w:r>
        <w:r w:rsidR="00C9197E">
          <w:rPr>
            <w:noProof/>
            <w:webHidden/>
          </w:rPr>
          <w:tab/>
        </w:r>
        <w:r w:rsidR="00313518">
          <w:rPr>
            <w:noProof/>
            <w:webHidden/>
          </w:rPr>
          <w:fldChar w:fldCharType="begin"/>
        </w:r>
        <w:r w:rsidR="00C9197E">
          <w:rPr>
            <w:noProof/>
            <w:webHidden/>
          </w:rPr>
          <w:instrText xml:space="preserve"> PAGEREF _Toc448479463 \h </w:instrText>
        </w:r>
        <w:r w:rsidR="00313518">
          <w:rPr>
            <w:noProof/>
            <w:webHidden/>
          </w:rPr>
        </w:r>
        <w:r w:rsidR="00313518">
          <w:rPr>
            <w:noProof/>
            <w:webHidden/>
          </w:rPr>
          <w:fldChar w:fldCharType="separate"/>
        </w:r>
        <w:r w:rsidR="00A3160E">
          <w:rPr>
            <w:noProof/>
            <w:webHidden/>
          </w:rPr>
          <w:t>8</w:t>
        </w:r>
        <w:r w:rsidR="00313518">
          <w:rPr>
            <w:noProof/>
            <w:webHidden/>
          </w:rPr>
          <w:fldChar w:fldCharType="end"/>
        </w:r>
      </w:hyperlink>
    </w:p>
    <w:p w:rsidR="00C9197E" w:rsidRDefault="00C9197E">
      <w:pPr>
        <w:pStyle w:val="TOC1"/>
        <w:tabs>
          <w:tab w:val="right" w:leader="dot" w:pos="8731"/>
        </w:tabs>
        <w:rPr>
          <w:rStyle w:val="Hyperlink"/>
          <w:noProof/>
        </w:rPr>
      </w:pPr>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64" w:history="1">
        <w:r w:rsidR="00C9197E" w:rsidRPr="00967797">
          <w:rPr>
            <w:rStyle w:val="Hyperlink"/>
            <w:noProof/>
          </w:rPr>
          <w:t>PART 4: SPORT SPECIFIC ISSUES SCENARIOS AND RECOMMENDATIONS</w:t>
        </w:r>
        <w:r w:rsidR="00C9197E">
          <w:rPr>
            <w:noProof/>
            <w:webHidden/>
          </w:rPr>
          <w:tab/>
        </w:r>
        <w:r w:rsidR="00313518">
          <w:rPr>
            <w:noProof/>
            <w:webHidden/>
          </w:rPr>
          <w:fldChar w:fldCharType="begin"/>
        </w:r>
        <w:r w:rsidR="00C9197E">
          <w:rPr>
            <w:noProof/>
            <w:webHidden/>
          </w:rPr>
          <w:instrText xml:space="preserve"> PAGEREF _Toc448479464 \h </w:instrText>
        </w:r>
        <w:r w:rsidR="00313518">
          <w:rPr>
            <w:noProof/>
            <w:webHidden/>
          </w:rPr>
        </w:r>
        <w:r w:rsidR="00313518">
          <w:rPr>
            <w:noProof/>
            <w:webHidden/>
          </w:rPr>
          <w:fldChar w:fldCharType="separate"/>
        </w:r>
        <w:r w:rsidR="00A3160E">
          <w:rPr>
            <w:noProof/>
            <w:webHidden/>
          </w:rPr>
          <w:t>9</w:t>
        </w:r>
        <w:r w:rsidR="00313518">
          <w:rPr>
            <w:noProof/>
            <w:webHidden/>
          </w:rPr>
          <w:fldChar w:fldCharType="end"/>
        </w:r>
      </w:hyperlink>
    </w:p>
    <w:p w:rsidR="00C9197E" w:rsidRDefault="00C9197E">
      <w:pPr>
        <w:pStyle w:val="TOC1"/>
        <w:tabs>
          <w:tab w:val="right" w:leader="dot" w:pos="8731"/>
        </w:tabs>
        <w:rPr>
          <w:rStyle w:val="Hyperlink"/>
          <w:noProof/>
        </w:rPr>
      </w:pPr>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65" w:history="1">
        <w:r w:rsidR="00C9197E" w:rsidRPr="00967797">
          <w:rPr>
            <w:rStyle w:val="Hyperlink"/>
            <w:noProof/>
          </w:rPr>
          <w:t>PART 5: STRATEGIC RECOMMENDATIONS</w:t>
        </w:r>
        <w:r w:rsidR="00C9197E">
          <w:rPr>
            <w:noProof/>
            <w:webHidden/>
          </w:rPr>
          <w:tab/>
        </w:r>
        <w:r w:rsidR="00313518">
          <w:rPr>
            <w:noProof/>
            <w:webHidden/>
          </w:rPr>
          <w:fldChar w:fldCharType="begin"/>
        </w:r>
        <w:r w:rsidR="00C9197E">
          <w:rPr>
            <w:noProof/>
            <w:webHidden/>
          </w:rPr>
          <w:instrText xml:space="preserve"> PAGEREF _Toc448479465 \h </w:instrText>
        </w:r>
        <w:r w:rsidR="00313518">
          <w:rPr>
            <w:noProof/>
            <w:webHidden/>
          </w:rPr>
        </w:r>
        <w:r w:rsidR="00313518">
          <w:rPr>
            <w:noProof/>
            <w:webHidden/>
          </w:rPr>
          <w:fldChar w:fldCharType="separate"/>
        </w:r>
        <w:r w:rsidR="00A3160E">
          <w:rPr>
            <w:noProof/>
            <w:webHidden/>
          </w:rPr>
          <w:t>20</w:t>
        </w:r>
        <w:r w:rsidR="00313518">
          <w:rPr>
            <w:noProof/>
            <w:webHidden/>
          </w:rPr>
          <w:fldChar w:fldCharType="end"/>
        </w:r>
      </w:hyperlink>
    </w:p>
    <w:p w:rsidR="00C9197E" w:rsidRDefault="00C9197E">
      <w:pPr>
        <w:pStyle w:val="TOC1"/>
        <w:tabs>
          <w:tab w:val="right" w:leader="dot" w:pos="8731"/>
        </w:tabs>
        <w:rPr>
          <w:rStyle w:val="Hyperlink"/>
          <w:noProof/>
        </w:rPr>
      </w:pPr>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67" w:history="1">
        <w:r w:rsidR="00C9197E" w:rsidRPr="00967797">
          <w:rPr>
            <w:rStyle w:val="Hyperlink"/>
            <w:noProof/>
          </w:rPr>
          <w:t>PART 6: ACTION PLAN</w:t>
        </w:r>
        <w:r w:rsidR="00C9197E">
          <w:rPr>
            <w:noProof/>
            <w:webHidden/>
          </w:rPr>
          <w:tab/>
        </w:r>
        <w:r w:rsidR="00313518">
          <w:rPr>
            <w:noProof/>
            <w:webHidden/>
          </w:rPr>
          <w:fldChar w:fldCharType="begin"/>
        </w:r>
        <w:r w:rsidR="00C9197E">
          <w:rPr>
            <w:noProof/>
            <w:webHidden/>
          </w:rPr>
          <w:instrText xml:space="preserve"> PAGEREF _Toc448479467 \h </w:instrText>
        </w:r>
        <w:r w:rsidR="00313518">
          <w:rPr>
            <w:noProof/>
            <w:webHidden/>
          </w:rPr>
        </w:r>
        <w:r w:rsidR="00313518">
          <w:rPr>
            <w:noProof/>
            <w:webHidden/>
          </w:rPr>
          <w:fldChar w:fldCharType="separate"/>
        </w:r>
        <w:r w:rsidR="00A3160E">
          <w:rPr>
            <w:noProof/>
            <w:webHidden/>
          </w:rPr>
          <w:t>33</w:t>
        </w:r>
        <w:r w:rsidR="00313518">
          <w:rPr>
            <w:noProof/>
            <w:webHidden/>
          </w:rPr>
          <w:fldChar w:fldCharType="end"/>
        </w:r>
      </w:hyperlink>
    </w:p>
    <w:p w:rsidR="00C9197E" w:rsidRDefault="00C9197E">
      <w:pPr>
        <w:pStyle w:val="TOC1"/>
        <w:tabs>
          <w:tab w:val="right" w:leader="dot" w:pos="8731"/>
        </w:tabs>
        <w:rPr>
          <w:rStyle w:val="Hyperlink"/>
          <w:noProof/>
        </w:rPr>
      </w:pPr>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74" w:history="1">
        <w:r w:rsidR="00C9197E" w:rsidRPr="00967797">
          <w:rPr>
            <w:rStyle w:val="Hyperlink"/>
            <w:noProof/>
          </w:rPr>
          <w:t>PART 7: KEEP THE STRATEGY ROBUST AND UP TO DATE</w:t>
        </w:r>
        <w:r w:rsidR="00C9197E">
          <w:rPr>
            <w:noProof/>
            <w:webHidden/>
          </w:rPr>
          <w:tab/>
        </w:r>
        <w:r w:rsidR="00313518">
          <w:rPr>
            <w:noProof/>
            <w:webHidden/>
          </w:rPr>
          <w:fldChar w:fldCharType="begin"/>
        </w:r>
        <w:r w:rsidR="00C9197E">
          <w:rPr>
            <w:noProof/>
            <w:webHidden/>
          </w:rPr>
          <w:instrText xml:space="preserve"> PAGEREF _Toc448479474 \h </w:instrText>
        </w:r>
        <w:r w:rsidR="00313518">
          <w:rPr>
            <w:noProof/>
            <w:webHidden/>
          </w:rPr>
        </w:r>
        <w:r w:rsidR="00313518">
          <w:rPr>
            <w:noProof/>
            <w:webHidden/>
          </w:rPr>
          <w:fldChar w:fldCharType="separate"/>
        </w:r>
        <w:r w:rsidR="00A3160E">
          <w:rPr>
            <w:noProof/>
            <w:webHidden/>
          </w:rPr>
          <w:t>53</w:t>
        </w:r>
        <w:r w:rsidR="00313518">
          <w:rPr>
            <w:noProof/>
            <w:webHidden/>
          </w:rPr>
          <w:fldChar w:fldCharType="end"/>
        </w:r>
      </w:hyperlink>
    </w:p>
    <w:p w:rsidR="00C9197E" w:rsidRDefault="00C9197E">
      <w:pPr>
        <w:pStyle w:val="TOC1"/>
        <w:tabs>
          <w:tab w:val="right" w:leader="dot" w:pos="8731"/>
        </w:tabs>
        <w:rPr>
          <w:rStyle w:val="Hyperlink"/>
          <w:noProof/>
        </w:rPr>
      </w:pPr>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82" w:history="1">
        <w:r w:rsidR="00C9197E" w:rsidRPr="00967797">
          <w:rPr>
            <w:rStyle w:val="Hyperlink"/>
            <w:noProof/>
          </w:rPr>
          <w:t>APPENDIX ONE: 3G PITCH SCENARIO</w:t>
        </w:r>
        <w:r w:rsidR="00C9197E">
          <w:rPr>
            <w:noProof/>
            <w:webHidden/>
          </w:rPr>
          <w:tab/>
        </w:r>
        <w:r w:rsidR="00313518">
          <w:rPr>
            <w:noProof/>
            <w:webHidden/>
          </w:rPr>
          <w:fldChar w:fldCharType="begin"/>
        </w:r>
        <w:r w:rsidR="00C9197E">
          <w:rPr>
            <w:noProof/>
            <w:webHidden/>
          </w:rPr>
          <w:instrText xml:space="preserve"> PAGEREF _Toc448479482 \h </w:instrText>
        </w:r>
        <w:r w:rsidR="00313518">
          <w:rPr>
            <w:noProof/>
            <w:webHidden/>
          </w:rPr>
        </w:r>
        <w:r w:rsidR="00313518">
          <w:rPr>
            <w:noProof/>
            <w:webHidden/>
          </w:rPr>
          <w:fldChar w:fldCharType="separate"/>
        </w:r>
        <w:r w:rsidR="00A3160E">
          <w:rPr>
            <w:noProof/>
            <w:webHidden/>
          </w:rPr>
          <w:t>57</w:t>
        </w:r>
        <w:r w:rsidR="00313518">
          <w:rPr>
            <w:noProof/>
            <w:webHidden/>
          </w:rPr>
          <w:fldChar w:fldCharType="end"/>
        </w:r>
      </w:hyperlink>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83" w:history="1">
        <w:r w:rsidR="00C9197E" w:rsidRPr="00967797">
          <w:rPr>
            <w:rStyle w:val="Hyperlink"/>
            <w:noProof/>
          </w:rPr>
          <w:t>APPENDIX TWO: STRATEGIC CONTEXT</w:t>
        </w:r>
        <w:r w:rsidR="00C9197E">
          <w:rPr>
            <w:noProof/>
            <w:webHidden/>
          </w:rPr>
          <w:tab/>
        </w:r>
        <w:r w:rsidR="00313518">
          <w:rPr>
            <w:noProof/>
            <w:webHidden/>
          </w:rPr>
          <w:fldChar w:fldCharType="begin"/>
        </w:r>
        <w:r w:rsidR="00C9197E">
          <w:rPr>
            <w:noProof/>
            <w:webHidden/>
          </w:rPr>
          <w:instrText xml:space="preserve"> PAGEREF _Toc448479483 \h </w:instrText>
        </w:r>
        <w:r w:rsidR="00313518">
          <w:rPr>
            <w:noProof/>
            <w:webHidden/>
          </w:rPr>
        </w:r>
        <w:r w:rsidR="00313518">
          <w:rPr>
            <w:noProof/>
            <w:webHidden/>
          </w:rPr>
          <w:fldChar w:fldCharType="separate"/>
        </w:r>
        <w:r w:rsidR="00A3160E">
          <w:rPr>
            <w:noProof/>
            <w:webHidden/>
          </w:rPr>
          <w:t>58</w:t>
        </w:r>
        <w:r w:rsidR="00313518">
          <w:rPr>
            <w:noProof/>
            <w:webHidden/>
          </w:rPr>
          <w:fldChar w:fldCharType="end"/>
        </w:r>
      </w:hyperlink>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84" w:history="1">
        <w:r w:rsidR="00C9197E" w:rsidRPr="00967797">
          <w:rPr>
            <w:rStyle w:val="Hyperlink"/>
            <w:noProof/>
          </w:rPr>
          <w:t>APPENDIX THREE: FUNDING PLAN</w:t>
        </w:r>
        <w:r w:rsidR="00C9197E">
          <w:rPr>
            <w:noProof/>
            <w:webHidden/>
          </w:rPr>
          <w:tab/>
        </w:r>
        <w:r w:rsidR="00313518">
          <w:rPr>
            <w:noProof/>
            <w:webHidden/>
          </w:rPr>
          <w:fldChar w:fldCharType="begin"/>
        </w:r>
        <w:r w:rsidR="00C9197E">
          <w:rPr>
            <w:noProof/>
            <w:webHidden/>
          </w:rPr>
          <w:instrText xml:space="preserve"> PAGEREF _Toc448479484 \h </w:instrText>
        </w:r>
        <w:r w:rsidR="00313518">
          <w:rPr>
            <w:noProof/>
            <w:webHidden/>
          </w:rPr>
        </w:r>
        <w:r w:rsidR="00313518">
          <w:rPr>
            <w:noProof/>
            <w:webHidden/>
          </w:rPr>
          <w:fldChar w:fldCharType="separate"/>
        </w:r>
        <w:r w:rsidR="00A3160E">
          <w:rPr>
            <w:noProof/>
            <w:webHidden/>
          </w:rPr>
          <w:t>64</w:t>
        </w:r>
        <w:r w:rsidR="00313518">
          <w:rPr>
            <w:noProof/>
            <w:webHidden/>
          </w:rPr>
          <w:fldChar w:fldCharType="end"/>
        </w:r>
      </w:hyperlink>
    </w:p>
    <w:p w:rsidR="00C9197E" w:rsidRDefault="00D65D39">
      <w:pPr>
        <w:pStyle w:val="TOC1"/>
        <w:tabs>
          <w:tab w:val="right" w:leader="dot" w:pos="8731"/>
        </w:tabs>
        <w:rPr>
          <w:rFonts w:asciiTheme="minorHAnsi" w:eastAsiaTheme="minorEastAsia" w:hAnsiTheme="minorHAnsi" w:cstheme="minorBidi"/>
          <w:noProof/>
          <w:szCs w:val="22"/>
          <w:lang w:eastAsia="en-GB"/>
        </w:rPr>
      </w:pPr>
      <w:hyperlink w:anchor="_Toc448479485" w:history="1">
        <w:r w:rsidR="00C9197E" w:rsidRPr="00967797">
          <w:rPr>
            <w:rStyle w:val="Hyperlink"/>
            <w:noProof/>
          </w:rPr>
          <w:t>APPENDIX FOUR: GLOSSARY</w:t>
        </w:r>
        <w:r w:rsidR="00C9197E">
          <w:rPr>
            <w:noProof/>
            <w:webHidden/>
          </w:rPr>
          <w:tab/>
        </w:r>
        <w:r w:rsidR="00313518">
          <w:rPr>
            <w:noProof/>
            <w:webHidden/>
          </w:rPr>
          <w:fldChar w:fldCharType="begin"/>
        </w:r>
        <w:r w:rsidR="00C9197E">
          <w:rPr>
            <w:noProof/>
            <w:webHidden/>
          </w:rPr>
          <w:instrText xml:space="preserve"> PAGEREF _Toc448479485 \h </w:instrText>
        </w:r>
        <w:r w:rsidR="00313518">
          <w:rPr>
            <w:noProof/>
            <w:webHidden/>
          </w:rPr>
        </w:r>
        <w:r w:rsidR="00313518">
          <w:rPr>
            <w:noProof/>
            <w:webHidden/>
          </w:rPr>
          <w:fldChar w:fldCharType="separate"/>
        </w:r>
        <w:r w:rsidR="00A3160E">
          <w:rPr>
            <w:noProof/>
            <w:webHidden/>
          </w:rPr>
          <w:t>68</w:t>
        </w:r>
        <w:r w:rsidR="00313518">
          <w:rPr>
            <w:noProof/>
            <w:webHidden/>
          </w:rPr>
          <w:fldChar w:fldCharType="end"/>
        </w:r>
      </w:hyperlink>
    </w:p>
    <w:p w:rsidR="004E5796" w:rsidRPr="00D6477D" w:rsidRDefault="00313518">
      <w:pPr>
        <w:sectPr w:rsidR="004E5796" w:rsidRPr="00D6477D">
          <w:headerReference w:type="default" r:id="rId11"/>
          <w:footerReference w:type="default" r:id="rId12"/>
          <w:pgSz w:w="11909" w:h="16834" w:code="9"/>
          <w:pgMar w:top="2304" w:right="1584" w:bottom="1440" w:left="1584" w:header="720" w:footer="576" w:gutter="0"/>
          <w:cols w:space="720"/>
        </w:sectPr>
      </w:pPr>
      <w:r w:rsidRPr="00266F1E">
        <w:rPr>
          <w:highlight w:val="yellow"/>
        </w:rPr>
        <w:fldChar w:fldCharType="end"/>
      </w:r>
    </w:p>
    <w:p w:rsidR="007C4C4A" w:rsidRDefault="000D52C3" w:rsidP="00266F1E">
      <w:pPr>
        <w:keepNext/>
        <w:outlineLvl w:val="0"/>
        <w:rPr>
          <w:rFonts w:cs="Arial"/>
          <w:b/>
          <w:bCs/>
          <w:kern w:val="32"/>
          <w:szCs w:val="32"/>
        </w:rPr>
      </w:pPr>
      <w:bookmarkStart w:id="0" w:name="_Toc448479460"/>
      <w:bookmarkStart w:id="1" w:name="_Toc254691663"/>
      <w:bookmarkStart w:id="2" w:name="_Toc254691791"/>
      <w:bookmarkStart w:id="3" w:name="_Toc255199675"/>
      <w:bookmarkStart w:id="4" w:name="_Toc264358810"/>
      <w:r>
        <w:rPr>
          <w:rFonts w:cs="Arial"/>
          <w:b/>
          <w:bCs/>
          <w:kern w:val="32"/>
          <w:szCs w:val="32"/>
        </w:rPr>
        <w:lastRenderedPageBreak/>
        <w:t>LIST OF ABBREVIATIONS</w:t>
      </w:r>
      <w:bookmarkEnd w:id="0"/>
    </w:p>
    <w:p w:rsidR="00266F1E" w:rsidRDefault="00266F1E" w:rsidP="00266F1E">
      <w:pPr>
        <w:keepNext/>
        <w:outlineLvl w:val="0"/>
      </w:pPr>
    </w:p>
    <w:p w:rsidR="00266F1E" w:rsidRDefault="00266F1E" w:rsidP="00266F1E">
      <w:pPr>
        <w:keepNext/>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812"/>
      </w:tblGrid>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3G</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 xml:space="preserve">Third Generation </w:t>
            </w:r>
            <w:r>
              <w:rPr>
                <w:rFonts w:cs="Arial"/>
                <w:iCs/>
                <w:color w:val="000000"/>
                <w:szCs w:val="22"/>
              </w:rPr>
              <w:t>(</w:t>
            </w:r>
            <w:r w:rsidRPr="007027AC">
              <w:rPr>
                <w:rFonts w:cs="Arial"/>
                <w:iCs/>
                <w:color w:val="000000"/>
                <w:szCs w:val="22"/>
              </w:rPr>
              <w:t>artificial grass pitch</w:t>
            </w:r>
            <w:r>
              <w:rPr>
                <w:rFonts w:cs="Arial"/>
                <w:iCs/>
                <w:color w:val="000000"/>
                <w:szCs w:val="22"/>
              </w:rPr>
              <w:t>)</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AGP</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Artificial Grass Pitch</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CC</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Cricket Club</w:t>
            </w:r>
          </w:p>
        </w:tc>
      </w:tr>
      <w:tr w:rsidR="00266F1E" w:rsidTr="00266F1E">
        <w:tc>
          <w:tcPr>
            <w:tcW w:w="1526" w:type="dxa"/>
          </w:tcPr>
          <w:p w:rsidR="00266F1E" w:rsidRPr="007027AC" w:rsidRDefault="00266F1E" w:rsidP="00266F1E">
            <w:pPr>
              <w:rPr>
                <w:rFonts w:cs="Arial"/>
                <w:iCs/>
                <w:color w:val="000000"/>
                <w:szCs w:val="22"/>
              </w:rPr>
            </w:pPr>
            <w:r>
              <w:rPr>
                <w:rFonts w:cs="Arial"/>
                <w:iCs/>
                <w:color w:val="000000"/>
                <w:szCs w:val="22"/>
              </w:rPr>
              <w:t>CFA</w:t>
            </w:r>
          </w:p>
        </w:tc>
        <w:tc>
          <w:tcPr>
            <w:tcW w:w="5812" w:type="dxa"/>
          </w:tcPr>
          <w:p w:rsidR="00266F1E" w:rsidRPr="007027AC" w:rsidRDefault="00266F1E" w:rsidP="00266F1E">
            <w:pPr>
              <w:jc w:val="left"/>
              <w:rPr>
                <w:rFonts w:cs="Arial"/>
                <w:iCs/>
                <w:color w:val="000000"/>
                <w:szCs w:val="22"/>
              </w:rPr>
            </w:pPr>
            <w:r>
              <w:rPr>
                <w:rFonts w:cs="Arial"/>
                <w:iCs/>
                <w:color w:val="000000"/>
                <w:szCs w:val="22"/>
              </w:rPr>
              <w:t>County Football Association</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CSP</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County Sports Partnership</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ECB</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England and Wales Cricket Board</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EH</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England Hockey</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FA</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Football Association</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FC</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Football Club</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FE</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Further Education</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FPM</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Facilities Planning Model</w:t>
            </w:r>
          </w:p>
        </w:tc>
      </w:tr>
      <w:tr w:rsidR="00B85E27" w:rsidTr="00266F1E">
        <w:tc>
          <w:tcPr>
            <w:tcW w:w="1526" w:type="dxa"/>
          </w:tcPr>
          <w:p w:rsidR="00B85E27" w:rsidRPr="007027AC" w:rsidRDefault="00B85E27" w:rsidP="00266F1E">
            <w:pPr>
              <w:rPr>
                <w:rFonts w:cs="Arial"/>
                <w:iCs/>
                <w:color w:val="000000"/>
                <w:szCs w:val="22"/>
              </w:rPr>
            </w:pPr>
            <w:r>
              <w:rPr>
                <w:rFonts w:cs="Arial"/>
                <w:iCs/>
                <w:color w:val="000000"/>
                <w:szCs w:val="22"/>
              </w:rPr>
              <w:t>GBC</w:t>
            </w:r>
          </w:p>
        </w:tc>
        <w:tc>
          <w:tcPr>
            <w:tcW w:w="5812" w:type="dxa"/>
          </w:tcPr>
          <w:p w:rsidR="00B85E27" w:rsidRPr="007027AC" w:rsidRDefault="00B85E27" w:rsidP="00266F1E">
            <w:pPr>
              <w:jc w:val="left"/>
              <w:rPr>
                <w:rFonts w:cs="Arial"/>
                <w:iCs/>
                <w:color w:val="000000"/>
                <w:szCs w:val="22"/>
              </w:rPr>
            </w:pPr>
            <w:r>
              <w:rPr>
                <w:rFonts w:cs="Arial"/>
                <w:iCs/>
                <w:color w:val="000000"/>
                <w:szCs w:val="22"/>
              </w:rPr>
              <w:t>Gedling Borough Council</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GIS</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Geographical Information Systems</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HC</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Hockey Club</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HE</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Higher Education</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JFC</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Junior Football Club</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KKP</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Knight, Kavanagh and Page</w:t>
            </w:r>
          </w:p>
        </w:tc>
      </w:tr>
      <w:tr w:rsidR="0084187D" w:rsidTr="00266F1E">
        <w:tc>
          <w:tcPr>
            <w:tcW w:w="1526" w:type="dxa"/>
          </w:tcPr>
          <w:p w:rsidR="0084187D" w:rsidRDefault="0084187D" w:rsidP="00266F1E">
            <w:pPr>
              <w:rPr>
                <w:rFonts w:cs="Arial"/>
                <w:iCs/>
                <w:color w:val="000000"/>
                <w:szCs w:val="22"/>
              </w:rPr>
            </w:pPr>
            <w:r>
              <w:rPr>
                <w:rFonts w:cs="Arial"/>
                <w:iCs/>
                <w:color w:val="000000"/>
                <w:szCs w:val="22"/>
              </w:rPr>
              <w:t>NFA</w:t>
            </w:r>
          </w:p>
        </w:tc>
        <w:tc>
          <w:tcPr>
            <w:tcW w:w="5812" w:type="dxa"/>
          </w:tcPr>
          <w:p w:rsidR="0084187D" w:rsidRDefault="0084187D" w:rsidP="00266F1E">
            <w:pPr>
              <w:jc w:val="left"/>
              <w:rPr>
                <w:rFonts w:cs="Arial"/>
                <w:iCs/>
                <w:color w:val="000000"/>
                <w:szCs w:val="22"/>
              </w:rPr>
            </w:pPr>
            <w:r>
              <w:rPr>
                <w:rFonts w:cs="Arial"/>
                <w:iCs/>
                <w:color w:val="000000"/>
                <w:szCs w:val="22"/>
              </w:rPr>
              <w:t xml:space="preserve">Nottinghamshire Football </w:t>
            </w:r>
            <w:r w:rsidR="00C13CD0">
              <w:rPr>
                <w:rFonts w:cs="Arial"/>
                <w:iCs/>
                <w:color w:val="000000"/>
                <w:szCs w:val="22"/>
              </w:rPr>
              <w:t>Association</w:t>
            </w:r>
          </w:p>
        </w:tc>
      </w:tr>
      <w:tr w:rsidR="00266F1E" w:rsidTr="00266F1E">
        <w:tc>
          <w:tcPr>
            <w:tcW w:w="1526" w:type="dxa"/>
          </w:tcPr>
          <w:p w:rsidR="00266F1E" w:rsidRPr="0022013E" w:rsidRDefault="00B96748" w:rsidP="00266F1E">
            <w:pPr>
              <w:rPr>
                <w:rFonts w:cs="Arial"/>
                <w:iCs/>
                <w:color w:val="000000"/>
                <w:szCs w:val="22"/>
                <w:highlight w:val="yellow"/>
              </w:rPr>
            </w:pPr>
            <w:r>
              <w:rPr>
                <w:rFonts w:cs="Arial"/>
                <w:iCs/>
                <w:color w:val="000000"/>
                <w:szCs w:val="22"/>
              </w:rPr>
              <w:t>N</w:t>
            </w:r>
            <w:r w:rsidR="00266F1E" w:rsidRPr="00252AB1">
              <w:rPr>
                <w:rFonts w:cs="Arial"/>
                <w:iCs/>
                <w:color w:val="000000"/>
                <w:szCs w:val="22"/>
              </w:rPr>
              <w:t>CB</w:t>
            </w:r>
          </w:p>
        </w:tc>
        <w:tc>
          <w:tcPr>
            <w:tcW w:w="5812" w:type="dxa"/>
          </w:tcPr>
          <w:p w:rsidR="00266F1E" w:rsidRPr="0022013E" w:rsidRDefault="00B96748" w:rsidP="00266F1E">
            <w:pPr>
              <w:jc w:val="left"/>
              <w:rPr>
                <w:rFonts w:cs="Arial"/>
                <w:iCs/>
                <w:color w:val="000000"/>
                <w:szCs w:val="22"/>
                <w:highlight w:val="yellow"/>
              </w:rPr>
            </w:pPr>
            <w:r>
              <w:rPr>
                <w:rFonts w:cs="Arial"/>
                <w:iCs/>
                <w:color w:val="000000"/>
                <w:szCs w:val="22"/>
              </w:rPr>
              <w:t>Nottinghamshire</w:t>
            </w:r>
            <w:r w:rsidR="00266F1E" w:rsidRPr="00252AB1">
              <w:rPr>
                <w:rFonts w:cs="Arial"/>
                <w:iCs/>
                <w:color w:val="000000"/>
                <w:szCs w:val="22"/>
              </w:rPr>
              <w:t xml:space="preserve"> Cricket Board</w:t>
            </w:r>
          </w:p>
        </w:tc>
      </w:tr>
      <w:tr w:rsidR="007B0B32" w:rsidTr="00266F1E">
        <w:tc>
          <w:tcPr>
            <w:tcW w:w="1526" w:type="dxa"/>
          </w:tcPr>
          <w:p w:rsidR="007B0B32" w:rsidRPr="007027AC" w:rsidRDefault="007B0B32" w:rsidP="00266F1E">
            <w:pPr>
              <w:rPr>
                <w:rFonts w:cs="Arial"/>
                <w:iCs/>
                <w:color w:val="000000"/>
                <w:szCs w:val="22"/>
              </w:rPr>
            </w:pPr>
            <w:r>
              <w:rPr>
                <w:rFonts w:cs="Arial"/>
                <w:iCs/>
                <w:color w:val="000000"/>
                <w:szCs w:val="22"/>
              </w:rPr>
              <w:t>NTP</w:t>
            </w:r>
          </w:p>
        </w:tc>
        <w:tc>
          <w:tcPr>
            <w:tcW w:w="5812" w:type="dxa"/>
          </w:tcPr>
          <w:p w:rsidR="007B0B32" w:rsidRPr="007027AC" w:rsidRDefault="007B0B32" w:rsidP="00266F1E">
            <w:pPr>
              <w:jc w:val="left"/>
              <w:rPr>
                <w:rFonts w:cs="Arial"/>
                <w:iCs/>
                <w:color w:val="000000"/>
                <w:szCs w:val="22"/>
              </w:rPr>
            </w:pPr>
            <w:r>
              <w:rPr>
                <w:rFonts w:cs="Arial"/>
                <w:iCs/>
                <w:color w:val="000000"/>
                <w:szCs w:val="22"/>
              </w:rPr>
              <w:t>Non-turf pitch</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LDF</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Local Development Framework</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LMS</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Last Man Stands</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szCs w:val="22"/>
              </w:rPr>
              <w:t>LTA</w:t>
            </w:r>
          </w:p>
        </w:tc>
        <w:tc>
          <w:tcPr>
            <w:tcW w:w="5812" w:type="dxa"/>
          </w:tcPr>
          <w:p w:rsidR="00266F1E" w:rsidRPr="007027AC" w:rsidRDefault="00266F1E" w:rsidP="00266F1E">
            <w:pPr>
              <w:jc w:val="left"/>
              <w:rPr>
                <w:rFonts w:cs="Arial"/>
                <w:iCs/>
                <w:color w:val="000000"/>
                <w:szCs w:val="22"/>
              </w:rPr>
            </w:pPr>
            <w:r w:rsidRPr="007027AC">
              <w:rPr>
                <w:rFonts w:cs="Arial"/>
                <w:iCs/>
                <w:szCs w:val="22"/>
              </w:rPr>
              <w:t>Lawn Tennis Association</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NGB</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National Governing Body</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szCs w:val="22"/>
              </w:rPr>
              <w:t xml:space="preserve">NPPF </w:t>
            </w:r>
            <w:r w:rsidRPr="007027AC">
              <w:rPr>
                <w:rFonts w:cs="Arial"/>
                <w:iCs/>
                <w:szCs w:val="22"/>
              </w:rPr>
              <w:tab/>
            </w:r>
          </w:p>
        </w:tc>
        <w:tc>
          <w:tcPr>
            <w:tcW w:w="5812" w:type="dxa"/>
          </w:tcPr>
          <w:p w:rsidR="00266F1E" w:rsidRPr="007027AC" w:rsidRDefault="00266F1E" w:rsidP="00266F1E">
            <w:pPr>
              <w:jc w:val="left"/>
              <w:rPr>
                <w:rFonts w:cs="Arial"/>
                <w:iCs/>
                <w:color w:val="000000"/>
                <w:szCs w:val="22"/>
              </w:rPr>
            </w:pPr>
            <w:r w:rsidRPr="007027AC">
              <w:rPr>
                <w:rFonts w:cs="Arial"/>
                <w:iCs/>
                <w:szCs w:val="22"/>
              </w:rPr>
              <w:t>National Planning Policy Framework</w:t>
            </w:r>
          </w:p>
        </w:tc>
      </w:tr>
      <w:tr w:rsidR="00266F1E" w:rsidTr="00266F1E">
        <w:tc>
          <w:tcPr>
            <w:tcW w:w="1526" w:type="dxa"/>
          </w:tcPr>
          <w:p w:rsidR="00266F1E" w:rsidRPr="007027AC" w:rsidRDefault="00266F1E" w:rsidP="00266F1E">
            <w:pPr>
              <w:rPr>
                <w:rFonts w:cs="Arial"/>
                <w:iCs/>
                <w:szCs w:val="22"/>
              </w:rPr>
            </w:pPr>
            <w:r w:rsidRPr="007027AC">
              <w:rPr>
                <w:rFonts w:cs="Arial"/>
                <w:iCs/>
                <w:szCs w:val="22"/>
              </w:rPr>
              <w:t>ONS</w:t>
            </w:r>
          </w:p>
        </w:tc>
        <w:tc>
          <w:tcPr>
            <w:tcW w:w="5812" w:type="dxa"/>
          </w:tcPr>
          <w:p w:rsidR="00266F1E" w:rsidRPr="007027AC" w:rsidRDefault="00266F1E" w:rsidP="00266F1E">
            <w:pPr>
              <w:jc w:val="left"/>
              <w:rPr>
                <w:rFonts w:cs="Arial"/>
                <w:iCs/>
                <w:szCs w:val="22"/>
              </w:rPr>
            </w:pPr>
            <w:r w:rsidRPr="007027AC">
              <w:rPr>
                <w:rFonts w:cs="Arial"/>
                <w:iCs/>
                <w:szCs w:val="22"/>
              </w:rPr>
              <w:t>Office of National Statistics</w:t>
            </w:r>
          </w:p>
        </w:tc>
      </w:tr>
      <w:tr w:rsidR="00266F1E" w:rsidTr="00266F1E">
        <w:tc>
          <w:tcPr>
            <w:tcW w:w="1526" w:type="dxa"/>
          </w:tcPr>
          <w:p w:rsidR="00266F1E" w:rsidRPr="007027AC" w:rsidRDefault="00266F1E" w:rsidP="00266F1E">
            <w:pPr>
              <w:rPr>
                <w:rFonts w:cs="Arial"/>
                <w:iCs/>
                <w:szCs w:val="22"/>
              </w:rPr>
            </w:pPr>
            <w:r w:rsidRPr="007027AC">
              <w:rPr>
                <w:rFonts w:cs="Arial"/>
                <w:iCs/>
                <w:szCs w:val="22"/>
              </w:rPr>
              <w:t>PQS</w:t>
            </w:r>
          </w:p>
        </w:tc>
        <w:tc>
          <w:tcPr>
            <w:tcW w:w="5812" w:type="dxa"/>
          </w:tcPr>
          <w:p w:rsidR="00266F1E" w:rsidRPr="007027AC" w:rsidRDefault="00266F1E" w:rsidP="00266F1E">
            <w:pPr>
              <w:jc w:val="left"/>
              <w:rPr>
                <w:rFonts w:cs="Arial"/>
                <w:iCs/>
                <w:szCs w:val="22"/>
              </w:rPr>
            </w:pPr>
            <w:r w:rsidRPr="007027AC">
              <w:rPr>
                <w:rFonts w:cs="Arial"/>
                <w:iCs/>
                <w:szCs w:val="22"/>
              </w:rPr>
              <w:t>Performance Quality Standard</w:t>
            </w:r>
          </w:p>
        </w:tc>
      </w:tr>
      <w:tr w:rsidR="00266F1E" w:rsidTr="00266F1E">
        <w:tc>
          <w:tcPr>
            <w:tcW w:w="1526" w:type="dxa"/>
          </w:tcPr>
          <w:p w:rsidR="00266F1E" w:rsidRPr="007027AC" w:rsidRDefault="00266F1E" w:rsidP="00266F1E">
            <w:pPr>
              <w:rPr>
                <w:rFonts w:cs="Arial"/>
                <w:iCs/>
                <w:szCs w:val="22"/>
              </w:rPr>
            </w:pPr>
            <w:r w:rsidRPr="007027AC">
              <w:rPr>
                <w:rFonts w:cs="Arial"/>
                <w:iCs/>
                <w:szCs w:val="22"/>
              </w:rPr>
              <w:t>PF</w:t>
            </w:r>
          </w:p>
        </w:tc>
        <w:tc>
          <w:tcPr>
            <w:tcW w:w="5812" w:type="dxa"/>
          </w:tcPr>
          <w:p w:rsidR="00266F1E" w:rsidRPr="007027AC" w:rsidRDefault="00266F1E" w:rsidP="00266F1E">
            <w:pPr>
              <w:jc w:val="left"/>
              <w:rPr>
                <w:rFonts w:cs="Arial"/>
                <w:iCs/>
                <w:szCs w:val="22"/>
              </w:rPr>
            </w:pPr>
            <w:r w:rsidRPr="007027AC">
              <w:rPr>
                <w:rFonts w:cs="Arial"/>
                <w:iCs/>
                <w:szCs w:val="22"/>
              </w:rPr>
              <w:t>Playing Field</w:t>
            </w:r>
          </w:p>
        </w:tc>
      </w:tr>
      <w:tr w:rsidR="00266F1E" w:rsidTr="00266F1E">
        <w:tc>
          <w:tcPr>
            <w:tcW w:w="1526" w:type="dxa"/>
          </w:tcPr>
          <w:p w:rsidR="00266F1E" w:rsidRPr="007027AC" w:rsidRDefault="00266F1E" w:rsidP="00266F1E">
            <w:pPr>
              <w:rPr>
                <w:rFonts w:cs="Arial"/>
                <w:iCs/>
                <w:szCs w:val="22"/>
              </w:rPr>
            </w:pPr>
            <w:r w:rsidRPr="007027AC">
              <w:rPr>
                <w:rFonts w:cs="Arial"/>
                <w:iCs/>
                <w:color w:val="000000"/>
                <w:szCs w:val="22"/>
              </w:rPr>
              <w:t>RFL</w:t>
            </w:r>
          </w:p>
        </w:tc>
        <w:tc>
          <w:tcPr>
            <w:tcW w:w="5812" w:type="dxa"/>
          </w:tcPr>
          <w:p w:rsidR="00266F1E" w:rsidRPr="007027AC" w:rsidRDefault="00266F1E" w:rsidP="00266F1E">
            <w:pPr>
              <w:jc w:val="left"/>
              <w:rPr>
                <w:rFonts w:cs="Arial"/>
                <w:iCs/>
                <w:szCs w:val="22"/>
              </w:rPr>
            </w:pPr>
            <w:r w:rsidRPr="007027AC">
              <w:rPr>
                <w:rFonts w:cs="Arial"/>
                <w:iCs/>
                <w:color w:val="000000"/>
                <w:szCs w:val="22"/>
              </w:rPr>
              <w:t>Rugby Football League</w:t>
            </w:r>
          </w:p>
        </w:tc>
      </w:tr>
      <w:tr w:rsidR="00266F1E" w:rsidTr="00266F1E">
        <w:tc>
          <w:tcPr>
            <w:tcW w:w="1526" w:type="dxa"/>
          </w:tcPr>
          <w:p w:rsidR="00266F1E" w:rsidRPr="007027AC" w:rsidRDefault="00266F1E" w:rsidP="00266F1E">
            <w:pPr>
              <w:rPr>
                <w:rFonts w:cs="Arial"/>
                <w:iCs/>
                <w:szCs w:val="22"/>
              </w:rPr>
            </w:pPr>
            <w:r w:rsidRPr="007027AC">
              <w:rPr>
                <w:rFonts w:cs="Arial"/>
                <w:iCs/>
                <w:color w:val="000000"/>
                <w:szCs w:val="22"/>
              </w:rPr>
              <w:t>RFU</w:t>
            </w:r>
          </w:p>
        </w:tc>
        <w:tc>
          <w:tcPr>
            <w:tcW w:w="5812" w:type="dxa"/>
          </w:tcPr>
          <w:p w:rsidR="00266F1E" w:rsidRPr="007027AC" w:rsidRDefault="00266F1E" w:rsidP="00266F1E">
            <w:pPr>
              <w:jc w:val="left"/>
              <w:rPr>
                <w:rFonts w:cs="Arial"/>
                <w:iCs/>
                <w:szCs w:val="22"/>
              </w:rPr>
            </w:pPr>
            <w:r w:rsidRPr="007027AC">
              <w:rPr>
                <w:rFonts w:cs="Arial"/>
                <w:iCs/>
                <w:color w:val="000000"/>
                <w:szCs w:val="22"/>
              </w:rPr>
              <w:t>Rugby Football Union</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RFC</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Rugby Football Club</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RLFC</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Rugby League Football Club</w:t>
            </w:r>
          </w:p>
        </w:tc>
      </w:tr>
      <w:tr w:rsidR="00266F1E" w:rsidTr="00266F1E">
        <w:tc>
          <w:tcPr>
            <w:tcW w:w="1526" w:type="dxa"/>
          </w:tcPr>
          <w:p w:rsidR="00266F1E" w:rsidRPr="007027AC" w:rsidRDefault="00266F1E" w:rsidP="00266F1E">
            <w:pPr>
              <w:rPr>
                <w:rFonts w:cs="Arial"/>
                <w:iCs/>
                <w:szCs w:val="22"/>
              </w:rPr>
            </w:pPr>
            <w:r w:rsidRPr="007027AC">
              <w:rPr>
                <w:rFonts w:cs="Arial"/>
                <w:iCs/>
                <w:color w:val="000000"/>
                <w:szCs w:val="22"/>
              </w:rPr>
              <w:t>S106</w:t>
            </w:r>
          </w:p>
        </w:tc>
        <w:tc>
          <w:tcPr>
            <w:tcW w:w="5812" w:type="dxa"/>
          </w:tcPr>
          <w:p w:rsidR="00266F1E" w:rsidRPr="007027AC" w:rsidRDefault="00266F1E" w:rsidP="00266F1E">
            <w:pPr>
              <w:jc w:val="left"/>
              <w:rPr>
                <w:rFonts w:cs="Arial"/>
                <w:iCs/>
                <w:szCs w:val="22"/>
              </w:rPr>
            </w:pPr>
            <w:r w:rsidRPr="007027AC">
              <w:rPr>
                <w:rFonts w:cs="Arial"/>
                <w:iCs/>
                <w:color w:val="000000"/>
                <w:szCs w:val="22"/>
              </w:rPr>
              <w:t>Section 106</w:t>
            </w:r>
          </w:p>
        </w:tc>
      </w:tr>
      <w:tr w:rsidR="00266F1E" w:rsidTr="00266F1E">
        <w:tc>
          <w:tcPr>
            <w:tcW w:w="1526" w:type="dxa"/>
          </w:tcPr>
          <w:p w:rsidR="00266F1E" w:rsidRPr="007027AC" w:rsidRDefault="00266F1E" w:rsidP="00266F1E">
            <w:pPr>
              <w:rPr>
                <w:rFonts w:cs="Arial"/>
                <w:iCs/>
                <w:szCs w:val="22"/>
              </w:rPr>
            </w:pPr>
            <w:r w:rsidRPr="007027AC">
              <w:rPr>
                <w:rFonts w:cs="Arial"/>
                <w:iCs/>
                <w:color w:val="000000"/>
                <w:szCs w:val="22"/>
              </w:rPr>
              <w:t>TGR</w:t>
            </w:r>
          </w:p>
        </w:tc>
        <w:tc>
          <w:tcPr>
            <w:tcW w:w="5812" w:type="dxa"/>
          </w:tcPr>
          <w:p w:rsidR="00266F1E" w:rsidRPr="007027AC" w:rsidRDefault="00266F1E" w:rsidP="00266F1E">
            <w:pPr>
              <w:jc w:val="left"/>
              <w:rPr>
                <w:rFonts w:cs="Arial"/>
                <w:iCs/>
                <w:szCs w:val="22"/>
              </w:rPr>
            </w:pPr>
            <w:r w:rsidRPr="007027AC">
              <w:rPr>
                <w:rFonts w:cs="Arial"/>
                <w:iCs/>
                <w:color w:val="000000"/>
                <w:szCs w:val="22"/>
              </w:rPr>
              <w:t>Team Generation Rate</w:t>
            </w:r>
          </w:p>
        </w:tc>
      </w:tr>
      <w:tr w:rsidR="00266F1E" w:rsidTr="00266F1E">
        <w:tc>
          <w:tcPr>
            <w:tcW w:w="1526" w:type="dxa"/>
          </w:tcPr>
          <w:p w:rsidR="00266F1E" w:rsidRPr="007027AC" w:rsidRDefault="00266F1E" w:rsidP="00266F1E">
            <w:pPr>
              <w:rPr>
                <w:rFonts w:cs="Arial"/>
                <w:iCs/>
                <w:color w:val="000000"/>
                <w:szCs w:val="22"/>
              </w:rPr>
            </w:pPr>
            <w:r w:rsidRPr="007027AC">
              <w:rPr>
                <w:rFonts w:cs="Arial"/>
                <w:iCs/>
                <w:color w:val="000000"/>
                <w:szCs w:val="22"/>
              </w:rPr>
              <w:t>U</w:t>
            </w:r>
          </w:p>
        </w:tc>
        <w:tc>
          <w:tcPr>
            <w:tcW w:w="5812" w:type="dxa"/>
          </w:tcPr>
          <w:p w:rsidR="00266F1E" w:rsidRPr="007027AC" w:rsidRDefault="00266F1E" w:rsidP="00266F1E">
            <w:pPr>
              <w:jc w:val="left"/>
              <w:rPr>
                <w:rFonts w:cs="Arial"/>
                <w:iCs/>
                <w:color w:val="000000"/>
                <w:szCs w:val="22"/>
              </w:rPr>
            </w:pPr>
            <w:r w:rsidRPr="007027AC">
              <w:rPr>
                <w:rFonts w:cs="Arial"/>
                <w:iCs/>
                <w:color w:val="000000"/>
                <w:szCs w:val="22"/>
              </w:rPr>
              <w:t>Under</w:t>
            </w:r>
          </w:p>
        </w:tc>
      </w:tr>
      <w:tr w:rsidR="00266F1E" w:rsidTr="00266F1E">
        <w:tc>
          <w:tcPr>
            <w:tcW w:w="1526" w:type="dxa"/>
          </w:tcPr>
          <w:p w:rsidR="00266F1E" w:rsidRPr="007027AC" w:rsidRDefault="00266F1E" w:rsidP="00266F1E">
            <w:pPr>
              <w:rPr>
                <w:rFonts w:cs="Arial"/>
                <w:iCs/>
                <w:color w:val="000000"/>
                <w:szCs w:val="22"/>
              </w:rPr>
            </w:pPr>
          </w:p>
        </w:tc>
        <w:tc>
          <w:tcPr>
            <w:tcW w:w="5812" w:type="dxa"/>
          </w:tcPr>
          <w:p w:rsidR="00266F1E" w:rsidRPr="007027AC" w:rsidRDefault="00266F1E" w:rsidP="00266F1E">
            <w:pPr>
              <w:jc w:val="left"/>
              <w:rPr>
                <w:rFonts w:cs="Arial"/>
                <w:iCs/>
                <w:color w:val="000000"/>
                <w:szCs w:val="22"/>
              </w:rPr>
            </w:pPr>
          </w:p>
        </w:tc>
      </w:tr>
    </w:tbl>
    <w:p w:rsidR="00266F1E" w:rsidRDefault="00266F1E" w:rsidP="00266F1E">
      <w:pPr>
        <w:keepNext/>
        <w:outlineLvl w:val="0"/>
        <w:sectPr w:rsidR="00266F1E" w:rsidSect="00CC5E14">
          <w:footerReference w:type="default" r:id="rId13"/>
          <w:pgSz w:w="11907" w:h="16839" w:code="9"/>
          <w:pgMar w:top="2127" w:right="1440" w:bottom="1134" w:left="1440" w:header="720" w:footer="332" w:gutter="0"/>
          <w:pgNumType w:start="1"/>
          <w:cols w:space="720"/>
          <w:docGrid w:linePitch="299"/>
        </w:sectPr>
      </w:pPr>
    </w:p>
    <w:p w:rsidR="00540C8E" w:rsidRPr="00611653" w:rsidRDefault="000D52C3" w:rsidP="00540C8E">
      <w:pPr>
        <w:pStyle w:val="Heading1"/>
      </w:pPr>
      <w:bookmarkStart w:id="5" w:name="_Toc448479461"/>
      <w:r w:rsidRPr="00611653">
        <w:rPr>
          <w:caps w:val="0"/>
        </w:rPr>
        <w:lastRenderedPageBreak/>
        <w:t>PART 1: INTRODUCTION</w:t>
      </w:r>
      <w:bookmarkEnd w:id="1"/>
      <w:bookmarkEnd w:id="2"/>
      <w:bookmarkEnd w:id="3"/>
      <w:bookmarkEnd w:id="4"/>
      <w:bookmarkEnd w:id="5"/>
    </w:p>
    <w:p w:rsidR="00540C8E" w:rsidRPr="00611653" w:rsidRDefault="00540C8E" w:rsidP="00540C8E">
      <w:pPr>
        <w:rPr>
          <w:rFonts w:cs="Arial"/>
        </w:rPr>
      </w:pPr>
    </w:p>
    <w:p w:rsidR="00540C8E" w:rsidRPr="00D237FB" w:rsidRDefault="00540C8E" w:rsidP="005F714D">
      <w:pPr>
        <w:rPr>
          <w:rFonts w:cs="Arial"/>
          <w:szCs w:val="22"/>
        </w:rPr>
      </w:pPr>
      <w:r w:rsidRPr="004B769F">
        <w:rPr>
          <w:rFonts w:cs="Arial"/>
          <w:szCs w:val="22"/>
        </w:rPr>
        <w:t xml:space="preserve">This is the Playing Pitch </w:t>
      </w:r>
      <w:r>
        <w:rPr>
          <w:rFonts w:cs="Arial"/>
          <w:szCs w:val="22"/>
        </w:rPr>
        <w:t xml:space="preserve">Strategy (PPS) </w:t>
      </w:r>
      <w:r w:rsidR="004540D5">
        <w:rPr>
          <w:rFonts w:cs="Arial"/>
          <w:szCs w:val="22"/>
        </w:rPr>
        <w:t xml:space="preserve">for </w:t>
      </w:r>
      <w:r w:rsidR="00B85E27">
        <w:rPr>
          <w:rFonts w:cs="Arial"/>
          <w:szCs w:val="22"/>
        </w:rPr>
        <w:t>Gedling Borough</w:t>
      </w:r>
      <w:r w:rsidR="002C6DC9" w:rsidRPr="002C6DC9">
        <w:rPr>
          <w:rFonts w:cs="Arial"/>
          <w:szCs w:val="22"/>
        </w:rPr>
        <w:t xml:space="preserve"> Council and its partners</w:t>
      </w:r>
      <w:r w:rsidRPr="004B769F">
        <w:rPr>
          <w:rFonts w:cs="Arial"/>
          <w:szCs w:val="22"/>
        </w:rPr>
        <w:t xml:space="preserve">. Building upon the preceding Assessment Report it provides a strategic </w:t>
      </w:r>
      <w:r w:rsidRPr="00D237FB">
        <w:rPr>
          <w:rFonts w:cs="Arial"/>
          <w:szCs w:val="22"/>
        </w:rPr>
        <w:t xml:space="preserve">framework for the maintenance </w:t>
      </w:r>
      <w:r w:rsidRPr="005F714D">
        <w:rPr>
          <w:rFonts w:cs="Arial"/>
          <w:szCs w:val="22"/>
        </w:rPr>
        <w:t xml:space="preserve">and improvement of existing outdoor sports pitches and ancillary </w:t>
      </w:r>
      <w:r w:rsidR="002F7674" w:rsidRPr="005F714D">
        <w:rPr>
          <w:rFonts w:cs="Arial"/>
          <w:szCs w:val="22"/>
        </w:rPr>
        <w:t xml:space="preserve">facilities </w:t>
      </w:r>
      <w:r w:rsidR="005F714D" w:rsidRPr="005F714D">
        <w:rPr>
          <w:rFonts w:cs="Arial"/>
          <w:szCs w:val="22"/>
        </w:rPr>
        <w:t>over the next ten years (</w:t>
      </w:r>
      <w:r w:rsidR="006C1F31" w:rsidRPr="005F714D">
        <w:rPr>
          <w:rFonts w:cs="Arial"/>
          <w:szCs w:val="22"/>
        </w:rPr>
        <w:t>2</w:t>
      </w:r>
      <w:r w:rsidR="005F714D" w:rsidRPr="005F714D">
        <w:rPr>
          <w:rFonts w:cs="Arial"/>
          <w:szCs w:val="22"/>
        </w:rPr>
        <w:t>016 and 2026)</w:t>
      </w:r>
      <w:r w:rsidRPr="005F714D">
        <w:rPr>
          <w:rFonts w:cs="Arial"/>
          <w:szCs w:val="22"/>
        </w:rPr>
        <w:t>.</w:t>
      </w:r>
      <w:r w:rsidRPr="0012658A">
        <w:rPr>
          <w:rFonts w:cs="Arial"/>
          <w:szCs w:val="22"/>
        </w:rPr>
        <w:t xml:space="preserve"> The</w:t>
      </w:r>
      <w:r w:rsidRPr="00D237FB">
        <w:rPr>
          <w:rFonts w:cs="Arial"/>
          <w:szCs w:val="22"/>
        </w:rPr>
        <w:t xml:space="preserve"> PPS cover</w:t>
      </w:r>
      <w:r w:rsidR="004540D5">
        <w:rPr>
          <w:rFonts w:cs="Arial"/>
          <w:szCs w:val="22"/>
        </w:rPr>
        <w:t>s the following playing pitches:</w:t>
      </w:r>
    </w:p>
    <w:p w:rsidR="002A6886" w:rsidRDefault="002A6886" w:rsidP="005F71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81"/>
      </w:tblGrid>
      <w:tr w:rsidR="000E0943" w:rsidTr="007A72DD">
        <w:tc>
          <w:tcPr>
            <w:tcW w:w="4480" w:type="dxa"/>
          </w:tcPr>
          <w:p w:rsidR="000E0943" w:rsidRPr="00D72B14" w:rsidRDefault="000E0943" w:rsidP="000E0943">
            <w:pPr>
              <w:numPr>
                <w:ilvl w:val="0"/>
                <w:numId w:val="4"/>
              </w:numPr>
              <w:tabs>
                <w:tab w:val="left" w:pos="8789"/>
              </w:tabs>
              <w:ind w:right="-46"/>
              <w:rPr>
                <w:color w:val="000000"/>
                <w:szCs w:val="22"/>
              </w:rPr>
            </w:pPr>
            <w:r w:rsidRPr="00D72B14">
              <w:rPr>
                <w:color w:val="000000"/>
                <w:szCs w:val="22"/>
              </w:rPr>
              <w:t xml:space="preserve">Football pitches </w:t>
            </w:r>
          </w:p>
        </w:tc>
        <w:tc>
          <w:tcPr>
            <w:tcW w:w="4481" w:type="dxa"/>
          </w:tcPr>
          <w:p w:rsidR="000E0943" w:rsidRPr="00D72B14" w:rsidRDefault="000E0943" w:rsidP="000E0943">
            <w:pPr>
              <w:numPr>
                <w:ilvl w:val="0"/>
                <w:numId w:val="4"/>
              </w:numPr>
              <w:tabs>
                <w:tab w:val="left" w:pos="8789"/>
              </w:tabs>
              <w:ind w:right="-46"/>
              <w:rPr>
                <w:color w:val="000000"/>
                <w:szCs w:val="22"/>
              </w:rPr>
            </w:pPr>
            <w:r>
              <w:rPr>
                <w:color w:val="000000"/>
                <w:szCs w:val="22"/>
              </w:rPr>
              <w:t>Softball</w:t>
            </w:r>
          </w:p>
        </w:tc>
      </w:tr>
      <w:tr w:rsidR="000E0943" w:rsidTr="007A72DD">
        <w:tc>
          <w:tcPr>
            <w:tcW w:w="4480" w:type="dxa"/>
          </w:tcPr>
          <w:p w:rsidR="000E0943" w:rsidRPr="00D72B14" w:rsidRDefault="000E0943" w:rsidP="000E0943">
            <w:pPr>
              <w:numPr>
                <w:ilvl w:val="0"/>
                <w:numId w:val="4"/>
              </w:numPr>
              <w:tabs>
                <w:tab w:val="left" w:pos="8789"/>
              </w:tabs>
              <w:ind w:right="-46"/>
              <w:rPr>
                <w:color w:val="000000"/>
                <w:szCs w:val="22"/>
              </w:rPr>
            </w:pPr>
            <w:r w:rsidRPr="00D72B14">
              <w:rPr>
                <w:color w:val="000000"/>
                <w:szCs w:val="22"/>
              </w:rPr>
              <w:t>Cricket pitches</w:t>
            </w:r>
          </w:p>
        </w:tc>
        <w:tc>
          <w:tcPr>
            <w:tcW w:w="4481" w:type="dxa"/>
          </w:tcPr>
          <w:p w:rsidR="000E0943" w:rsidRPr="00D72B14" w:rsidRDefault="000E0943" w:rsidP="000E0943">
            <w:pPr>
              <w:numPr>
                <w:ilvl w:val="0"/>
                <w:numId w:val="4"/>
              </w:numPr>
              <w:tabs>
                <w:tab w:val="left" w:pos="8789"/>
              </w:tabs>
              <w:ind w:right="-46"/>
              <w:rPr>
                <w:color w:val="000000"/>
                <w:szCs w:val="22"/>
              </w:rPr>
            </w:pPr>
            <w:r w:rsidRPr="00D72B14">
              <w:rPr>
                <w:color w:val="000000"/>
                <w:szCs w:val="22"/>
              </w:rPr>
              <w:t xml:space="preserve">Bowling greens </w:t>
            </w:r>
          </w:p>
        </w:tc>
      </w:tr>
      <w:tr w:rsidR="000E0943" w:rsidTr="007A72DD">
        <w:tc>
          <w:tcPr>
            <w:tcW w:w="4480" w:type="dxa"/>
          </w:tcPr>
          <w:p w:rsidR="000E0943" w:rsidRPr="00D72B14" w:rsidRDefault="000E0943" w:rsidP="000E0943">
            <w:pPr>
              <w:numPr>
                <w:ilvl w:val="0"/>
                <w:numId w:val="4"/>
              </w:numPr>
              <w:tabs>
                <w:tab w:val="left" w:pos="8789"/>
              </w:tabs>
              <w:ind w:right="-46"/>
              <w:rPr>
                <w:color w:val="000000"/>
                <w:szCs w:val="22"/>
              </w:rPr>
            </w:pPr>
            <w:r w:rsidRPr="00D72B14">
              <w:rPr>
                <w:color w:val="000000"/>
                <w:szCs w:val="22"/>
              </w:rPr>
              <w:t>Rugby union pitches</w:t>
            </w:r>
          </w:p>
        </w:tc>
        <w:tc>
          <w:tcPr>
            <w:tcW w:w="4481" w:type="dxa"/>
          </w:tcPr>
          <w:p w:rsidR="000E0943" w:rsidRPr="00D72B14" w:rsidRDefault="000E0943" w:rsidP="000E0943">
            <w:pPr>
              <w:numPr>
                <w:ilvl w:val="0"/>
                <w:numId w:val="4"/>
              </w:numPr>
              <w:tabs>
                <w:tab w:val="left" w:pos="8789"/>
              </w:tabs>
              <w:ind w:right="-46"/>
              <w:rPr>
                <w:color w:val="000000"/>
                <w:szCs w:val="22"/>
              </w:rPr>
            </w:pPr>
            <w:r w:rsidRPr="00D72B14">
              <w:rPr>
                <w:color w:val="000000"/>
                <w:szCs w:val="22"/>
              </w:rPr>
              <w:t>Tennis courts</w:t>
            </w:r>
          </w:p>
        </w:tc>
      </w:tr>
      <w:tr w:rsidR="000E0943" w:rsidTr="007A72DD">
        <w:tc>
          <w:tcPr>
            <w:tcW w:w="4480" w:type="dxa"/>
          </w:tcPr>
          <w:p w:rsidR="000E0943" w:rsidRPr="00D72B14" w:rsidRDefault="000E0943" w:rsidP="000E0943">
            <w:pPr>
              <w:numPr>
                <w:ilvl w:val="0"/>
                <w:numId w:val="4"/>
              </w:numPr>
              <w:tabs>
                <w:tab w:val="left" w:pos="8789"/>
              </w:tabs>
              <w:ind w:right="-46"/>
              <w:rPr>
                <w:color w:val="000000"/>
                <w:szCs w:val="22"/>
              </w:rPr>
            </w:pPr>
            <w:r w:rsidRPr="00D72B14">
              <w:rPr>
                <w:color w:val="000000"/>
                <w:szCs w:val="22"/>
              </w:rPr>
              <w:t>Artificial grass pitches (AGPs)</w:t>
            </w:r>
          </w:p>
        </w:tc>
        <w:tc>
          <w:tcPr>
            <w:tcW w:w="4481" w:type="dxa"/>
          </w:tcPr>
          <w:p w:rsidR="000E0943" w:rsidRPr="00BF040F" w:rsidRDefault="000E0943" w:rsidP="000E0943">
            <w:pPr>
              <w:numPr>
                <w:ilvl w:val="0"/>
                <w:numId w:val="4"/>
              </w:numPr>
              <w:tabs>
                <w:tab w:val="left" w:pos="8789"/>
              </w:tabs>
              <w:ind w:right="-46"/>
              <w:rPr>
                <w:color w:val="000000"/>
                <w:szCs w:val="22"/>
              </w:rPr>
            </w:pPr>
            <w:r w:rsidRPr="00BF040F">
              <w:rPr>
                <w:color w:val="000000"/>
                <w:szCs w:val="22"/>
              </w:rPr>
              <w:t>Athletics</w:t>
            </w:r>
          </w:p>
        </w:tc>
      </w:tr>
    </w:tbl>
    <w:p w:rsidR="000E0943" w:rsidRDefault="000E0943" w:rsidP="000E0943">
      <w:pPr>
        <w:rPr>
          <w:rFonts w:cs="Arial"/>
          <w:b/>
          <w:i/>
          <w:szCs w:val="22"/>
        </w:rPr>
      </w:pPr>
    </w:p>
    <w:p w:rsidR="002A6886" w:rsidRPr="00C13CD0" w:rsidRDefault="002A6886" w:rsidP="005F714D">
      <w:r w:rsidRPr="00C13CD0">
        <w:t>The Strategy is capable of:</w:t>
      </w:r>
    </w:p>
    <w:p w:rsidR="002A6886" w:rsidRPr="00C13CD0" w:rsidRDefault="002A6886" w:rsidP="005F714D"/>
    <w:p w:rsidR="002A6886" w:rsidRPr="00C13CD0" w:rsidRDefault="002A6886" w:rsidP="005F714D">
      <w:pPr>
        <w:numPr>
          <w:ilvl w:val="0"/>
          <w:numId w:val="4"/>
        </w:numPr>
      </w:pPr>
      <w:r w:rsidRPr="00C13CD0">
        <w:t>Providing adequate planning guidance to assess development proposals affecting playing fields, as appropriate, directing open space contributions secured through development and informing and shaping local planning policy</w:t>
      </w:r>
      <w:r w:rsidR="00526B86" w:rsidRPr="00C13CD0">
        <w:t>.</w:t>
      </w:r>
      <w:r w:rsidRPr="00C13CD0">
        <w:t xml:space="preserve"> </w:t>
      </w:r>
    </w:p>
    <w:p w:rsidR="002A6886" w:rsidRPr="00C13CD0" w:rsidRDefault="002A6886" w:rsidP="005F714D">
      <w:pPr>
        <w:numPr>
          <w:ilvl w:val="0"/>
          <w:numId w:val="4"/>
        </w:numPr>
      </w:pPr>
      <w:r w:rsidRPr="00C13CD0">
        <w:t>Inform the protection and provision of sports facilities and the Infrastructure Delivery Plan and S106 and CIL schedules.</w:t>
      </w:r>
    </w:p>
    <w:p w:rsidR="002A6886" w:rsidRPr="00C13CD0" w:rsidRDefault="002A6886" w:rsidP="005F714D">
      <w:pPr>
        <w:numPr>
          <w:ilvl w:val="0"/>
          <w:numId w:val="4"/>
        </w:numPr>
      </w:pPr>
      <w:r w:rsidRPr="00C13CD0">
        <w:t>Informing land use decisions in respect of future use of existing outdoor sports areas and playing fields (capable of accommodating pitches) across the Borough;</w:t>
      </w:r>
    </w:p>
    <w:p w:rsidR="002A6886" w:rsidRPr="00C13CD0" w:rsidRDefault="002A6886" w:rsidP="005F714D">
      <w:pPr>
        <w:numPr>
          <w:ilvl w:val="0"/>
          <w:numId w:val="4"/>
        </w:numPr>
      </w:pPr>
      <w:r w:rsidRPr="00C13CD0">
        <w:t>Providing a strategic framework for the provision and management of outdoor sports across the Borough;</w:t>
      </w:r>
    </w:p>
    <w:p w:rsidR="002A6886" w:rsidRPr="00C13CD0" w:rsidRDefault="002A6886" w:rsidP="005F714D">
      <w:pPr>
        <w:numPr>
          <w:ilvl w:val="0"/>
          <w:numId w:val="4"/>
        </w:numPr>
      </w:pPr>
      <w:r w:rsidRPr="00C13CD0">
        <w:t>Supporting external funding bids and maximise support for outdoor sports facilities;</w:t>
      </w:r>
    </w:p>
    <w:p w:rsidR="002A6886" w:rsidRPr="00C13CD0" w:rsidRDefault="002A6886" w:rsidP="005F714D">
      <w:pPr>
        <w:numPr>
          <w:ilvl w:val="0"/>
          <w:numId w:val="4"/>
        </w:numPr>
      </w:pPr>
      <w:r w:rsidRPr="00C13CD0">
        <w:t>Providing the basis for on-going monitoring and review of the use, distribution, function, quality and accessibility of outdoor sport.</w:t>
      </w:r>
    </w:p>
    <w:p w:rsidR="002A6886" w:rsidRDefault="002A6886" w:rsidP="005F714D">
      <w:pPr>
        <w:rPr>
          <w:rFonts w:cs="Arial"/>
          <w:szCs w:val="22"/>
        </w:rPr>
      </w:pPr>
    </w:p>
    <w:p w:rsidR="00540C8E" w:rsidRPr="00D237FB" w:rsidRDefault="00540C8E" w:rsidP="005F714D">
      <w:pPr>
        <w:pStyle w:val="Heading2"/>
      </w:pPr>
      <w:bookmarkStart w:id="6" w:name="_Toc237407300"/>
      <w:bookmarkStart w:id="7" w:name="_Toc254691665"/>
      <w:r w:rsidRPr="00D237FB">
        <w:t>1.1: Structure</w:t>
      </w:r>
      <w:bookmarkEnd w:id="6"/>
      <w:bookmarkEnd w:id="7"/>
    </w:p>
    <w:p w:rsidR="00540C8E" w:rsidRPr="00D237FB" w:rsidRDefault="00540C8E" w:rsidP="005F714D">
      <w:pPr>
        <w:rPr>
          <w:rFonts w:cs="Arial"/>
        </w:rPr>
      </w:pPr>
    </w:p>
    <w:p w:rsidR="00540C8E" w:rsidRPr="004E666B" w:rsidRDefault="00540C8E" w:rsidP="005F714D">
      <w:r w:rsidRPr="004E666B">
        <w:t xml:space="preserve">The Strategy has been developed from research and analysis of playing pitch provision and usage within </w:t>
      </w:r>
      <w:r w:rsidR="00B85E27" w:rsidRPr="004E666B">
        <w:t>Gedling</w:t>
      </w:r>
      <w:r w:rsidR="00C30EAC" w:rsidRPr="004E666B">
        <w:t xml:space="preserve"> </w:t>
      </w:r>
      <w:r w:rsidRPr="004E666B">
        <w:t>to provide:</w:t>
      </w:r>
    </w:p>
    <w:p w:rsidR="00540C8E" w:rsidRPr="004E666B" w:rsidRDefault="00540C8E" w:rsidP="005F714D">
      <w:pPr>
        <w:rPr>
          <w:rFonts w:cs="Arial"/>
        </w:rPr>
      </w:pPr>
    </w:p>
    <w:p w:rsidR="009F2003" w:rsidRPr="004E666B" w:rsidRDefault="00540C8E" w:rsidP="005F714D">
      <w:pPr>
        <w:pStyle w:val="ListBulletmain"/>
        <w:numPr>
          <w:ilvl w:val="0"/>
          <w:numId w:val="4"/>
        </w:numPr>
      </w:pPr>
      <w:r w:rsidRPr="004E666B">
        <w:t xml:space="preserve">A vision for the future improvement and prioritisation of playing pitches </w:t>
      </w:r>
    </w:p>
    <w:p w:rsidR="00540C8E" w:rsidRPr="004E666B" w:rsidRDefault="00540C8E" w:rsidP="005F714D">
      <w:pPr>
        <w:pStyle w:val="ListBulletmain"/>
        <w:numPr>
          <w:ilvl w:val="0"/>
          <w:numId w:val="4"/>
        </w:numPr>
      </w:pPr>
      <w:r w:rsidRPr="004E666B">
        <w:t>A series of strategic recommendations which provide a strategic framework for the improvement, maintenance, development and, as appropriate, rationalisation of the playing pitch stock.</w:t>
      </w:r>
    </w:p>
    <w:p w:rsidR="00540C8E" w:rsidRPr="004E666B" w:rsidRDefault="00540C8E" w:rsidP="005F714D">
      <w:pPr>
        <w:pStyle w:val="ListBulletmain"/>
        <w:numPr>
          <w:ilvl w:val="0"/>
          <w:numId w:val="4"/>
        </w:numPr>
      </w:pPr>
      <w:r w:rsidRPr="004E666B">
        <w:t>A series of sport by sport recommendations which provide a strategic framework for sport led improvements to provision.</w:t>
      </w:r>
    </w:p>
    <w:p w:rsidR="00540C8E" w:rsidRPr="004E666B" w:rsidRDefault="00540C8E" w:rsidP="005F714D">
      <w:pPr>
        <w:pStyle w:val="ListBulletmain"/>
        <w:numPr>
          <w:ilvl w:val="0"/>
          <w:numId w:val="4"/>
        </w:numPr>
      </w:pPr>
      <w:r w:rsidRPr="004E666B">
        <w:t>A prioritised area-by-area action plan to address key issues.</w:t>
      </w:r>
    </w:p>
    <w:p w:rsidR="00696A1A" w:rsidRDefault="00696A1A" w:rsidP="005F714D">
      <w:pPr>
        <w:ind w:right="98"/>
      </w:pPr>
    </w:p>
    <w:p w:rsidR="00540C8E" w:rsidRPr="005F714D" w:rsidRDefault="00B85E27" w:rsidP="005F714D">
      <w:pPr>
        <w:ind w:right="98"/>
      </w:pPr>
      <w:r w:rsidRPr="005F714D">
        <w:t>T</w:t>
      </w:r>
      <w:r w:rsidR="00540C8E" w:rsidRPr="005F714D">
        <w:t xml:space="preserve">he Strategy and Action Plan recommends a number of priority projects for </w:t>
      </w:r>
      <w:r w:rsidRPr="005F714D">
        <w:t>Gedling</w:t>
      </w:r>
      <w:r w:rsidR="00540C8E" w:rsidRPr="005F714D">
        <w:t xml:space="preserve"> which should be implemented </w:t>
      </w:r>
      <w:r w:rsidR="00696A1A">
        <w:t>over the next ten years</w:t>
      </w:r>
      <w:r w:rsidR="00540C8E" w:rsidRPr="005F714D">
        <w:t>. It provide</w:t>
      </w:r>
      <w:r w:rsidR="00D82AD6" w:rsidRPr="005F714D">
        <w:t>s</w:t>
      </w:r>
      <w:r w:rsidR="00540C8E" w:rsidRPr="005F714D">
        <w:t xml:space="preserve"> a framework for improvement and, although resources may not currently be in place to implement it, potential partners and possible sources of external funding</w:t>
      </w:r>
      <w:r w:rsidR="00E53180" w:rsidRPr="005F714D">
        <w:t xml:space="preserve"> (see Appendix </w:t>
      </w:r>
      <w:r w:rsidR="004E666B" w:rsidRPr="005F714D">
        <w:t>Three</w:t>
      </w:r>
      <w:r w:rsidR="00E53180" w:rsidRPr="005F714D">
        <w:t>: Funding Plan)</w:t>
      </w:r>
      <w:r w:rsidR="00540C8E" w:rsidRPr="005F714D">
        <w:t xml:space="preserve">. </w:t>
      </w:r>
    </w:p>
    <w:p w:rsidR="00540C8E" w:rsidRPr="005F714D" w:rsidRDefault="00540C8E" w:rsidP="005F714D">
      <w:pPr>
        <w:ind w:right="98"/>
      </w:pPr>
    </w:p>
    <w:p w:rsidR="00540C8E" w:rsidRPr="005F714D" w:rsidRDefault="00540C8E" w:rsidP="005F714D">
      <w:pPr>
        <w:ind w:right="98"/>
      </w:pPr>
      <w:r w:rsidRPr="005F714D">
        <w:t xml:space="preserve">The recommendations that come out of this strategy must be translated into local plan policy so there is a policy mechanism to </w:t>
      </w:r>
      <w:r w:rsidR="00EC436B" w:rsidRPr="005F714D">
        <w:t>protect existing provision</w:t>
      </w:r>
      <w:r w:rsidRPr="005F714D">
        <w:t xml:space="preserve"> and secure investment where the opportunity arises.</w:t>
      </w:r>
    </w:p>
    <w:p w:rsidR="00E80C0F" w:rsidRPr="0012658A" w:rsidRDefault="00E80C0F" w:rsidP="00540C8E">
      <w:pPr>
        <w:pStyle w:val="BodyText"/>
        <w:jc w:val="both"/>
        <w:rPr>
          <w:rFonts w:cs="Arial"/>
          <w:sz w:val="22"/>
        </w:rPr>
      </w:pPr>
    </w:p>
    <w:p w:rsidR="000E0943" w:rsidRDefault="000E0943">
      <w:pPr>
        <w:jc w:val="left"/>
        <w:rPr>
          <w:b/>
          <w:color w:val="000000"/>
        </w:rPr>
      </w:pPr>
      <w:bookmarkStart w:id="8" w:name="_Toc237407307"/>
      <w:bookmarkStart w:id="9" w:name="_Toc254691672"/>
      <w:bookmarkStart w:id="10" w:name="_Toc254691792"/>
      <w:bookmarkStart w:id="11" w:name="_Toc255199676"/>
      <w:bookmarkStart w:id="12" w:name="_Toc264358811"/>
      <w:r>
        <w:rPr>
          <w:b/>
          <w:color w:val="000000"/>
        </w:rPr>
        <w:br w:type="page"/>
      </w:r>
    </w:p>
    <w:p w:rsidR="00424295" w:rsidRPr="0012658A" w:rsidRDefault="00424295" w:rsidP="00424295">
      <w:pPr>
        <w:rPr>
          <w:b/>
          <w:color w:val="000000"/>
        </w:rPr>
      </w:pPr>
      <w:r w:rsidRPr="0012658A">
        <w:rPr>
          <w:b/>
          <w:color w:val="000000"/>
        </w:rPr>
        <w:lastRenderedPageBreak/>
        <w:t>1.3 Study area</w:t>
      </w:r>
    </w:p>
    <w:p w:rsidR="00424295" w:rsidRPr="0012658A" w:rsidRDefault="00424295" w:rsidP="00424295">
      <w:pPr>
        <w:rPr>
          <w:color w:val="000000"/>
        </w:rPr>
      </w:pPr>
    </w:p>
    <w:p w:rsidR="004E666B" w:rsidRDefault="004E666B" w:rsidP="004E666B">
      <w:pPr>
        <w:outlineLvl w:val="0"/>
      </w:pPr>
      <w:r>
        <w:t xml:space="preserve">The Borough covers the mainly affluent north-eastern suburbs of Greater Nottingham including Arnold, Carlton and part of Mapperley and then covers the area north of Nottingham into the rural villages of Calverton, Woodborough, Nottinghamshire, Ravenshead and Newstead extending north to Mansfield. </w:t>
      </w:r>
    </w:p>
    <w:p w:rsidR="004E666B" w:rsidRDefault="004E666B" w:rsidP="004E666B">
      <w:pPr>
        <w:outlineLvl w:val="0"/>
      </w:pPr>
    </w:p>
    <w:p w:rsidR="004E666B" w:rsidRDefault="004E666B" w:rsidP="004E666B">
      <w:pPr>
        <w:outlineLvl w:val="0"/>
      </w:pPr>
      <w:r>
        <w:t xml:space="preserve">The Borough is one of contrasts and the area is split into an urban commuter base and rural farmland. In addition there are ten parishes in Gedling, some of which own and/or manage playing pitch facilities including for example, </w:t>
      </w:r>
      <w:r w:rsidRPr="0037598A">
        <w:t>Burton Joyce</w:t>
      </w:r>
      <w:r>
        <w:t xml:space="preserve"> which has recently received </w:t>
      </w:r>
      <w:r w:rsidR="007215F9">
        <w:t>Football Foundation</w:t>
      </w:r>
      <w:r>
        <w:t xml:space="preserve"> funding for improved facilities. </w:t>
      </w:r>
    </w:p>
    <w:p w:rsidR="004E666B" w:rsidRDefault="004E666B" w:rsidP="004E666B">
      <w:pPr>
        <w:outlineLvl w:val="0"/>
      </w:pPr>
    </w:p>
    <w:p w:rsidR="004E666B" w:rsidRPr="003E6A64" w:rsidRDefault="004E666B" w:rsidP="004E666B">
      <w:pPr>
        <w:ind w:right="98"/>
      </w:pPr>
      <w:r w:rsidRPr="003E6A64">
        <w:t xml:space="preserve">The current resident population in </w:t>
      </w:r>
      <w:r>
        <w:t>Gedling</w:t>
      </w:r>
      <w:r w:rsidRPr="003E6A64">
        <w:t xml:space="preserve"> is 114,600</w:t>
      </w:r>
      <w:r w:rsidRPr="003E6A64">
        <w:rPr>
          <w:sz w:val="16"/>
          <w:szCs w:val="16"/>
        </w:rPr>
        <w:footnoteReference w:id="1"/>
      </w:r>
      <w:r w:rsidRPr="003E6A64">
        <w:t xml:space="preserve">. </w:t>
      </w:r>
      <w:r>
        <w:t>By 2031</w:t>
      </w:r>
      <w:r w:rsidRPr="003E6A64">
        <w:t xml:space="preserve"> the Borough’s population is projected to increase to 126,465</w:t>
      </w:r>
      <w:r w:rsidRPr="003E6A64">
        <w:rPr>
          <w:vertAlign w:val="superscript"/>
        </w:rPr>
        <w:footnoteReference w:id="2"/>
      </w:r>
      <w:r>
        <w:t xml:space="preserve"> an increase of 11,865</w:t>
      </w:r>
      <w:r w:rsidRPr="003E6A64">
        <w:t xml:space="preserve"> (or equivalent to a percentage increase of</w:t>
      </w:r>
      <w:r>
        <w:t xml:space="preserve"> 10.3</w:t>
      </w:r>
      <w:r w:rsidRPr="003E6A64">
        <w:t xml:space="preserve">%) according to ONS data. </w:t>
      </w:r>
    </w:p>
    <w:p w:rsidR="004E666B" w:rsidRDefault="004E666B" w:rsidP="004E666B">
      <w:pPr>
        <w:outlineLvl w:val="0"/>
      </w:pPr>
    </w:p>
    <w:p w:rsidR="00424295" w:rsidRDefault="00424295" w:rsidP="00424295">
      <w:pPr>
        <w:rPr>
          <w:color w:val="000000"/>
        </w:rPr>
      </w:pPr>
    </w:p>
    <w:p w:rsidR="00B85E27" w:rsidRDefault="00B85E27">
      <w:pPr>
        <w:jc w:val="left"/>
        <w:rPr>
          <w:i/>
          <w:color w:val="000000"/>
        </w:rPr>
      </w:pPr>
      <w:r>
        <w:rPr>
          <w:i/>
          <w:color w:val="000000"/>
        </w:rPr>
        <w:br w:type="page"/>
      </w:r>
    </w:p>
    <w:p w:rsidR="00B85E27" w:rsidRDefault="00B85E27" w:rsidP="00424295">
      <w:pPr>
        <w:rPr>
          <w:i/>
          <w:color w:val="000000"/>
        </w:rPr>
        <w:sectPr w:rsidR="00B85E27" w:rsidSect="007A72DD">
          <w:pgSz w:w="11907" w:h="16839" w:code="9"/>
          <w:pgMar w:top="2127" w:right="1440" w:bottom="1276" w:left="1440" w:header="720" w:footer="482" w:gutter="0"/>
          <w:cols w:space="720"/>
          <w:docGrid w:linePitch="299"/>
        </w:sectPr>
      </w:pPr>
    </w:p>
    <w:p w:rsidR="00424295" w:rsidRDefault="007A72DD" w:rsidP="002A075A">
      <w:pPr>
        <w:ind w:left="142"/>
        <w:rPr>
          <w:i/>
          <w:color w:val="000000"/>
        </w:rPr>
      </w:pPr>
      <w:r>
        <w:rPr>
          <w:i/>
          <w:noProof/>
          <w:color w:val="000000"/>
          <w:lang w:eastAsia="en-GB"/>
        </w:rPr>
        <w:lastRenderedPageBreak/>
        <w:drawing>
          <wp:anchor distT="0" distB="0" distL="114300" distR="114300" simplePos="0" relativeHeight="251653120" behindDoc="0" locked="0" layoutInCell="1" allowOverlap="1" wp14:anchorId="184742B1" wp14:editId="00D630C9">
            <wp:simplePos x="0" y="0"/>
            <wp:positionH relativeFrom="column">
              <wp:posOffset>66675</wp:posOffset>
            </wp:positionH>
            <wp:positionV relativeFrom="paragraph">
              <wp:posOffset>278130</wp:posOffset>
            </wp:positionV>
            <wp:extent cx="7858125" cy="4988560"/>
            <wp:effectExtent l="19050" t="19050" r="9525" b="2540"/>
            <wp:wrapTopAndBottom/>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25745" t="554" r="281" b="278"/>
                    <a:stretch>
                      <a:fillRect/>
                    </a:stretch>
                  </pic:blipFill>
                  <pic:spPr bwMode="auto">
                    <a:xfrm>
                      <a:off x="0" y="0"/>
                      <a:ext cx="7858125" cy="4988560"/>
                    </a:xfrm>
                    <a:prstGeom prst="rect">
                      <a:avLst/>
                    </a:prstGeom>
                    <a:noFill/>
                    <a:ln w="3175">
                      <a:solidFill>
                        <a:srgbClr val="000000"/>
                      </a:solidFill>
                      <a:miter lim="800000"/>
                      <a:headEnd/>
                      <a:tailEnd/>
                    </a:ln>
                  </pic:spPr>
                </pic:pic>
              </a:graphicData>
            </a:graphic>
          </wp:anchor>
        </w:drawing>
      </w:r>
      <w:r w:rsidR="00D574C8" w:rsidRPr="0058118D">
        <w:rPr>
          <w:i/>
          <w:color w:val="000000"/>
        </w:rPr>
        <w:t xml:space="preserve">Figure 1.1: </w:t>
      </w:r>
      <w:r w:rsidR="00AE6B24" w:rsidRPr="0058118D">
        <w:rPr>
          <w:i/>
          <w:color w:val="000000"/>
        </w:rPr>
        <w:t xml:space="preserve">Map of </w:t>
      </w:r>
      <w:r w:rsidR="00AF4F26" w:rsidRPr="0058118D">
        <w:rPr>
          <w:i/>
          <w:color w:val="000000"/>
        </w:rPr>
        <w:t>the study area</w:t>
      </w:r>
    </w:p>
    <w:p w:rsidR="00B85E27" w:rsidRDefault="00B85E27" w:rsidP="00B85E27">
      <w:pPr>
        <w:jc w:val="left"/>
        <w:rPr>
          <w:rFonts w:cs="Arial"/>
          <w:b/>
        </w:rPr>
        <w:sectPr w:rsidR="00B85E27" w:rsidSect="005F714D">
          <w:headerReference w:type="default" r:id="rId15"/>
          <w:footerReference w:type="default" r:id="rId16"/>
          <w:pgSz w:w="16839" w:h="11907" w:orient="landscape" w:code="9"/>
          <w:pgMar w:top="2127" w:right="1440" w:bottom="1440" w:left="1440" w:header="720" w:footer="482" w:gutter="0"/>
          <w:cols w:space="720"/>
          <w:docGrid w:linePitch="299"/>
        </w:sectPr>
      </w:pPr>
    </w:p>
    <w:p w:rsidR="003E0FAA" w:rsidRPr="00D237FB" w:rsidRDefault="00F517C4" w:rsidP="003E0FAA">
      <w:pPr>
        <w:pStyle w:val="BodyText"/>
        <w:jc w:val="both"/>
        <w:rPr>
          <w:rFonts w:cs="Arial"/>
          <w:b/>
          <w:sz w:val="22"/>
        </w:rPr>
      </w:pPr>
      <w:r>
        <w:rPr>
          <w:rFonts w:cs="Arial"/>
          <w:b/>
          <w:sz w:val="22"/>
        </w:rPr>
        <w:lastRenderedPageBreak/>
        <w:t>1.</w:t>
      </w:r>
      <w:r w:rsidR="00424295">
        <w:rPr>
          <w:rFonts w:cs="Arial"/>
          <w:b/>
          <w:sz w:val="22"/>
        </w:rPr>
        <w:t>4</w:t>
      </w:r>
      <w:r w:rsidR="00043BC6">
        <w:rPr>
          <w:rFonts w:cs="Arial"/>
          <w:b/>
          <w:sz w:val="22"/>
        </w:rPr>
        <w:t xml:space="preserve"> Headline </w:t>
      </w:r>
      <w:r w:rsidR="00A967D2" w:rsidRPr="00D237FB">
        <w:rPr>
          <w:rFonts w:cs="Arial"/>
          <w:b/>
          <w:sz w:val="22"/>
        </w:rPr>
        <w:t>findings</w:t>
      </w:r>
    </w:p>
    <w:p w:rsidR="002A075A" w:rsidRDefault="002A075A" w:rsidP="003E0FAA">
      <w:pPr>
        <w:pStyle w:val="BodyText"/>
        <w:jc w:val="both"/>
        <w:rPr>
          <w:rFonts w:cs="Arial"/>
          <w:sz w:val="22"/>
        </w:rPr>
      </w:pPr>
    </w:p>
    <w:p w:rsidR="006B7AB2" w:rsidRDefault="003E0FAA" w:rsidP="003E0FAA">
      <w:pPr>
        <w:pStyle w:val="BodyText"/>
        <w:jc w:val="both"/>
        <w:rPr>
          <w:rFonts w:cs="Arial"/>
          <w:sz w:val="22"/>
        </w:rPr>
      </w:pPr>
      <w:r w:rsidRPr="00D237FB">
        <w:rPr>
          <w:rFonts w:cs="Arial"/>
          <w:sz w:val="22"/>
        </w:rPr>
        <w:t xml:space="preserve">The table below highlights the </w:t>
      </w:r>
      <w:r w:rsidR="0037734F" w:rsidRPr="00D237FB">
        <w:rPr>
          <w:rFonts w:cs="Arial"/>
          <w:sz w:val="22"/>
        </w:rPr>
        <w:t xml:space="preserve">quantitative </w:t>
      </w:r>
      <w:r w:rsidRPr="00D237FB">
        <w:rPr>
          <w:rFonts w:cs="Arial"/>
          <w:sz w:val="22"/>
        </w:rPr>
        <w:t xml:space="preserve">headline </w:t>
      </w:r>
      <w:r w:rsidR="00D574C8">
        <w:rPr>
          <w:rFonts w:cs="Arial"/>
          <w:sz w:val="22"/>
        </w:rPr>
        <w:t>shortfalls</w:t>
      </w:r>
      <w:r w:rsidRPr="00D237FB">
        <w:rPr>
          <w:rFonts w:cs="Arial"/>
          <w:sz w:val="22"/>
        </w:rPr>
        <w:t xml:space="preserve"> from the </w:t>
      </w:r>
      <w:r w:rsidR="00B85E27">
        <w:rPr>
          <w:rFonts w:cs="Arial"/>
          <w:sz w:val="22"/>
        </w:rPr>
        <w:t>Gedling</w:t>
      </w:r>
      <w:r w:rsidRPr="00D237FB">
        <w:rPr>
          <w:rFonts w:cs="Arial"/>
          <w:sz w:val="22"/>
        </w:rPr>
        <w:t xml:space="preserve"> </w:t>
      </w:r>
      <w:r w:rsidR="006B7AB2">
        <w:rPr>
          <w:rFonts w:cs="Arial"/>
          <w:sz w:val="22"/>
        </w:rPr>
        <w:t>Playing Pitch Assessment Report</w:t>
      </w:r>
      <w:r w:rsidR="00424295">
        <w:rPr>
          <w:rFonts w:cs="Arial"/>
          <w:sz w:val="22"/>
        </w:rPr>
        <w:t>.</w:t>
      </w:r>
    </w:p>
    <w:p w:rsidR="006B7AB2" w:rsidRDefault="006B7AB2" w:rsidP="003E0FAA">
      <w:pPr>
        <w:pStyle w:val="BodyText"/>
        <w:jc w:val="both"/>
        <w:rPr>
          <w:rFonts w:cs="Arial"/>
          <w:sz w:val="22"/>
        </w:rPr>
      </w:pPr>
    </w:p>
    <w:tbl>
      <w:tblPr>
        <w:tblW w:w="490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834"/>
        <w:gridCol w:w="3119"/>
      </w:tblGrid>
      <w:tr w:rsidR="00AB3981" w:rsidRPr="00131D89" w:rsidTr="0012658A">
        <w:trPr>
          <w:tblHeader/>
        </w:trPr>
        <w:tc>
          <w:tcPr>
            <w:tcW w:w="1719" w:type="pct"/>
            <w:tcBorders>
              <w:top w:val="single" w:sz="4" w:space="0" w:color="000000"/>
              <w:left w:val="single" w:sz="4" w:space="0" w:color="000000"/>
              <w:bottom w:val="single" w:sz="4" w:space="0" w:color="000000"/>
              <w:right w:val="single" w:sz="4" w:space="0" w:color="000000"/>
            </w:tcBorders>
            <w:shd w:val="clear" w:color="auto" w:fill="DBE5F1"/>
            <w:hideMark/>
          </w:tcPr>
          <w:p w:rsidR="00AB3981" w:rsidRPr="00F12FC9" w:rsidRDefault="00AB3981" w:rsidP="0012658A">
            <w:pPr>
              <w:spacing w:before="40"/>
              <w:jc w:val="left"/>
              <w:rPr>
                <w:rFonts w:cs="Arial"/>
                <w:b/>
                <w:color w:val="000000"/>
                <w:sz w:val="18"/>
                <w:szCs w:val="18"/>
              </w:rPr>
            </w:pPr>
            <w:r w:rsidRPr="00F12FC9">
              <w:rPr>
                <w:rFonts w:cs="Arial"/>
                <w:b/>
                <w:color w:val="000000"/>
                <w:sz w:val="18"/>
                <w:szCs w:val="18"/>
              </w:rPr>
              <w:t>Sport</w:t>
            </w:r>
          </w:p>
        </w:tc>
        <w:tc>
          <w:tcPr>
            <w:tcW w:w="1562" w:type="pct"/>
            <w:tcBorders>
              <w:top w:val="single" w:sz="4" w:space="0" w:color="000000"/>
              <w:left w:val="single" w:sz="4" w:space="0" w:color="000000"/>
              <w:bottom w:val="single" w:sz="4" w:space="0" w:color="000000"/>
              <w:right w:val="single" w:sz="4" w:space="0" w:color="000000"/>
            </w:tcBorders>
            <w:shd w:val="clear" w:color="auto" w:fill="DBE5F1"/>
          </w:tcPr>
          <w:p w:rsidR="00AB3981" w:rsidRPr="00F12FC9" w:rsidRDefault="00AB3981" w:rsidP="0012658A">
            <w:pPr>
              <w:spacing w:before="40"/>
              <w:jc w:val="left"/>
              <w:rPr>
                <w:rFonts w:cs="Arial"/>
                <w:b/>
                <w:color w:val="000000"/>
                <w:sz w:val="18"/>
                <w:szCs w:val="18"/>
              </w:rPr>
            </w:pPr>
            <w:r w:rsidRPr="00F12FC9">
              <w:rPr>
                <w:rFonts w:cs="Arial"/>
                <w:b/>
                <w:color w:val="000000"/>
                <w:sz w:val="18"/>
                <w:szCs w:val="18"/>
              </w:rPr>
              <w:t>Current demand shortfall</w:t>
            </w:r>
            <w:r w:rsidRPr="00F12FC9">
              <w:rPr>
                <w:rStyle w:val="FootnoteReference"/>
                <w:rFonts w:cs="Arial"/>
                <w:b/>
                <w:color w:val="000000"/>
                <w:sz w:val="18"/>
                <w:szCs w:val="18"/>
              </w:rPr>
              <w:footnoteReference w:id="3"/>
            </w:r>
          </w:p>
        </w:tc>
        <w:tc>
          <w:tcPr>
            <w:tcW w:w="1719" w:type="pct"/>
            <w:tcBorders>
              <w:top w:val="single" w:sz="4" w:space="0" w:color="000000"/>
              <w:left w:val="single" w:sz="4" w:space="0" w:color="000000"/>
              <w:bottom w:val="single" w:sz="4" w:space="0" w:color="000000"/>
              <w:right w:val="single" w:sz="4" w:space="0" w:color="000000"/>
            </w:tcBorders>
            <w:shd w:val="clear" w:color="auto" w:fill="DBE5F1"/>
          </w:tcPr>
          <w:p w:rsidR="00AB3981" w:rsidRPr="00C9197E" w:rsidRDefault="00AB3981" w:rsidP="0012658A">
            <w:pPr>
              <w:spacing w:before="40"/>
              <w:jc w:val="left"/>
              <w:rPr>
                <w:rFonts w:cs="Arial"/>
                <w:b/>
                <w:color w:val="000000"/>
                <w:sz w:val="18"/>
                <w:szCs w:val="18"/>
              </w:rPr>
            </w:pPr>
            <w:r w:rsidRPr="00C9197E">
              <w:rPr>
                <w:rFonts w:cs="Arial"/>
                <w:b/>
                <w:color w:val="000000"/>
                <w:sz w:val="18"/>
                <w:szCs w:val="18"/>
              </w:rPr>
              <w:t>Future demand shortfall (2027)</w:t>
            </w:r>
            <w:r w:rsidRPr="00C9197E">
              <w:rPr>
                <w:rStyle w:val="FootnoteReference"/>
                <w:rFonts w:cs="Arial"/>
                <w:b/>
                <w:color w:val="000000"/>
                <w:sz w:val="18"/>
                <w:szCs w:val="18"/>
              </w:rPr>
              <w:footnoteReference w:id="4"/>
            </w:r>
          </w:p>
        </w:tc>
      </w:tr>
      <w:tr w:rsidR="00AB3981" w:rsidRPr="00131D89" w:rsidTr="0012658A">
        <w:trPr>
          <w:trHeight w:val="733"/>
        </w:trPr>
        <w:tc>
          <w:tcPr>
            <w:tcW w:w="1719" w:type="pct"/>
            <w:tcBorders>
              <w:top w:val="single" w:sz="4" w:space="0" w:color="000000"/>
              <w:left w:val="single" w:sz="4" w:space="0" w:color="000000"/>
              <w:right w:val="single" w:sz="4" w:space="0" w:color="000000"/>
            </w:tcBorders>
          </w:tcPr>
          <w:p w:rsidR="00AB3981" w:rsidRPr="00F12FC9" w:rsidRDefault="00AB3981" w:rsidP="0012658A">
            <w:pPr>
              <w:spacing w:before="40"/>
              <w:jc w:val="left"/>
              <w:rPr>
                <w:rFonts w:eastAsia="Calibri" w:cs="Arial"/>
                <w:color w:val="000000"/>
                <w:sz w:val="18"/>
                <w:szCs w:val="18"/>
              </w:rPr>
            </w:pPr>
            <w:r w:rsidRPr="00F12FC9">
              <w:rPr>
                <w:rFonts w:eastAsia="Calibri" w:cs="Arial"/>
                <w:color w:val="000000"/>
                <w:sz w:val="18"/>
                <w:szCs w:val="18"/>
              </w:rPr>
              <w:t>Football (grass pitches)</w:t>
            </w:r>
          </w:p>
        </w:tc>
        <w:tc>
          <w:tcPr>
            <w:tcW w:w="1562" w:type="pct"/>
            <w:tcBorders>
              <w:top w:val="single" w:sz="4" w:space="0" w:color="000000"/>
              <w:left w:val="single" w:sz="4" w:space="0" w:color="000000"/>
              <w:right w:val="single" w:sz="4" w:space="0" w:color="000000"/>
            </w:tcBorders>
          </w:tcPr>
          <w:p w:rsidR="00AB3981" w:rsidRPr="00727846" w:rsidRDefault="00727846" w:rsidP="0012658A">
            <w:pPr>
              <w:spacing w:before="40"/>
              <w:jc w:val="left"/>
              <w:rPr>
                <w:rFonts w:eastAsia="Calibri" w:cs="Arial"/>
                <w:color w:val="000000"/>
                <w:sz w:val="18"/>
                <w:szCs w:val="18"/>
              </w:rPr>
            </w:pPr>
            <w:r w:rsidRPr="00727846">
              <w:rPr>
                <w:rFonts w:eastAsia="Calibri" w:cs="Arial"/>
                <w:color w:val="000000"/>
                <w:sz w:val="18"/>
                <w:szCs w:val="18"/>
              </w:rPr>
              <w:t>11.25</w:t>
            </w:r>
            <w:r w:rsidR="00AB3981" w:rsidRPr="00727846">
              <w:rPr>
                <w:rFonts w:eastAsia="Calibri" w:cs="Arial"/>
                <w:color w:val="000000"/>
                <w:sz w:val="18"/>
                <w:szCs w:val="18"/>
              </w:rPr>
              <w:t xml:space="preserve"> adult match sessions</w:t>
            </w:r>
          </w:p>
          <w:p w:rsidR="00727846" w:rsidRPr="00727846" w:rsidRDefault="00727846" w:rsidP="0012658A">
            <w:pPr>
              <w:spacing w:before="40"/>
              <w:jc w:val="left"/>
              <w:rPr>
                <w:rFonts w:eastAsia="Calibri" w:cs="Arial"/>
                <w:color w:val="000000"/>
                <w:sz w:val="18"/>
                <w:szCs w:val="18"/>
              </w:rPr>
            </w:pPr>
            <w:r w:rsidRPr="00727846">
              <w:rPr>
                <w:rFonts w:eastAsia="Calibri" w:cs="Arial"/>
                <w:color w:val="000000"/>
                <w:sz w:val="18"/>
                <w:szCs w:val="18"/>
              </w:rPr>
              <w:t>1.5 youth 11v11 match sessions</w:t>
            </w:r>
          </w:p>
          <w:p w:rsidR="00AB3981" w:rsidRPr="00727846" w:rsidRDefault="00727846" w:rsidP="00727846">
            <w:pPr>
              <w:spacing w:before="40"/>
              <w:jc w:val="left"/>
              <w:rPr>
                <w:rFonts w:eastAsia="Calibri" w:cs="Arial"/>
                <w:color w:val="000000"/>
                <w:sz w:val="18"/>
                <w:szCs w:val="18"/>
              </w:rPr>
            </w:pPr>
            <w:r w:rsidRPr="00727846">
              <w:rPr>
                <w:rFonts w:eastAsia="Calibri" w:cs="Arial"/>
                <w:color w:val="000000"/>
                <w:sz w:val="18"/>
                <w:szCs w:val="18"/>
              </w:rPr>
              <w:t>Two youth 9v9 match sessions</w:t>
            </w:r>
          </w:p>
        </w:tc>
        <w:tc>
          <w:tcPr>
            <w:tcW w:w="1719" w:type="pct"/>
            <w:tcBorders>
              <w:top w:val="single" w:sz="4" w:space="0" w:color="000000"/>
              <w:left w:val="single" w:sz="4" w:space="0" w:color="000000"/>
              <w:right w:val="single" w:sz="4" w:space="0" w:color="000000"/>
            </w:tcBorders>
          </w:tcPr>
          <w:p w:rsidR="00AB3981" w:rsidRPr="00727846" w:rsidRDefault="00727846" w:rsidP="0012658A">
            <w:pPr>
              <w:spacing w:before="40"/>
              <w:jc w:val="left"/>
              <w:rPr>
                <w:rFonts w:eastAsia="Calibri" w:cs="Arial"/>
                <w:color w:val="000000"/>
                <w:sz w:val="18"/>
                <w:szCs w:val="18"/>
              </w:rPr>
            </w:pPr>
            <w:r w:rsidRPr="00727846">
              <w:rPr>
                <w:rFonts w:eastAsia="Calibri" w:cs="Arial"/>
                <w:color w:val="000000"/>
                <w:sz w:val="18"/>
                <w:szCs w:val="18"/>
              </w:rPr>
              <w:t>13.75</w:t>
            </w:r>
            <w:r w:rsidR="00AB3981" w:rsidRPr="00727846">
              <w:rPr>
                <w:rFonts w:eastAsia="Calibri" w:cs="Arial"/>
                <w:color w:val="000000"/>
                <w:sz w:val="18"/>
                <w:szCs w:val="18"/>
              </w:rPr>
              <w:t xml:space="preserve"> adult match sessions</w:t>
            </w:r>
          </w:p>
          <w:p w:rsidR="00AB3981" w:rsidRPr="00727846" w:rsidRDefault="00727846" w:rsidP="0012658A">
            <w:pPr>
              <w:spacing w:before="40"/>
              <w:jc w:val="left"/>
              <w:rPr>
                <w:rFonts w:eastAsia="Calibri" w:cs="Arial"/>
                <w:color w:val="000000"/>
                <w:sz w:val="18"/>
                <w:szCs w:val="18"/>
              </w:rPr>
            </w:pPr>
            <w:r w:rsidRPr="00727846">
              <w:rPr>
                <w:rFonts w:eastAsia="Calibri" w:cs="Arial"/>
                <w:color w:val="000000"/>
                <w:sz w:val="18"/>
                <w:szCs w:val="18"/>
              </w:rPr>
              <w:t>Seven</w:t>
            </w:r>
            <w:r w:rsidR="00AB3981" w:rsidRPr="00727846">
              <w:rPr>
                <w:rFonts w:eastAsia="Calibri" w:cs="Arial"/>
                <w:color w:val="000000"/>
                <w:sz w:val="18"/>
                <w:szCs w:val="18"/>
              </w:rPr>
              <w:t xml:space="preserve"> youth 11v11 match sessions</w:t>
            </w:r>
          </w:p>
          <w:p w:rsidR="00AB3981" w:rsidRPr="00727846" w:rsidRDefault="00727846" w:rsidP="0012658A">
            <w:pPr>
              <w:spacing w:before="40"/>
              <w:jc w:val="left"/>
              <w:rPr>
                <w:rFonts w:eastAsia="Calibri" w:cs="Arial"/>
                <w:color w:val="000000"/>
                <w:sz w:val="18"/>
                <w:szCs w:val="18"/>
              </w:rPr>
            </w:pPr>
            <w:r w:rsidRPr="00727846">
              <w:rPr>
                <w:rFonts w:eastAsia="Calibri" w:cs="Arial"/>
                <w:color w:val="000000"/>
                <w:sz w:val="18"/>
                <w:szCs w:val="18"/>
              </w:rPr>
              <w:t>6.5 youth 9v9 match sessions</w:t>
            </w:r>
          </w:p>
        </w:tc>
      </w:tr>
      <w:tr w:rsidR="00AB3981" w:rsidRPr="00131D89" w:rsidTr="0012658A">
        <w:trPr>
          <w:trHeight w:val="125"/>
        </w:trPr>
        <w:tc>
          <w:tcPr>
            <w:tcW w:w="1719" w:type="pct"/>
            <w:tcBorders>
              <w:top w:val="single" w:sz="4" w:space="0" w:color="000000"/>
              <w:left w:val="single" w:sz="4" w:space="0" w:color="000000"/>
              <w:bottom w:val="single" w:sz="4" w:space="0" w:color="000000"/>
              <w:right w:val="single" w:sz="4" w:space="0" w:color="000000"/>
            </w:tcBorders>
          </w:tcPr>
          <w:p w:rsidR="00AB3981" w:rsidRPr="00F12FC9" w:rsidRDefault="00AB3981" w:rsidP="0012658A">
            <w:pPr>
              <w:spacing w:before="40"/>
              <w:jc w:val="left"/>
              <w:rPr>
                <w:rFonts w:eastAsia="Calibri" w:cs="Arial"/>
                <w:color w:val="000000"/>
                <w:sz w:val="18"/>
                <w:szCs w:val="18"/>
              </w:rPr>
            </w:pPr>
            <w:r w:rsidRPr="00F12FC9">
              <w:rPr>
                <w:rFonts w:eastAsia="Calibri" w:cs="Arial"/>
                <w:color w:val="000000"/>
                <w:sz w:val="18"/>
                <w:szCs w:val="18"/>
              </w:rPr>
              <w:t>Football (3G AGPs)</w:t>
            </w:r>
            <w:r w:rsidRPr="00F12FC9">
              <w:rPr>
                <w:rStyle w:val="FootnoteReference"/>
                <w:rFonts w:eastAsia="Calibri" w:cs="Arial"/>
                <w:color w:val="000000"/>
                <w:sz w:val="18"/>
                <w:szCs w:val="18"/>
              </w:rPr>
              <w:footnoteReference w:id="5"/>
            </w:r>
          </w:p>
        </w:tc>
        <w:tc>
          <w:tcPr>
            <w:tcW w:w="3281" w:type="pct"/>
            <w:gridSpan w:val="2"/>
            <w:tcBorders>
              <w:top w:val="single" w:sz="4" w:space="0" w:color="000000"/>
              <w:left w:val="single" w:sz="4" w:space="0" w:color="000000"/>
              <w:bottom w:val="single" w:sz="4" w:space="0" w:color="000000"/>
              <w:right w:val="single" w:sz="4" w:space="0" w:color="000000"/>
            </w:tcBorders>
          </w:tcPr>
          <w:p w:rsidR="00AB3981" w:rsidRPr="002A075A" w:rsidRDefault="00D80DAC" w:rsidP="0012658A">
            <w:pPr>
              <w:spacing w:before="40"/>
              <w:jc w:val="left"/>
              <w:rPr>
                <w:rFonts w:cs="Arial"/>
                <w:sz w:val="18"/>
                <w:szCs w:val="18"/>
                <w:highlight w:val="yellow"/>
              </w:rPr>
            </w:pPr>
            <w:r w:rsidRPr="00137B5A">
              <w:rPr>
                <w:rFonts w:eastAsia="Calibri" w:cs="Arial"/>
                <w:color w:val="000000"/>
                <w:sz w:val="18"/>
                <w:szCs w:val="18"/>
              </w:rPr>
              <w:t>Five</w:t>
            </w:r>
            <w:r w:rsidR="00AB3981" w:rsidRPr="00137B5A">
              <w:rPr>
                <w:rFonts w:eastAsia="Calibri" w:cs="Arial"/>
                <w:color w:val="000000"/>
                <w:sz w:val="18"/>
                <w:szCs w:val="18"/>
              </w:rPr>
              <w:t xml:space="preserve"> full size</w:t>
            </w:r>
            <w:r w:rsidRPr="00137B5A">
              <w:rPr>
                <w:rFonts w:eastAsia="Calibri" w:cs="Arial"/>
                <w:color w:val="000000"/>
                <w:sz w:val="18"/>
                <w:szCs w:val="18"/>
              </w:rPr>
              <w:t>d</w:t>
            </w:r>
            <w:r w:rsidR="00AB3981" w:rsidRPr="00137B5A">
              <w:rPr>
                <w:rFonts w:eastAsia="Calibri" w:cs="Arial"/>
                <w:color w:val="000000"/>
                <w:sz w:val="18"/>
                <w:szCs w:val="18"/>
              </w:rPr>
              <w:t xml:space="preserve"> 3G pitches</w:t>
            </w:r>
            <w:r w:rsidRPr="00137B5A">
              <w:rPr>
                <w:rFonts w:eastAsia="Calibri" w:cs="Arial"/>
                <w:color w:val="000000"/>
                <w:sz w:val="18"/>
                <w:szCs w:val="18"/>
              </w:rPr>
              <w:t xml:space="preserve"> with floodlighting</w:t>
            </w:r>
          </w:p>
        </w:tc>
      </w:tr>
      <w:tr w:rsidR="00D80DAC" w:rsidRPr="00131D89" w:rsidTr="0012658A">
        <w:trPr>
          <w:trHeight w:val="133"/>
        </w:trPr>
        <w:tc>
          <w:tcPr>
            <w:tcW w:w="1719" w:type="pct"/>
            <w:tcBorders>
              <w:top w:val="single" w:sz="4" w:space="0" w:color="000000"/>
              <w:left w:val="single" w:sz="4" w:space="0" w:color="000000"/>
              <w:bottom w:val="single" w:sz="4" w:space="0" w:color="000000"/>
              <w:right w:val="single" w:sz="4" w:space="0" w:color="000000"/>
            </w:tcBorders>
          </w:tcPr>
          <w:p w:rsidR="00D80DAC" w:rsidRPr="00070A13" w:rsidRDefault="00D80DAC" w:rsidP="0012658A">
            <w:pPr>
              <w:spacing w:before="40"/>
              <w:jc w:val="left"/>
              <w:rPr>
                <w:rFonts w:eastAsia="Calibri" w:cs="Arial"/>
                <w:color w:val="000000"/>
                <w:sz w:val="18"/>
                <w:szCs w:val="18"/>
              </w:rPr>
            </w:pPr>
            <w:r w:rsidRPr="00070A13">
              <w:rPr>
                <w:rFonts w:eastAsia="Calibri" w:cs="Arial"/>
                <w:color w:val="000000"/>
                <w:sz w:val="18"/>
                <w:szCs w:val="18"/>
              </w:rPr>
              <w:t>Cricket</w:t>
            </w:r>
          </w:p>
        </w:tc>
        <w:tc>
          <w:tcPr>
            <w:tcW w:w="1562" w:type="pct"/>
            <w:tcBorders>
              <w:top w:val="single" w:sz="4" w:space="0" w:color="000000"/>
              <w:left w:val="single" w:sz="4" w:space="0" w:color="000000"/>
              <w:bottom w:val="single" w:sz="4" w:space="0" w:color="000000"/>
              <w:right w:val="single" w:sz="4" w:space="0" w:color="000000"/>
            </w:tcBorders>
          </w:tcPr>
          <w:p w:rsidR="00D80DAC" w:rsidRPr="00D141B9" w:rsidRDefault="00D80DAC" w:rsidP="0012658A">
            <w:pPr>
              <w:spacing w:before="40"/>
              <w:jc w:val="left"/>
              <w:rPr>
                <w:rFonts w:eastAsia="Calibri" w:cs="Arial"/>
                <w:color w:val="000000"/>
                <w:sz w:val="18"/>
                <w:szCs w:val="18"/>
              </w:rPr>
            </w:pPr>
            <w:r w:rsidRPr="00D141B9">
              <w:rPr>
                <w:rFonts w:eastAsia="Calibri" w:cs="Arial"/>
                <w:color w:val="000000"/>
                <w:sz w:val="18"/>
                <w:szCs w:val="18"/>
              </w:rPr>
              <w:t>Demand is currently met</w:t>
            </w:r>
          </w:p>
        </w:tc>
        <w:tc>
          <w:tcPr>
            <w:tcW w:w="1719" w:type="pct"/>
            <w:tcBorders>
              <w:top w:val="single" w:sz="4" w:space="0" w:color="000000"/>
              <w:left w:val="single" w:sz="4" w:space="0" w:color="000000"/>
              <w:bottom w:val="single" w:sz="4" w:space="0" w:color="000000"/>
              <w:right w:val="single" w:sz="4" w:space="0" w:color="000000"/>
            </w:tcBorders>
          </w:tcPr>
          <w:p w:rsidR="00D80DAC" w:rsidRPr="00D141B9" w:rsidRDefault="00D80DAC" w:rsidP="0012658A">
            <w:pPr>
              <w:spacing w:before="40"/>
              <w:jc w:val="left"/>
              <w:rPr>
                <w:rFonts w:eastAsia="Calibri" w:cs="Arial"/>
                <w:color w:val="000000"/>
                <w:sz w:val="18"/>
                <w:szCs w:val="18"/>
              </w:rPr>
            </w:pPr>
            <w:r w:rsidRPr="00D141B9">
              <w:rPr>
                <w:rFonts w:eastAsia="Calibri" w:cs="Arial"/>
                <w:color w:val="000000"/>
                <w:sz w:val="18"/>
                <w:szCs w:val="18"/>
              </w:rPr>
              <w:t>Demand can be met</w:t>
            </w:r>
          </w:p>
        </w:tc>
      </w:tr>
      <w:tr w:rsidR="00D80DAC" w:rsidRPr="00131D89" w:rsidTr="005431FA">
        <w:trPr>
          <w:trHeight w:val="70"/>
        </w:trPr>
        <w:tc>
          <w:tcPr>
            <w:tcW w:w="1719" w:type="pct"/>
            <w:tcBorders>
              <w:top w:val="single" w:sz="4" w:space="0" w:color="000000"/>
              <w:left w:val="single" w:sz="4" w:space="0" w:color="000000"/>
              <w:bottom w:val="single" w:sz="4" w:space="0" w:color="000000"/>
              <w:right w:val="single" w:sz="4" w:space="0" w:color="000000"/>
            </w:tcBorders>
          </w:tcPr>
          <w:p w:rsidR="00D80DAC" w:rsidRPr="00070A13" w:rsidRDefault="00D80DAC" w:rsidP="0012658A">
            <w:pPr>
              <w:spacing w:before="40"/>
              <w:jc w:val="left"/>
              <w:rPr>
                <w:rFonts w:eastAsia="Calibri" w:cs="Arial"/>
                <w:color w:val="000000"/>
                <w:sz w:val="18"/>
                <w:szCs w:val="18"/>
              </w:rPr>
            </w:pPr>
            <w:r w:rsidRPr="00070A13">
              <w:rPr>
                <w:rFonts w:eastAsia="Calibri" w:cs="Arial"/>
                <w:color w:val="000000"/>
                <w:sz w:val="18"/>
                <w:szCs w:val="18"/>
              </w:rPr>
              <w:t>Rugby union</w:t>
            </w:r>
          </w:p>
        </w:tc>
        <w:tc>
          <w:tcPr>
            <w:tcW w:w="1562" w:type="pct"/>
            <w:tcBorders>
              <w:top w:val="single" w:sz="4" w:space="0" w:color="000000"/>
              <w:left w:val="single" w:sz="4" w:space="0" w:color="000000"/>
              <w:bottom w:val="single" w:sz="4" w:space="0" w:color="000000"/>
              <w:right w:val="single" w:sz="4" w:space="0" w:color="000000"/>
            </w:tcBorders>
          </w:tcPr>
          <w:p w:rsidR="00137B5A" w:rsidRPr="009844D5" w:rsidRDefault="00D141B9" w:rsidP="0012658A">
            <w:pPr>
              <w:spacing w:before="40"/>
              <w:jc w:val="left"/>
              <w:rPr>
                <w:rFonts w:eastAsia="Calibri" w:cs="Arial"/>
                <w:color w:val="000000"/>
                <w:sz w:val="18"/>
                <w:szCs w:val="18"/>
              </w:rPr>
            </w:pPr>
            <w:r w:rsidRPr="009844D5">
              <w:rPr>
                <w:rFonts w:eastAsia="Calibri" w:cs="Arial"/>
                <w:color w:val="000000"/>
                <w:sz w:val="18"/>
                <w:szCs w:val="18"/>
              </w:rPr>
              <w:t>5.25 senior match sessions</w:t>
            </w:r>
          </w:p>
        </w:tc>
        <w:tc>
          <w:tcPr>
            <w:tcW w:w="1719" w:type="pct"/>
            <w:tcBorders>
              <w:top w:val="single" w:sz="4" w:space="0" w:color="000000"/>
              <w:left w:val="single" w:sz="4" w:space="0" w:color="000000"/>
              <w:bottom w:val="single" w:sz="4" w:space="0" w:color="000000"/>
              <w:right w:val="single" w:sz="4" w:space="0" w:color="000000"/>
            </w:tcBorders>
          </w:tcPr>
          <w:p w:rsidR="00137B5A" w:rsidRPr="009844D5" w:rsidRDefault="005431FA" w:rsidP="0012658A">
            <w:pPr>
              <w:spacing w:before="40"/>
              <w:jc w:val="left"/>
              <w:rPr>
                <w:rFonts w:eastAsia="Calibri" w:cs="Arial"/>
                <w:color w:val="000000"/>
                <w:sz w:val="18"/>
                <w:szCs w:val="18"/>
              </w:rPr>
            </w:pPr>
            <w:r w:rsidRPr="009844D5">
              <w:rPr>
                <w:rFonts w:eastAsia="Calibri" w:cs="Arial"/>
                <w:color w:val="000000"/>
                <w:sz w:val="18"/>
                <w:szCs w:val="18"/>
              </w:rPr>
              <w:t>7</w:t>
            </w:r>
            <w:r w:rsidR="00D141B9" w:rsidRPr="009844D5">
              <w:rPr>
                <w:rFonts w:eastAsia="Calibri" w:cs="Arial"/>
                <w:color w:val="000000"/>
                <w:sz w:val="18"/>
                <w:szCs w:val="18"/>
              </w:rPr>
              <w:t>.75 senior match sessions</w:t>
            </w:r>
          </w:p>
        </w:tc>
      </w:tr>
      <w:tr w:rsidR="00B84547" w:rsidRPr="0007372F" w:rsidTr="002A075A">
        <w:trPr>
          <w:trHeight w:val="97"/>
        </w:trPr>
        <w:tc>
          <w:tcPr>
            <w:tcW w:w="1719" w:type="pct"/>
            <w:tcBorders>
              <w:top w:val="single" w:sz="4" w:space="0" w:color="000000"/>
              <w:left w:val="single" w:sz="4" w:space="0" w:color="000000"/>
              <w:bottom w:val="single" w:sz="4" w:space="0" w:color="000000"/>
              <w:right w:val="single" w:sz="4" w:space="0" w:color="000000"/>
            </w:tcBorders>
          </w:tcPr>
          <w:p w:rsidR="00B84547" w:rsidRPr="0007372F" w:rsidRDefault="00B84547" w:rsidP="0012658A">
            <w:pPr>
              <w:spacing w:before="40"/>
              <w:jc w:val="left"/>
              <w:rPr>
                <w:rFonts w:eastAsia="Calibri" w:cs="Arial"/>
                <w:color w:val="000000"/>
                <w:sz w:val="18"/>
                <w:szCs w:val="18"/>
              </w:rPr>
            </w:pPr>
            <w:r w:rsidRPr="0007372F">
              <w:rPr>
                <w:rFonts w:eastAsia="Calibri" w:cs="Arial"/>
                <w:color w:val="000000"/>
                <w:sz w:val="18"/>
                <w:szCs w:val="18"/>
              </w:rPr>
              <w:t>Hockey (Sand/water based AGPs)</w:t>
            </w:r>
          </w:p>
        </w:tc>
        <w:tc>
          <w:tcPr>
            <w:tcW w:w="1562" w:type="pct"/>
            <w:tcBorders>
              <w:top w:val="single" w:sz="4" w:space="0" w:color="000000"/>
              <w:left w:val="single" w:sz="4" w:space="0" w:color="000000"/>
              <w:bottom w:val="single" w:sz="4" w:space="0" w:color="000000"/>
              <w:right w:val="single" w:sz="4" w:space="0" w:color="000000"/>
            </w:tcBorders>
          </w:tcPr>
          <w:p w:rsidR="00B84547" w:rsidRPr="0007372F" w:rsidRDefault="00B84547" w:rsidP="0012658A">
            <w:pPr>
              <w:spacing w:before="40"/>
              <w:jc w:val="left"/>
              <w:rPr>
                <w:rFonts w:eastAsia="Calibri" w:cs="Arial"/>
                <w:color w:val="000000"/>
                <w:sz w:val="18"/>
                <w:szCs w:val="18"/>
              </w:rPr>
            </w:pPr>
            <w:r w:rsidRPr="0007372F">
              <w:rPr>
                <w:rFonts w:eastAsia="Calibri" w:cs="Arial"/>
                <w:color w:val="000000"/>
                <w:sz w:val="18"/>
                <w:szCs w:val="18"/>
              </w:rPr>
              <w:t>One full sized AGP (given existing pitches are condemned)</w:t>
            </w:r>
          </w:p>
        </w:tc>
        <w:tc>
          <w:tcPr>
            <w:tcW w:w="1719" w:type="pct"/>
            <w:tcBorders>
              <w:top w:val="single" w:sz="4" w:space="0" w:color="000000"/>
              <w:left w:val="single" w:sz="4" w:space="0" w:color="000000"/>
              <w:bottom w:val="single" w:sz="4" w:space="0" w:color="000000"/>
              <w:right w:val="single" w:sz="4" w:space="0" w:color="000000"/>
            </w:tcBorders>
          </w:tcPr>
          <w:p w:rsidR="00B84547" w:rsidRPr="0007372F" w:rsidRDefault="00B84547" w:rsidP="00B84547">
            <w:pPr>
              <w:spacing w:before="40"/>
              <w:jc w:val="left"/>
              <w:rPr>
                <w:rFonts w:eastAsia="Calibri" w:cs="Arial"/>
                <w:color w:val="000000"/>
                <w:sz w:val="18"/>
                <w:szCs w:val="18"/>
              </w:rPr>
            </w:pPr>
            <w:r w:rsidRPr="0007372F">
              <w:rPr>
                <w:rFonts w:eastAsia="Calibri" w:cs="Arial"/>
                <w:color w:val="000000"/>
                <w:sz w:val="18"/>
                <w:szCs w:val="18"/>
              </w:rPr>
              <w:t>One full sized AGP (given existing pitches are condemned)</w:t>
            </w:r>
          </w:p>
        </w:tc>
      </w:tr>
      <w:tr w:rsidR="002A075A" w:rsidRPr="0007372F" w:rsidTr="002A075A">
        <w:trPr>
          <w:trHeight w:val="97"/>
        </w:trPr>
        <w:tc>
          <w:tcPr>
            <w:tcW w:w="1719" w:type="pct"/>
            <w:tcBorders>
              <w:top w:val="single" w:sz="4" w:space="0" w:color="000000"/>
              <w:left w:val="single" w:sz="4" w:space="0" w:color="000000"/>
              <w:bottom w:val="single" w:sz="4" w:space="0" w:color="000000"/>
              <w:right w:val="single" w:sz="4" w:space="0" w:color="000000"/>
            </w:tcBorders>
          </w:tcPr>
          <w:p w:rsidR="002A075A" w:rsidRPr="0007372F" w:rsidRDefault="002A075A" w:rsidP="0012658A">
            <w:pPr>
              <w:spacing w:before="40"/>
              <w:jc w:val="left"/>
              <w:rPr>
                <w:rFonts w:eastAsia="Calibri" w:cs="Arial"/>
                <w:color w:val="000000"/>
                <w:sz w:val="18"/>
                <w:szCs w:val="18"/>
              </w:rPr>
            </w:pPr>
            <w:r w:rsidRPr="0007372F">
              <w:rPr>
                <w:rFonts w:eastAsia="Calibri" w:cs="Arial"/>
                <w:color w:val="000000"/>
                <w:sz w:val="18"/>
                <w:szCs w:val="18"/>
              </w:rPr>
              <w:t>Bowling greens</w:t>
            </w:r>
          </w:p>
        </w:tc>
        <w:tc>
          <w:tcPr>
            <w:tcW w:w="1562" w:type="pct"/>
            <w:tcBorders>
              <w:top w:val="single" w:sz="4" w:space="0" w:color="000000"/>
              <w:left w:val="single" w:sz="4" w:space="0" w:color="000000"/>
              <w:bottom w:val="single" w:sz="4" w:space="0" w:color="000000"/>
              <w:right w:val="single" w:sz="4" w:space="0" w:color="000000"/>
            </w:tcBorders>
          </w:tcPr>
          <w:p w:rsidR="002A075A" w:rsidRPr="0007372F" w:rsidRDefault="002A075A" w:rsidP="00D141B9">
            <w:pPr>
              <w:spacing w:before="40"/>
              <w:jc w:val="left"/>
              <w:rPr>
                <w:rFonts w:eastAsia="Calibri" w:cs="Arial"/>
                <w:color w:val="000000"/>
                <w:sz w:val="18"/>
                <w:szCs w:val="18"/>
              </w:rPr>
            </w:pPr>
            <w:r w:rsidRPr="0007372F">
              <w:rPr>
                <w:rFonts w:eastAsia="Calibri" w:cs="Arial"/>
                <w:color w:val="000000"/>
                <w:sz w:val="18"/>
                <w:szCs w:val="18"/>
              </w:rPr>
              <w:t>Demand is currently met</w:t>
            </w:r>
          </w:p>
        </w:tc>
        <w:tc>
          <w:tcPr>
            <w:tcW w:w="1719" w:type="pct"/>
            <w:tcBorders>
              <w:top w:val="single" w:sz="4" w:space="0" w:color="000000"/>
              <w:left w:val="single" w:sz="4" w:space="0" w:color="000000"/>
              <w:bottom w:val="single" w:sz="4" w:space="0" w:color="000000"/>
              <w:right w:val="single" w:sz="4" w:space="0" w:color="000000"/>
            </w:tcBorders>
          </w:tcPr>
          <w:p w:rsidR="002A075A" w:rsidRPr="0007372F" w:rsidRDefault="002A075A" w:rsidP="00D141B9">
            <w:pPr>
              <w:spacing w:before="40"/>
              <w:jc w:val="left"/>
              <w:rPr>
                <w:rFonts w:eastAsia="Calibri" w:cs="Arial"/>
                <w:color w:val="000000"/>
                <w:sz w:val="18"/>
                <w:szCs w:val="18"/>
              </w:rPr>
            </w:pPr>
            <w:r w:rsidRPr="0007372F">
              <w:rPr>
                <w:rFonts w:eastAsia="Calibri" w:cs="Arial"/>
                <w:color w:val="000000"/>
                <w:sz w:val="18"/>
                <w:szCs w:val="18"/>
              </w:rPr>
              <w:t>Demand can be met</w:t>
            </w:r>
          </w:p>
        </w:tc>
      </w:tr>
      <w:tr w:rsidR="002A075A" w:rsidRPr="0007372F" w:rsidTr="0012658A">
        <w:trPr>
          <w:trHeight w:val="97"/>
        </w:trPr>
        <w:tc>
          <w:tcPr>
            <w:tcW w:w="1719" w:type="pct"/>
            <w:tcBorders>
              <w:top w:val="single" w:sz="4" w:space="0" w:color="000000"/>
              <w:left w:val="single" w:sz="4" w:space="0" w:color="000000"/>
              <w:right w:val="single" w:sz="4" w:space="0" w:color="000000"/>
            </w:tcBorders>
          </w:tcPr>
          <w:p w:rsidR="002A075A" w:rsidRPr="0007372F" w:rsidRDefault="002A075A" w:rsidP="0012658A">
            <w:pPr>
              <w:spacing w:before="40"/>
              <w:jc w:val="left"/>
              <w:rPr>
                <w:rFonts w:eastAsia="Calibri" w:cs="Arial"/>
                <w:color w:val="000000"/>
                <w:sz w:val="18"/>
                <w:szCs w:val="18"/>
              </w:rPr>
            </w:pPr>
            <w:r w:rsidRPr="0007372F">
              <w:rPr>
                <w:rFonts w:eastAsia="Calibri" w:cs="Arial"/>
                <w:color w:val="000000"/>
                <w:sz w:val="18"/>
                <w:szCs w:val="18"/>
              </w:rPr>
              <w:t>Tennis Courts</w:t>
            </w:r>
          </w:p>
        </w:tc>
        <w:tc>
          <w:tcPr>
            <w:tcW w:w="1562" w:type="pct"/>
            <w:tcBorders>
              <w:top w:val="single" w:sz="4" w:space="0" w:color="000000"/>
              <w:left w:val="single" w:sz="4" w:space="0" w:color="000000"/>
              <w:right w:val="single" w:sz="4" w:space="0" w:color="000000"/>
            </w:tcBorders>
          </w:tcPr>
          <w:p w:rsidR="002A075A" w:rsidRPr="0007372F" w:rsidRDefault="002A075A" w:rsidP="00D141B9">
            <w:pPr>
              <w:spacing w:before="40"/>
              <w:jc w:val="left"/>
              <w:rPr>
                <w:rFonts w:eastAsia="Calibri" w:cs="Arial"/>
                <w:color w:val="000000"/>
                <w:sz w:val="18"/>
                <w:szCs w:val="18"/>
              </w:rPr>
            </w:pPr>
            <w:r w:rsidRPr="0007372F">
              <w:rPr>
                <w:rFonts w:eastAsia="Calibri" w:cs="Arial"/>
                <w:color w:val="000000"/>
                <w:sz w:val="18"/>
                <w:szCs w:val="18"/>
              </w:rPr>
              <w:t>Demand is currently met</w:t>
            </w:r>
          </w:p>
        </w:tc>
        <w:tc>
          <w:tcPr>
            <w:tcW w:w="1719" w:type="pct"/>
            <w:tcBorders>
              <w:top w:val="single" w:sz="4" w:space="0" w:color="000000"/>
              <w:left w:val="single" w:sz="4" w:space="0" w:color="000000"/>
              <w:right w:val="single" w:sz="4" w:space="0" w:color="000000"/>
            </w:tcBorders>
          </w:tcPr>
          <w:p w:rsidR="002A075A" w:rsidRPr="0007372F" w:rsidRDefault="002A075A" w:rsidP="00D141B9">
            <w:pPr>
              <w:spacing w:before="40"/>
              <w:jc w:val="left"/>
              <w:rPr>
                <w:rFonts w:eastAsia="Calibri" w:cs="Arial"/>
                <w:color w:val="000000"/>
                <w:sz w:val="18"/>
                <w:szCs w:val="18"/>
              </w:rPr>
            </w:pPr>
            <w:r w:rsidRPr="0007372F">
              <w:rPr>
                <w:rFonts w:eastAsia="Calibri" w:cs="Arial"/>
                <w:color w:val="000000"/>
                <w:sz w:val="18"/>
                <w:szCs w:val="18"/>
              </w:rPr>
              <w:t>Demand can be met</w:t>
            </w:r>
          </w:p>
        </w:tc>
      </w:tr>
    </w:tbl>
    <w:p w:rsidR="003E0FAA" w:rsidRPr="0007372F" w:rsidRDefault="003E0FAA" w:rsidP="003E0FAA">
      <w:pPr>
        <w:pStyle w:val="BodyText"/>
        <w:jc w:val="both"/>
        <w:rPr>
          <w:rFonts w:cs="Arial"/>
          <w:sz w:val="22"/>
        </w:rPr>
      </w:pPr>
    </w:p>
    <w:p w:rsidR="00523B16" w:rsidRPr="0007372F" w:rsidRDefault="00523B16" w:rsidP="00D574C8">
      <w:pPr>
        <w:pStyle w:val="BodyText"/>
        <w:jc w:val="both"/>
        <w:rPr>
          <w:rFonts w:cs="Arial"/>
          <w:b/>
          <w:sz w:val="22"/>
        </w:rPr>
      </w:pPr>
      <w:r w:rsidRPr="0007372F">
        <w:rPr>
          <w:rFonts w:cs="Arial"/>
          <w:b/>
          <w:sz w:val="22"/>
        </w:rPr>
        <w:t>Conclusions</w:t>
      </w:r>
    </w:p>
    <w:p w:rsidR="00523B16" w:rsidRPr="0007372F" w:rsidRDefault="00523B16" w:rsidP="00D574C8">
      <w:pPr>
        <w:pStyle w:val="BodyText"/>
        <w:jc w:val="both"/>
        <w:rPr>
          <w:rFonts w:cs="Arial"/>
          <w:b/>
          <w:sz w:val="22"/>
        </w:rPr>
      </w:pPr>
    </w:p>
    <w:p w:rsidR="0056358B" w:rsidRPr="0007372F" w:rsidRDefault="00EF78EA" w:rsidP="0056358B">
      <w:pPr>
        <w:pStyle w:val="BodyText"/>
        <w:jc w:val="both"/>
        <w:rPr>
          <w:rFonts w:cs="Arial"/>
          <w:sz w:val="22"/>
        </w:rPr>
      </w:pPr>
      <w:r w:rsidRPr="0007372F">
        <w:rPr>
          <w:rFonts w:cs="Arial"/>
          <w:sz w:val="22"/>
        </w:rPr>
        <w:t xml:space="preserve">The existing position for all pitch sports is either demand </w:t>
      </w:r>
      <w:r w:rsidR="0019201B" w:rsidRPr="0007372F">
        <w:rPr>
          <w:rFonts w:cs="Arial"/>
          <w:sz w:val="22"/>
        </w:rPr>
        <w:t xml:space="preserve">(with some small levels of spare capacity) </w:t>
      </w:r>
      <w:r w:rsidRPr="0007372F">
        <w:rPr>
          <w:rFonts w:cs="Arial"/>
          <w:sz w:val="22"/>
        </w:rPr>
        <w:t xml:space="preserve">is being met or there is a shortfall.  The future position shows </w:t>
      </w:r>
      <w:r w:rsidR="00D875C4" w:rsidRPr="0007372F">
        <w:rPr>
          <w:rFonts w:cs="Arial"/>
          <w:sz w:val="22"/>
        </w:rPr>
        <w:t>that</w:t>
      </w:r>
      <w:r w:rsidRPr="0007372F">
        <w:rPr>
          <w:rFonts w:cs="Arial"/>
          <w:sz w:val="22"/>
        </w:rPr>
        <w:t xml:space="preserve"> </w:t>
      </w:r>
      <w:r w:rsidR="00D875C4" w:rsidRPr="0007372F">
        <w:rPr>
          <w:rFonts w:cs="Arial"/>
          <w:sz w:val="22"/>
        </w:rPr>
        <w:t xml:space="preserve">for sports with </w:t>
      </w:r>
      <w:r w:rsidRPr="0007372F">
        <w:rPr>
          <w:rFonts w:cs="Arial"/>
          <w:sz w:val="22"/>
        </w:rPr>
        <w:t>current shortfalls</w:t>
      </w:r>
      <w:r w:rsidR="00D875C4" w:rsidRPr="0007372F">
        <w:rPr>
          <w:rFonts w:cs="Arial"/>
          <w:sz w:val="22"/>
        </w:rPr>
        <w:t xml:space="preserve"> they are</w:t>
      </w:r>
      <w:r w:rsidRPr="0007372F">
        <w:rPr>
          <w:rFonts w:cs="Arial"/>
          <w:sz w:val="22"/>
        </w:rPr>
        <w:t xml:space="preserve"> exacerbated. Therefore</w:t>
      </w:r>
      <w:r w:rsidR="00D875C4" w:rsidRPr="0007372F">
        <w:rPr>
          <w:rFonts w:cs="Arial"/>
          <w:sz w:val="22"/>
        </w:rPr>
        <w:t>,</w:t>
      </w:r>
      <w:r w:rsidRPr="0007372F">
        <w:rPr>
          <w:rFonts w:cs="Arial"/>
          <w:sz w:val="22"/>
        </w:rPr>
        <w:t xml:space="preserve"> there is a need to protect all existing provision and create </w:t>
      </w:r>
      <w:r w:rsidR="00D875C4" w:rsidRPr="0007372F">
        <w:rPr>
          <w:rFonts w:cs="Arial"/>
          <w:sz w:val="22"/>
        </w:rPr>
        <w:t xml:space="preserve">access to new provision or other sites, such as schools </w:t>
      </w:r>
      <w:r w:rsidRPr="0007372F">
        <w:rPr>
          <w:rFonts w:cs="Arial"/>
          <w:sz w:val="22"/>
        </w:rPr>
        <w:t xml:space="preserve">or </w:t>
      </w:r>
      <w:r w:rsidR="00D875C4" w:rsidRPr="0007372F">
        <w:rPr>
          <w:rFonts w:cs="Arial"/>
          <w:sz w:val="22"/>
        </w:rPr>
        <w:t>those which are</w:t>
      </w:r>
      <w:r w:rsidRPr="0007372F">
        <w:rPr>
          <w:rFonts w:cs="Arial"/>
          <w:sz w:val="22"/>
        </w:rPr>
        <w:t xml:space="preserve"> disused </w:t>
      </w:r>
      <w:r w:rsidR="00D875C4" w:rsidRPr="0007372F">
        <w:rPr>
          <w:rFonts w:cs="Arial"/>
          <w:sz w:val="22"/>
        </w:rPr>
        <w:t>and can be brought back</w:t>
      </w:r>
      <w:r w:rsidRPr="0007372F">
        <w:rPr>
          <w:rFonts w:cs="Arial"/>
          <w:sz w:val="22"/>
        </w:rPr>
        <w:t xml:space="preserve"> into use if feasible.</w:t>
      </w:r>
      <w:r w:rsidR="0056358B" w:rsidRPr="0007372F">
        <w:rPr>
          <w:rFonts w:cs="Arial"/>
          <w:sz w:val="22"/>
        </w:rPr>
        <w:t xml:space="preserve"> </w:t>
      </w:r>
    </w:p>
    <w:p w:rsidR="0056358B" w:rsidRPr="0007372F" w:rsidRDefault="0056358B" w:rsidP="0056358B">
      <w:pPr>
        <w:pStyle w:val="BodyText"/>
        <w:jc w:val="both"/>
        <w:rPr>
          <w:rFonts w:cs="Arial"/>
          <w:sz w:val="22"/>
        </w:rPr>
      </w:pPr>
    </w:p>
    <w:p w:rsidR="00523B16" w:rsidRPr="0056358B" w:rsidRDefault="0056358B" w:rsidP="0056358B">
      <w:pPr>
        <w:pStyle w:val="BodyText"/>
        <w:jc w:val="both"/>
        <w:rPr>
          <w:rFonts w:cs="Arial"/>
          <w:sz w:val="22"/>
        </w:rPr>
      </w:pPr>
      <w:r w:rsidRPr="0007372F">
        <w:rPr>
          <w:rFonts w:cs="Arial"/>
          <w:sz w:val="22"/>
        </w:rPr>
        <w:t>Key priority</w:t>
      </w:r>
      <w:r w:rsidR="007215F9" w:rsidRPr="0007372F">
        <w:rPr>
          <w:rFonts w:cs="Arial"/>
          <w:sz w:val="22"/>
        </w:rPr>
        <w:t xml:space="preserve"> should be</w:t>
      </w:r>
      <w:r w:rsidRPr="0007372F">
        <w:rPr>
          <w:rFonts w:cs="Arial"/>
          <w:sz w:val="22"/>
        </w:rPr>
        <w:t xml:space="preserve"> to increase</w:t>
      </w:r>
      <w:r w:rsidR="007215F9" w:rsidRPr="0007372F">
        <w:rPr>
          <w:rFonts w:cs="Arial"/>
          <w:sz w:val="22"/>
        </w:rPr>
        <w:t xml:space="preserve"> the level of 3G pitch provision across the Borough whilst bringing back into use the condemned AGPs at Redhill Academy and Carlton Forum Leisure Centre. Careful consideration should be given in order to establish a balance of surface types </w:t>
      </w:r>
      <w:r w:rsidRPr="0007372F">
        <w:rPr>
          <w:rFonts w:cs="Arial"/>
          <w:sz w:val="22"/>
        </w:rPr>
        <w:t xml:space="preserve">as the current hockey picture shows decreased available supply and declining quality which is unable to meet future and displaced demand. Key priority should also be to improve quality of the AGP at </w:t>
      </w:r>
      <w:proofErr w:type="spellStart"/>
      <w:r w:rsidRPr="0007372F">
        <w:rPr>
          <w:rFonts w:cs="Arial"/>
          <w:sz w:val="22"/>
        </w:rPr>
        <w:t>Goosedale</w:t>
      </w:r>
      <w:proofErr w:type="spellEnd"/>
      <w:r w:rsidRPr="0007372F">
        <w:rPr>
          <w:rFonts w:cs="Arial"/>
          <w:sz w:val="22"/>
        </w:rPr>
        <w:t xml:space="preserve"> Sports Club</w:t>
      </w:r>
      <w:r w:rsidR="007D1656" w:rsidRPr="0007372F">
        <w:rPr>
          <w:rFonts w:cs="Arial"/>
          <w:sz w:val="22"/>
        </w:rPr>
        <w:t xml:space="preserve"> through surface replacement</w:t>
      </w:r>
      <w:r w:rsidRPr="0007372F">
        <w:rPr>
          <w:rFonts w:cs="Arial"/>
          <w:sz w:val="22"/>
        </w:rPr>
        <w:t xml:space="preserve"> in order to prevent it from being condemned as unsafe like other </w:t>
      </w:r>
      <w:r w:rsidR="007D1656" w:rsidRPr="0007372F">
        <w:rPr>
          <w:rFonts w:cs="Arial"/>
          <w:sz w:val="22"/>
        </w:rPr>
        <w:t>pitches in the Borough as this is the only remaining available hockey pitch.</w:t>
      </w:r>
    </w:p>
    <w:p w:rsidR="00523B16" w:rsidRDefault="00523B16" w:rsidP="00D574C8">
      <w:pPr>
        <w:pStyle w:val="BodyText"/>
        <w:jc w:val="both"/>
        <w:rPr>
          <w:rFonts w:cs="Arial"/>
          <w:b/>
          <w:sz w:val="22"/>
        </w:rPr>
      </w:pPr>
    </w:p>
    <w:p w:rsidR="00D574C8" w:rsidRPr="00D574C8" w:rsidRDefault="00D574C8" w:rsidP="00D574C8">
      <w:pPr>
        <w:pStyle w:val="BodyText"/>
        <w:jc w:val="both"/>
        <w:rPr>
          <w:rFonts w:cs="Arial"/>
          <w:b/>
          <w:sz w:val="22"/>
        </w:rPr>
      </w:pPr>
      <w:r w:rsidRPr="00D574C8">
        <w:rPr>
          <w:rFonts w:cs="Arial"/>
          <w:b/>
          <w:sz w:val="22"/>
        </w:rPr>
        <w:t>1.5 Definitions</w:t>
      </w:r>
    </w:p>
    <w:p w:rsidR="00D574C8" w:rsidRDefault="00D574C8" w:rsidP="001407BF">
      <w:pPr>
        <w:rPr>
          <w:highlight w:val="yellow"/>
        </w:rPr>
      </w:pPr>
    </w:p>
    <w:p w:rsidR="0085516D" w:rsidRPr="00E86F6D" w:rsidRDefault="0085516D" w:rsidP="0085516D">
      <w:pPr>
        <w:pStyle w:val="BodyText"/>
        <w:jc w:val="both"/>
        <w:rPr>
          <w:rFonts w:cs="Arial"/>
          <w:b/>
          <w:sz w:val="22"/>
        </w:rPr>
      </w:pPr>
      <w:r w:rsidRPr="00E86F6D">
        <w:rPr>
          <w:rFonts w:cs="Arial"/>
          <w:b/>
          <w:sz w:val="22"/>
        </w:rPr>
        <w:t>Match sessions</w:t>
      </w:r>
    </w:p>
    <w:p w:rsidR="0085516D" w:rsidRDefault="0085516D" w:rsidP="0085516D">
      <w:pPr>
        <w:pStyle w:val="BodyText"/>
        <w:jc w:val="both"/>
        <w:rPr>
          <w:rFonts w:cs="Arial"/>
          <w:sz w:val="22"/>
        </w:rPr>
      </w:pPr>
    </w:p>
    <w:p w:rsidR="0085516D" w:rsidRDefault="0085516D" w:rsidP="0085516D">
      <w:pPr>
        <w:pStyle w:val="BodyText"/>
        <w:jc w:val="both"/>
        <w:rPr>
          <w:rFonts w:cs="Arial"/>
          <w:sz w:val="22"/>
        </w:rPr>
      </w:pPr>
      <w:r w:rsidRPr="0082636F">
        <w:rPr>
          <w:rFonts w:cs="Arial"/>
          <w:sz w:val="22"/>
        </w:rPr>
        <w:t xml:space="preserve">Pitches have a limit of how much play they can accommodate over a certain period of time before their quality, and in turn their use, is adversely affected. As the main usage of pitches is likely to be for matches, it is appropriate for the comparable unit </w:t>
      </w:r>
      <w:r w:rsidR="003C52C0">
        <w:rPr>
          <w:rFonts w:cs="Arial"/>
          <w:sz w:val="22"/>
        </w:rPr>
        <w:t>to be match equivalent sessions but may for example include training sessions.</w:t>
      </w:r>
    </w:p>
    <w:p w:rsidR="0085516D" w:rsidRDefault="0085516D" w:rsidP="0085516D">
      <w:pPr>
        <w:pStyle w:val="BodyText"/>
        <w:jc w:val="both"/>
        <w:rPr>
          <w:rFonts w:cs="Arial"/>
          <w:sz w:val="22"/>
        </w:rPr>
      </w:pPr>
    </w:p>
    <w:p w:rsidR="0085516D" w:rsidRDefault="0085516D" w:rsidP="0085516D">
      <w:pPr>
        <w:pStyle w:val="BodyText"/>
        <w:jc w:val="both"/>
        <w:rPr>
          <w:rFonts w:cs="Arial"/>
          <w:sz w:val="22"/>
        </w:rPr>
      </w:pPr>
      <w:r w:rsidRPr="0082636F">
        <w:rPr>
          <w:rFonts w:cs="Arial"/>
          <w:sz w:val="22"/>
        </w:rPr>
        <w:t xml:space="preserve">Based on how they tend to be played this unit for football, rugby union and rugby league pitches relate to a typical week within the season for each sport. For cricket pitches it is appropriate to look at the number of match equivalent sessions over the course of a season. </w:t>
      </w:r>
    </w:p>
    <w:p w:rsidR="0085516D" w:rsidRDefault="0085516D" w:rsidP="0082636F">
      <w:pPr>
        <w:pStyle w:val="BodyText"/>
        <w:jc w:val="both"/>
        <w:rPr>
          <w:rFonts w:cs="Arial"/>
          <w:sz w:val="22"/>
        </w:rPr>
      </w:pPr>
    </w:p>
    <w:p w:rsidR="0007372F" w:rsidRDefault="0007372F">
      <w:pPr>
        <w:jc w:val="left"/>
        <w:rPr>
          <w:rFonts w:cs="Arial"/>
          <w:b/>
        </w:rPr>
      </w:pPr>
      <w:r>
        <w:rPr>
          <w:rFonts w:cs="Arial"/>
          <w:b/>
        </w:rPr>
        <w:br w:type="page"/>
      </w:r>
    </w:p>
    <w:p w:rsidR="003C52C0" w:rsidRPr="00E86F6D" w:rsidRDefault="003C52C0" w:rsidP="0082636F">
      <w:pPr>
        <w:pStyle w:val="BodyText"/>
        <w:jc w:val="both"/>
        <w:rPr>
          <w:rFonts w:cs="Arial"/>
          <w:b/>
          <w:sz w:val="22"/>
        </w:rPr>
      </w:pPr>
      <w:r w:rsidRPr="00E86F6D">
        <w:rPr>
          <w:rFonts w:cs="Arial"/>
          <w:b/>
          <w:sz w:val="22"/>
        </w:rPr>
        <w:lastRenderedPageBreak/>
        <w:t>Pitch capacity</w:t>
      </w:r>
    </w:p>
    <w:p w:rsidR="003C52C0" w:rsidRDefault="003C52C0" w:rsidP="0082636F">
      <w:pPr>
        <w:pStyle w:val="BodyText"/>
        <w:jc w:val="both"/>
        <w:rPr>
          <w:rFonts w:cs="Arial"/>
          <w:sz w:val="22"/>
        </w:rPr>
      </w:pPr>
    </w:p>
    <w:p w:rsidR="003C52C0" w:rsidRDefault="003C52C0" w:rsidP="003C52C0">
      <w:pPr>
        <w:pStyle w:val="BodyText"/>
        <w:jc w:val="both"/>
        <w:rPr>
          <w:rFonts w:cs="Arial"/>
          <w:sz w:val="22"/>
        </w:rPr>
      </w:pPr>
      <w:r w:rsidRPr="003C52C0">
        <w:rPr>
          <w:rFonts w:cs="Arial"/>
          <w:sz w:val="22"/>
        </w:rPr>
        <w:t>The capacity for pitches to regularly provide for competitive play, training and other activity over a season is most often determined by quality. As a minimum, the quality and therefore the capacity of a pitch affects the playing experience and people’s enjoyment of playing football.  In extreme circumstances it can result in the inability of the pitch to cater for all or certain types of play during peak and off peak times. Pitch quality is often influenced by weather conditions and drainage.</w:t>
      </w:r>
    </w:p>
    <w:p w:rsidR="0007372F" w:rsidRPr="003C52C0" w:rsidRDefault="0007372F" w:rsidP="003C52C0">
      <w:pPr>
        <w:pStyle w:val="BodyText"/>
        <w:jc w:val="both"/>
        <w:rPr>
          <w:rFonts w:cs="Arial"/>
          <w:sz w:val="22"/>
        </w:rPr>
      </w:pPr>
    </w:p>
    <w:p w:rsidR="003C52C0" w:rsidRDefault="003C52C0" w:rsidP="007A72DD">
      <w:pPr>
        <w:rPr>
          <w:rFonts w:cs="Arial"/>
        </w:rPr>
      </w:pPr>
      <w:r>
        <w:rPr>
          <w:rFonts w:cs="Arial"/>
        </w:rPr>
        <w:t>As a guide, each NGB</w:t>
      </w:r>
      <w:r w:rsidRPr="003C52C0">
        <w:rPr>
          <w:rFonts w:cs="Arial"/>
        </w:rPr>
        <w:t xml:space="preserve"> has set a standard number of matches that each grass pitch type should be able to accommodate without adversely affecting its c</w:t>
      </w:r>
      <w:r>
        <w:rPr>
          <w:rFonts w:cs="Arial"/>
        </w:rPr>
        <w:t>urrent quality (pitch capacity):</w:t>
      </w:r>
    </w:p>
    <w:p w:rsidR="003C52C0" w:rsidRDefault="003C52C0" w:rsidP="0082636F">
      <w:pPr>
        <w:pStyle w:val="BodyText"/>
        <w:jc w:val="both"/>
        <w:rPr>
          <w:rFonts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4"/>
        <w:gridCol w:w="1755"/>
        <w:gridCol w:w="1776"/>
        <w:gridCol w:w="1713"/>
      </w:tblGrid>
      <w:tr w:rsidR="003C52C0" w:rsidRPr="00444139" w:rsidTr="00444139">
        <w:trPr>
          <w:tblHeader/>
        </w:trPr>
        <w:tc>
          <w:tcPr>
            <w:tcW w:w="1134" w:type="dxa"/>
            <w:vMerge w:val="restart"/>
            <w:shd w:val="clear" w:color="auto" w:fill="DBE5F1"/>
          </w:tcPr>
          <w:p w:rsidR="003C52C0" w:rsidRPr="00444139" w:rsidRDefault="003C52C0" w:rsidP="00406D47">
            <w:pPr>
              <w:spacing w:before="40"/>
              <w:rPr>
                <w:rFonts w:eastAsia="Calibri"/>
                <w:b/>
                <w:sz w:val="20"/>
                <w:szCs w:val="20"/>
              </w:rPr>
            </w:pPr>
            <w:r w:rsidRPr="00444139">
              <w:rPr>
                <w:rFonts w:eastAsia="Calibri"/>
                <w:b/>
                <w:sz w:val="20"/>
                <w:szCs w:val="20"/>
              </w:rPr>
              <w:t>Sport</w:t>
            </w:r>
          </w:p>
        </w:tc>
        <w:tc>
          <w:tcPr>
            <w:tcW w:w="2694" w:type="dxa"/>
            <w:vMerge w:val="restart"/>
            <w:shd w:val="clear" w:color="auto" w:fill="DBE5F1"/>
          </w:tcPr>
          <w:p w:rsidR="003C52C0" w:rsidRPr="00444139" w:rsidRDefault="003C52C0" w:rsidP="00406D47">
            <w:pPr>
              <w:spacing w:before="40"/>
              <w:jc w:val="left"/>
              <w:rPr>
                <w:rFonts w:eastAsia="Calibri" w:cs="Arial"/>
                <w:b/>
                <w:bCs/>
                <w:color w:val="000000"/>
                <w:sz w:val="20"/>
                <w:szCs w:val="20"/>
                <w:lang w:eastAsia="en-GB"/>
              </w:rPr>
            </w:pPr>
            <w:r w:rsidRPr="00444139">
              <w:rPr>
                <w:rFonts w:eastAsia="Calibri" w:cs="Arial"/>
                <w:b/>
                <w:bCs/>
                <w:color w:val="000000"/>
                <w:sz w:val="20"/>
                <w:szCs w:val="20"/>
                <w:lang w:eastAsia="en-GB"/>
              </w:rPr>
              <w:t>Pitch type</w:t>
            </w:r>
          </w:p>
        </w:tc>
        <w:tc>
          <w:tcPr>
            <w:tcW w:w="5244" w:type="dxa"/>
            <w:gridSpan w:val="3"/>
            <w:shd w:val="clear" w:color="auto" w:fill="DBE5F1"/>
          </w:tcPr>
          <w:p w:rsidR="003C52C0" w:rsidRPr="00444139" w:rsidRDefault="003C52C0" w:rsidP="00406D47">
            <w:pPr>
              <w:spacing w:before="40"/>
              <w:jc w:val="center"/>
              <w:rPr>
                <w:rFonts w:eastAsia="Calibri" w:cs="Arial"/>
                <w:b/>
                <w:color w:val="000000"/>
                <w:sz w:val="20"/>
                <w:szCs w:val="20"/>
                <w:lang w:eastAsia="en-GB"/>
              </w:rPr>
            </w:pPr>
            <w:r w:rsidRPr="00444139">
              <w:rPr>
                <w:rFonts w:eastAsia="Calibri" w:cs="Arial"/>
                <w:b/>
                <w:color w:val="000000"/>
                <w:sz w:val="20"/>
                <w:szCs w:val="20"/>
                <w:lang w:eastAsia="en-GB"/>
              </w:rPr>
              <w:t>No. of matches</w:t>
            </w:r>
            <w:r w:rsidR="00444139">
              <w:rPr>
                <w:rFonts w:eastAsia="Calibri" w:cs="Arial"/>
                <w:b/>
                <w:color w:val="000000"/>
                <w:sz w:val="20"/>
                <w:szCs w:val="20"/>
                <w:lang w:eastAsia="en-GB"/>
              </w:rPr>
              <w:t xml:space="preserve"> per week</w:t>
            </w:r>
          </w:p>
        </w:tc>
      </w:tr>
      <w:tr w:rsidR="003C52C0" w:rsidRPr="00444139" w:rsidTr="004A757A">
        <w:trPr>
          <w:trHeight w:val="77"/>
          <w:tblHeader/>
        </w:trPr>
        <w:tc>
          <w:tcPr>
            <w:tcW w:w="1134" w:type="dxa"/>
            <w:vMerge/>
            <w:shd w:val="clear" w:color="auto" w:fill="DBE5F1"/>
          </w:tcPr>
          <w:p w:rsidR="003C52C0" w:rsidRPr="00444139" w:rsidRDefault="003C52C0" w:rsidP="00406D47">
            <w:pPr>
              <w:spacing w:before="40"/>
              <w:rPr>
                <w:rFonts w:eastAsia="Calibri"/>
                <w:b/>
                <w:sz w:val="20"/>
                <w:szCs w:val="20"/>
              </w:rPr>
            </w:pPr>
          </w:p>
        </w:tc>
        <w:tc>
          <w:tcPr>
            <w:tcW w:w="2694" w:type="dxa"/>
            <w:vMerge/>
            <w:shd w:val="clear" w:color="auto" w:fill="DBE5F1"/>
          </w:tcPr>
          <w:p w:rsidR="003C52C0" w:rsidRPr="00444139" w:rsidRDefault="003C52C0" w:rsidP="00406D47">
            <w:pPr>
              <w:spacing w:before="40"/>
              <w:jc w:val="left"/>
              <w:rPr>
                <w:rFonts w:eastAsia="Calibri" w:cs="Arial"/>
                <w:b/>
                <w:bCs/>
                <w:color w:val="000000"/>
                <w:sz w:val="20"/>
                <w:szCs w:val="20"/>
                <w:lang w:eastAsia="en-GB"/>
              </w:rPr>
            </w:pPr>
          </w:p>
        </w:tc>
        <w:tc>
          <w:tcPr>
            <w:tcW w:w="1755" w:type="dxa"/>
            <w:shd w:val="clear" w:color="auto" w:fill="DBE5F1"/>
          </w:tcPr>
          <w:p w:rsidR="003C52C0" w:rsidRPr="00444139" w:rsidRDefault="003C52C0" w:rsidP="00406D47">
            <w:pPr>
              <w:spacing w:before="40"/>
              <w:jc w:val="center"/>
              <w:rPr>
                <w:rFonts w:eastAsia="Calibri" w:cs="Arial"/>
                <w:b/>
                <w:color w:val="000000"/>
                <w:sz w:val="20"/>
                <w:szCs w:val="20"/>
                <w:lang w:eastAsia="en-GB"/>
              </w:rPr>
            </w:pPr>
            <w:r w:rsidRPr="00444139">
              <w:rPr>
                <w:rFonts w:eastAsia="Calibri" w:cs="Arial"/>
                <w:b/>
                <w:color w:val="000000"/>
                <w:sz w:val="20"/>
                <w:szCs w:val="20"/>
                <w:lang w:eastAsia="en-GB"/>
              </w:rPr>
              <w:t>Good quality</w:t>
            </w:r>
          </w:p>
        </w:tc>
        <w:tc>
          <w:tcPr>
            <w:tcW w:w="1776" w:type="dxa"/>
            <w:shd w:val="clear" w:color="auto" w:fill="DBE5F1"/>
          </w:tcPr>
          <w:p w:rsidR="003C52C0" w:rsidRPr="00444139" w:rsidRDefault="003C52C0" w:rsidP="00406D47">
            <w:pPr>
              <w:spacing w:before="40"/>
              <w:jc w:val="center"/>
              <w:rPr>
                <w:rFonts w:eastAsia="Calibri" w:cs="Arial"/>
                <w:b/>
                <w:color w:val="000000"/>
                <w:sz w:val="20"/>
                <w:szCs w:val="20"/>
                <w:lang w:eastAsia="en-GB"/>
              </w:rPr>
            </w:pPr>
            <w:r w:rsidRPr="00444139">
              <w:rPr>
                <w:rFonts w:eastAsia="Calibri" w:cs="Arial"/>
                <w:b/>
                <w:color w:val="000000"/>
                <w:sz w:val="20"/>
                <w:szCs w:val="20"/>
                <w:lang w:eastAsia="en-GB"/>
              </w:rPr>
              <w:t>Standard quality</w:t>
            </w:r>
          </w:p>
        </w:tc>
        <w:tc>
          <w:tcPr>
            <w:tcW w:w="1713" w:type="dxa"/>
            <w:shd w:val="clear" w:color="auto" w:fill="DBE5F1"/>
          </w:tcPr>
          <w:p w:rsidR="003C52C0" w:rsidRPr="00444139" w:rsidRDefault="003C52C0" w:rsidP="00406D47">
            <w:pPr>
              <w:spacing w:before="40"/>
              <w:jc w:val="center"/>
              <w:rPr>
                <w:rFonts w:eastAsia="Calibri" w:cs="Arial"/>
                <w:b/>
                <w:color w:val="000000"/>
                <w:sz w:val="20"/>
                <w:szCs w:val="20"/>
                <w:lang w:eastAsia="en-GB"/>
              </w:rPr>
            </w:pPr>
            <w:r w:rsidRPr="00444139">
              <w:rPr>
                <w:rFonts w:eastAsia="Calibri" w:cs="Arial"/>
                <w:b/>
                <w:color w:val="000000"/>
                <w:sz w:val="20"/>
                <w:szCs w:val="20"/>
                <w:lang w:eastAsia="en-GB"/>
              </w:rPr>
              <w:t>Poor quality</w:t>
            </w:r>
          </w:p>
        </w:tc>
      </w:tr>
      <w:tr w:rsidR="003C52C0" w:rsidRPr="00444139" w:rsidTr="00444139">
        <w:tc>
          <w:tcPr>
            <w:tcW w:w="1134" w:type="dxa"/>
            <w:vMerge w:val="restart"/>
            <w:shd w:val="clear" w:color="auto" w:fill="auto"/>
          </w:tcPr>
          <w:p w:rsidR="003C52C0" w:rsidRPr="00444139" w:rsidRDefault="003C52C0" w:rsidP="00406D47">
            <w:pPr>
              <w:spacing w:before="40"/>
              <w:rPr>
                <w:rFonts w:eastAsia="Calibri"/>
                <w:sz w:val="20"/>
                <w:szCs w:val="20"/>
              </w:rPr>
            </w:pPr>
            <w:r w:rsidRPr="00444139">
              <w:rPr>
                <w:rFonts w:eastAsia="Calibri"/>
                <w:sz w:val="20"/>
                <w:szCs w:val="20"/>
              </w:rPr>
              <w:t>Football</w:t>
            </w:r>
          </w:p>
        </w:tc>
        <w:tc>
          <w:tcPr>
            <w:tcW w:w="2694" w:type="dxa"/>
            <w:shd w:val="clear" w:color="auto" w:fill="auto"/>
          </w:tcPr>
          <w:p w:rsidR="003C52C0" w:rsidRPr="00444139" w:rsidRDefault="003C52C0" w:rsidP="00406D47">
            <w:pPr>
              <w:spacing w:before="40"/>
              <w:jc w:val="left"/>
              <w:rPr>
                <w:rFonts w:eastAsia="Calibri"/>
                <w:sz w:val="20"/>
                <w:szCs w:val="20"/>
              </w:rPr>
            </w:pPr>
            <w:r w:rsidRPr="00444139">
              <w:rPr>
                <w:rFonts w:eastAsia="Calibri" w:cs="Arial"/>
                <w:bCs/>
                <w:color w:val="000000"/>
                <w:sz w:val="20"/>
                <w:szCs w:val="20"/>
                <w:lang w:eastAsia="en-GB"/>
              </w:rPr>
              <w:t>Adult pitches</w:t>
            </w:r>
          </w:p>
        </w:tc>
        <w:tc>
          <w:tcPr>
            <w:tcW w:w="1755" w:type="dxa"/>
            <w:shd w:val="clear" w:color="auto" w:fill="auto"/>
          </w:tcPr>
          <w:p w:rsidR="003C52C0" w:rsidRPr="00444139" w:rsidRDefault="003C52C0" w:rsidP="00444139">
            <w:pPr>
              <w:spacing w:before="40"/>
              <w:jc w:val="center"/>
              <w:rPr>
                <w:rFonts w:eastAsia="Calibri"/>
                <w:sz w:val="20"/>
                <w:szCs w:val="20"/>
                <w:highlight w:val="yellow"/>
              </w:rPr>
            </w:pPr>
            <w:r w:rsidRPr="00444139">
              <w:rPr>
                <w:rFonts w:eastAsia="Calibri" w:cs="Arial"/>
                <w:color w:val="000000"/>
                <w:sz w:val="20"/>
                <w:szCs w:val="20"/>
                <w:lang w:eastAsia="en-GB"/>
              </w:rPr>
              <w:t>3</w:t>
            </w:r>
          </w:p>
        </w:tc>
        <w:tc>
          <w:tcPr>
            <w:tcW w:w="1776" w:type="dxa"/>
          </w:tcPr>
          <w:p w:rsidR="003C52C0" w:rsidRPr="00444139" w:rsidRDefault="003C52C0" w:rsidP="00444139">
            <w:pPr>
              <w:spacing w:before="40"/>
              <w:jc w:val="center"/>
              <w:rPr>
                <w:rFonts w:eastAsia="Calibri" w:cs="Arial"/>
                <w:color w:val="000000"/>
                <w:sz w:val="20"/>
                <w:szCs w:val="20"/>
                <w:lang w:eastAsia="en-GB"/>
              </w:rPr>
            </w:pPr>
            <w:r w:rsidRPr="00444139">
              <w:rPr>
                <w:rFonts w:eastAsia="Calibri" w:cs="Arial"/>
                <w:color w:val="000000"/>
                <w:sz w:val="20"/>
                <w:szCs w:val="20"/>
                <w:lang w:eastAsia="en-GB"/>
              </w:rPr>
              <w:t>2</w:t>
            </w:r>
          </w:p>
        </w:tc>
        <w:tc>
          <w:tcPr>
            <w:tcW w:w="1713" w:type="dxa"/>
          </w:tcPr>
          <w:p w:rsidR="003C52C0" w:rsidRPr="00444139" w:rsidRDefault="003C52C0" w:rsidP="00444139">
            <w:pPr>
              <w:spacing w:before="40"/>
              <w:jc w:val="center"/>
              <w:rPr>
                <w:rFonts w:eastAsia="Calibri" w:cs="Arial"/>
                <w:color w:val="000000"/>
                <w:sz w:val="20"/>
                <w:szCs w:val="20"/>
                <w:lang w:eastAsia="en-GB"/>
              </w:rPr>
            </w:pPr>
            <w:r w:rsidRPr="00444139">
              <w:rPr>
                <w:rFonts w:eastAsia="Calibri" w:cs="Arial"/>
                <w:color w:val="000000"/>
                <w:sz w:val="20"/>
                <w:szCs w:val="20"/>
                <w:lang w:eastAsia="en-GB"/>
              </w:rPr>
              <w:t>1</w:t>
            </w:r>
          </w:p>
        </w:tc>
      </w:tr>
      <w:tr w:rsidR="003C52C0" w:rsidRPr="00444139" w:rsidTr="00444139">
        <w:tc>
          <w:tcPr>
            <w:tcW w:w="1134" w:type="dxa"/>
            <w:vMerge/>
            <w:shd w:val="clear" w:color="auto" w:fill="auto"/>
          </w:tcPr>
          <w:p w:rsidR="003C52C0" w:rsidRPr="00444139" w:rsidRDefault="003C52C0" w:rsidP="00406D47">
            <w:pPr>
              <w:spacing w:before="40"/>
              <w:rPr>
                <w:rFonts w:eastAsia="Calibri"/>
                <w:sz w:val="20"/>
                <w:szCs w:val="20"/>
              </w:rPr>
            </w:pPr>
          </w:p>
        </w:tc>
        <w:tc>
          <w:tcPr>
            <w:tcW w:w="2694" w:type="dxa"/>
            <w:shd w:val="clear" w:color="auto" w:fill="auto"/>
          </w:tcPr>
          <w:p w:rsidR="003C52C0" w:rsidRPr="00444139" w:rsidRDefault="003C52C0" w:rsidP="00406D47">
            <w:pPr>
              <w:spacing w:before="40"/>
              <w:jc w:val="left"/>
              <w:rPr>
                <w:rFonts w:eastAsia="Calibri"/>
                <w:sz w:val="20"/>
                <w:szCs w:val="20"/>
              </w:rPr>
            </w:pPr>
            <w:r w:rsidRPr="00444139">
              <w:rPr>
                <w:rFonts w:eastAsia="Calibri" w:cs="Arial"/>
                <w:bCs/>
                <w:color w:val="000000"/>
                <w:sz w:val="20"/>
                <w:szCs w:val="20"/>
                <w:lang w:eastAsia="en-GB"/>
              </w:rPr>
              <w:t>Youth pitches</w:t>
            </w:r>
          </w:p>
        </w:tc>
        <w:tc>
          <w:tcPr>
            <w:tcW w:w="1755" w:type="dxa"/>
            <w:shd w:val="clear" w:color="auto" w:fill="auto"/>
          </w:tcPr>
          <w:p w:rsidR="003C52C0" w:rsidRPr="00444139" w:rsidRDefault="003C52C0" w:rsidP="00444139">
            <w:pPr>
              <w:spacing w:before="40"/>
              <w:jc w:val="center"/>
              <w:rPr>
                <w:rFonts w:eastAsia="Calibri"/>
                <w:sz w:val="20"/>
                <w:szCs w:val="20"/>
                <w:highlight w:val="yellow"/>
              </w:rPr>
            </w:pPr>
            <w:r w:rsidRPr="00444139">
              <w:rPr>
                <w:rFonts w:eastAsia="Calibri" w:cs="Arial"/>
                <w:color w:val="000000"/>
                <w:sz w:val="20"/>
                <w:szCs w:val="20"/>
                <w:lang w:eastAsia="en-GB"/>
              </w:rPr>
              <w:t>4</w:t>
            </w:r>
          </w:p>
        </w:tc>
        <w:tc>
          <w:tcPr>
            <w:tcW w:w="1776" w:type="dxa"/>
          </w:tcPr>
          <w:p w:rsidR="003C52C0" w:rsidRPr="00444139" w:rsidRDefault="003C52C0" w:rsidP="00444139">
            <w:pPr>
              <w:spacing w:before="40"/>
              <w:jc w:val="center"/>
              <w:rPr>
                <w:rFonts w:eastAsia="Calibri" w:cs="Arial"/>
                <w:color w:val="000000"/>
                <w:sz w:val="20"/>
                <w:szCs w:val="20"/>
                <w:lang w:eastAsia="en-GB"/>
              </w:rPr>
            </w:pPr>
            <w:r w:rsidRPr="00444139">
              <w:rPr>
                <w:rFonts w:eastAsia="Calibri" w:cs="Arial"/>
                <w:color w:val="000000"/>
                <w:sz w:val="20"/>
                <w:szCs w:val="20"/>
                <w:lang w:eastAsia="en-GB"/>
              </w:rPr>
              <w:t>2</w:t>
            </w:r>
          </w:p>
        </w:tc>
        <w:tc>
          <w:tcPr>
            <w:tcW w:w="1713" w:type="dxa"/>
          </w:tcPr>
          <w:p w:rsidR="003C52C0" w:rsidRPr="00444139" w:rsidRDefault="003C52C0" w:rsidP="00444139">
            <w:pPr>
              <w:spacing w:before="40"/>
              <w:jc w:val="center"/>
              <w:rPr>
                <w:rFonts w:eastAsia="Calibri" w:cs="Arial"/>
                <w:color w:val="000000"/>
                <w:sz w:val="20"/>
                <w:szCs w:val="20"/>
                <w:lang w:eastAsia="en-GB"/>
              </w:rPr>
            </w:pPr>
            <w:r w:rsidRPr="00444139">
              <w:rPr>
                <w:rFonts w:eastAsia="Calibri" w:cs="Arial"/>
                <w:color w:val="000000"/>
                <w:sz w:val="20"/>
                <w:szCs w:val="20"/>
                <w:lang w:eastAsia="en-GB"/>
              </w:rPr>
              <w:t>1</w:t>
            </w:r>
          </w:p>
        </w:tc>
      </w:tr>
      <w:tr w:rsidR="003C52C0" w:rsidRPr="00444139" w:rsidTr="00444139">
        <w:tc>
          <w:tcPr>
            <w:tcW w:w="1134" w:type="dxa"/>
            <w:vMerge/>
            <w:shd w:val="clear" w:color="auto" w:fill="auto"/>
          </w:tcPr>
          <w:p w:rsidR="003C52C0" w:rsidRPr="00444139" w:rsidRDefault="003C52C0" w:rsidP="00406D47">
            <w:pPr>
              <w:spacing w:before="40"/>
              <w:rPr>
                <w:rFonts w:eastAsia="Calibri"/>
                <w:sz w:val="20"/>
                <w:szCs w:val="20"/>
              </w:rPr>
            </w:pPr>
          </w:p>
        </w:tc>
        <w:tc>
          <w:tcPr>
            <w:tcW w:w="2694" w:type="dxa"/>
            <w:shd w:val="clear" w:color="auto" w:fill="auto"/>
          </w:tcPr>
          <w:p w:rsidR="003C52C0" w:rsidRPr="00444139" w:rsidRDefault="003C52C0" w:rsidP="00406D47">
            <w:pPr>
              <w:spacing w:before="40"/>
              <w:jc w:val="left"/>
              <w:rPr>
                <w:rFonts w:eastAsia="Calibri" w:cs="Arial"/>
                <w:bCs/>
                <w:color w:val="000000"/>
                <w:sz w:val="20"/>
                <w:szCs w:val="20"/>
                <w:lang w:eastAsia="en-GB"/>
              </w:rPr>
            </w:pPr>
            <w:r w:rsidRPr="00444139">
              <w:rPr>
                <w:rFonts w:eastAsia="Calibri" w:cs="Arial"/>
                <w:bCs/>
                <w:color w:val="000000"/>
                <w:sz w:val="20"/>
                <w:szCs w:val="20"/>
                <w:lang w:eastAsia="en-GB"/>
              </w:rPr>
              <w:t>Mini pitches</w:t>
            </w:r>
          </w:p>
        </w:tc>
        <w:tc>
          <w:tcPr>
            <w:tcW w:w="1755" w:type="dxa"/>
            <w:shd w:val="clear" w:color="auto" w:fill="auto"/>
          </w:tcPr>
          <w:p w:rsidR="003C52C0" w:rsidRPr="00444139" w:rsidRDefault="003C52C0" w:rsidP="00444139">
            <w:pPr>
              <w:spacing w:before="40"/>
              <w:jc w:val="center"/>
              <w:rPr>
                <w:rFonts w:eastAsia="Calibri"/>
                <w:sz w:val="20"/>
                <w:szCs w:val="20"/>
                <w:highlight w:val="yellow"/>
              </w:rPr>
            </w:pPr>
            <w:r w:rsidRPr="00444139">
              <w:rPr>
                <w:rFonts w:eastAsia="Calibri"/>
                <w:bCs/>
                <w:color w:val="000000"/>
                <w:sz w:val="20"/>
                <w:szCs w:val="20"/>
              </w:rPr>
              <w:t>6</w:t>
            </w:r>
          </w:p>
        </w:tc>
        <w:tc>
          <w:tcPr>
            <w:tcW w:w="1776" w:type="dxa"/>
          </w:tcPr>
          <w:p w:rsidR="003C52C0" w:rsidRPr="00444139" w:rsidRDefault="003C52C0" w:rsidP="00444139">
            <w:pPr>
              <w:spacing w:before="40"/>
              <w:jc w:val="center"/>
              <w:rPr>
                <w:rFonts w:eastAsia="Calibri"/>
                <w:bCs/>
                <w:color w:val="000000"/>
                <w:sz w:val="20"/>
                <w:szCs w:val="20"/>
              </w:rPr>
            </w:pPr>
            <w:r w:rsidRPr="00444139">
              <w:rPr>
                <w:rFonts w:eastAsia="Calibri"/>
                <w:bCs/>
                <w:color w:val="000000"/>
                <w:sz w:val="20"/>
                <w:szCs w:val="20"/>
              </w:rPr>
              <w:t>4</w:t>
            </w:r>
          </w:p>
        </w:tc>
        <w:tc>
          <w:tcPr>
            <w:tcW w:w="1713" w:type="dxa"/>
          </w:tcPr>
          <w:p w:rsidR="003C52C0" w:rsidRPr="00444139" w:rsidRDefault="003C52C0" w:rsidP="00444139">
            <w:pPr>
              <w:spacing w:before="40"/>
              <w:jc w:val="center"/>
              <w:rPr>
                <w:rFonts w:eastAsia="Calibri"/>
                <w:bCs/>
                <w:color w:val="000000"/>
                <w:sz w:val="20"/>
                <w:szCs w:val="20"/>
              </w:rPr>
            </w:pPr>
            <w:r w:rsidRPr="00444139">
              <w:rPr>
                <w:rFonts w:eastAsia="Calibri"/>
                <w:bCs/>
                <w:color w:val="000000"/>
                <w:sz w:val="20"/>
                <w:szCs w:val="20"/>
              </w:rPr>
              <w:t>2</w:t>
            </w:r>
          </w:p>
        </w:tc>
      </w:tr>
      <w:tr w:rsidR="003C52C0" w:rsidRPr="00444139" w:rsidTr="00444139">
        <w:tc>
          <w:tcPr>
            <w:tcW w:w="1134" w:type="dxa"/>
            <w:vMerge w:val="restart"/>
            <w:shd w:val="clear" w:color="auto" w:fill="auto"/>
          </w:tcPr>
          <w:p w:rsidR="003C52C0" w:rsidRPr="00444139" w:rsidRDefault="003C52C0" w:rsidP="00406D47">
            <w:pPr>
              <w:spacing w:before="40"/>
              <w:rPr>
                <w:rFonts w:eastAsia="Calibri"/>
                <w:sz w:val="20"/>
                <w:szCs w:val="20"/>
              </w:rPr>
            </w:pPr>
            <w:r w:rsidRPr="00444139">
              <w:rPr>
                <w:rFonts w:eastAsia="Calibri"/>
                <w:sz w:val="20"/>
                <w:szCs w:val="20"/>
              </w:rPr>
              <w:t>Rugby union*</w:t>
            </w:r>
          </w:p>
        </w:tc>
        <w:tc>
          <w:tcPr>
            <w:tcW w:w="2694" w:type="dxa"/>
            <w:shd w:val="clear" w:color="auto" w:fill="auto"/>
            <w:vAlign w:val="center"/>
          </w:tcPr>
          <w:p w:rsidR="003C52C0" w:rsidRPr="00444139" w:rsidRDefault="003C52C0" w:rsidP="00406D47">
            <w:pPr>
              <w:spacing w:before="40"/>
              <w:jc w:val="left"/>
              <w:rPr>
                <w:rFonts w:cs="Arial"/>
                <w:sz w:val="20"/>
                <w:szCs w:val="20"/>
                <w:lang w:eastAsia="en-GB"/>
              </w:rPr>
            </w:pPr>
            <w:r w:rsidRPr="00444139">
              <w:rPr>
                <w:rFonts w:cs="Arial"/>
                <w:sz w:val="20"/>
                <w:szCs w:val="20"/>
                <w:lang w:eastAsia="en-GB"/>
              </w:rPr>
              <w:t>Natural Inadequate (D0)</w:t>
            </w:r>
          </w:p>
        </w:tc>
        <w:tc>
          <w:tcPr>
            <w:tcW w:w="1755" w:type="dxa"/>
            <w:shd w:val="clear" w:color="auto" w:fill="auto"/>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2</w:t>
            </w:r>
          </w:p>
        </w:tc>
        <w:tc>
          <w:tcPr>
            <w:tcW w:w="1776"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 xml:space="preserve">1.5 </w:t>
            </w:r>
          </w:p>
        </w:tc>
        <w:tc>
          <w:tcPr>
            <w:tcW w:w="1713"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0.5</w:t>
            </w:r>
          </w:p>
        </w:tc>
      </w:tr>
      <w:tr w:rsidR="003C52C0" w:rsidRPr="00444139" w:rsidTr="00444139">
        <w:tc>
          <w:tcPr>
            <w:tcW w:w="1134" w:type="dxa"/>
            <w:vMerge/>
            <w:shd w:val="clear" w:color="auto" w:fill="auto"/>
          </w:tcPr>
          <w:p w:rsidR="003C52C0" w:rsidRPr="00444139" w:rsidRDefault="003C52C0" w:rsidP="00406D47">
            <w:pPr>
              <w:spacing w:before="40"/>
              <w:rPr>
                <w:rFonts w:eastAsia="Calibri"/>
                <w:sz w:val="20"/>
                <w:szCs w:val="20"/>
              </w:rPr>
            </w:pPr>
          </w:p>
        </w:tc>
        <w:tc>
          <w:tcPr>
            <w:tcW w:w="2694" w:type="dxa"/>
            <w:shd w:val="clear" w:color="auto" w:fill="auto"/>
            <w:vAlign w:val="center"/>
          </w:tcPr>
          <w:p w:rsidR="003C52C0" w:rsidRPr="00444139" w:rsidRDefault="003C52C0" w:rsidP="00406D47">
            <w:pPr>
              <w:spacing w:before="40"/>
              <w:jc w:val="left"/>
              <w:rPr>
                <w:rFonts w:cs="Arial"/>
                <w:sz w:val="20"/>
                <w:szCs w:val="20"/>
                <w:lang w:eastAsia="en-GB"/>
              </w:rPr>
            </w:pPr>
            <w:r w:rsidRPr="00444139">
              <w:rPr>
                <w:rFonts w:cs="Arial"/>
                <w:sz w:val="20"/>
                <w:szCs w:val="20"/>
                <w:lang w:eastAsia="en-GB"/>
              </w:rPr>
              <w:t>Natural Adequate (D1)</w:t>
            </w:r>
          </w:p>
        </w:tc>
        <w:tc>
          <w:tcPr>
            <w:tcW w:w="1755" w:type="dxa"/>
            <w:shd w:val="clear" w:color="auto" w:fill="auto"/>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3</w:t>
            </w:r>
          </w:p>
        </w:tc>
        <w:tc>
          <w:tcPr>
            <w:tcW w:w="1776"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2</w:t>
            </w:r>
          </w:p>
        </w:tc>
        <w:tc>
          <w:tcPr>
            <w:tcW w:w="1713"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1.5</w:t>
            </w:r>
          </w:p>
        </w:tc>
      </w:tr>
      <w:tr w:rsidR="003C52C0" w:rsidRPr="00444139" w:rsidTr="00444139">
        <w:tc>
          <w:tcPr>
            <w:tcW w:w="1134" w:type="dxa"/>
            <w:vMerge/>
            <w:shd w:val="clear" w:color="auto" w:fill="auto"/>
          </w:tcPr>
          <w:p w:rsidR="003C52C0" w:rsidRPr="00444139" w:rsidRDefault="003C52C0" w:rsidP="00406D47">
            <w:pPr>
              <w:spacing w:before="40"/>
              <w:rPr>
                <w:rFonts w:eastAsia="Calibri"/>
                <w:sz w:val="20"/>
                <w:szCs w:val="20"/>
              </w:rPr>
            </w:pPr>
          </w:p>
        </w:tc>
        <w:tc>
          <w:tcPr>
            <w:tcW w:w="2694" w:type="dxa"/>
            <w:shd w:val="clear" w:color="auto" w:fill="auto"/>
            <w:vAlign w:val="center"/>
          </w:tcPr>
          <w:p w:rsidR="003C52C0" w:rsidRPr="00444139" w:rsidRDefault="003C52C0" w:rsidP="00406D47">
            <w:pPr>
              <w:spacing w:before="40"/>
              <w:jc w:val="left"/>
              <w:rPr>
                <w:rFonts w:cs="Arial"/>
                <w:sz w:val="20"/>
                <w:szCs w:val="20"/>
                <w:lang w:eastAsia="en-GB"/>
              </w:rPr>
            </w:pPr>
            <w:r w:rsidRPr="00444139">
              <w:rPr>
                <w:rFonts w:cs="Arial"/>
                <w:sz w:val="20"/>
                <w:szCs w:val="20"/>
                <w:lang w:eastAsia="en-GB"/>
              </w:rPr>
              <w:t>Pipe Drained (D2)</w:t>
            </w:r>
          </w:p>
        </w:tc>
        <w:tc>
          <w:tcPr>
            <w:tcW w:w="1755" w:type="dxa"/>
            <w:shd w:val="clear" w:color="auto" w:fill="auto"/>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3.25</w:t>
            </w:r>
          </w:p>
        </w:tc>
        <w:tc>
          <w:tcPr>
            <w:tcW w:w="1776"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2.5</w:t>
            </w:r>
          </w:p>
        </w:tc>
        <w:tc>
          <w:tcPr>
            <w:tcW w:w="1713"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1.75</w:t>
            </w:r>
          </w:p>
        </w:tc>
      </w:tr>
      <w:tr w:rsidR="003C52C0" w:rsidRPr="00444139" w:rsidTr="00444139">
        <w:tc>
          <w:tcPr>
            <w:tcW w:w="1134" w:type="dxa"/>
            <w:vMerge/>
            <w:shd w:val="clear" w:color="auto" w:fill="auto"/>
          </w:tcPr>
          <w:p w:rsidR="003C52C0" w:rsidRPr="00444139" w:rsidRDefault="003C52C0" w:rsidP="00406D47">
            <w:pPr>
              <w:spacing w:before="40"/>
              <w:rPr>
                <w:rFonts w:eastAsia="Calibri"/>
                <w:sz w:val="20"/>
                <w:szCs w:val="20"/>
              </w:rPr>
            </w:pPr>
          </w:p>
        </w:tc>
        <w:tc>
          <w:tcPr>
            <w:tcW w:w="2694" w:type="dxa"/>
            <w:shd w:val="clear" w:color="auto" w:fill="auto"/>
            <w:vAlign w:val="center"/>
          </w:tcPr>
          <w:p w:rsidR="003C52C0" w:rsidRPr="00444139" w:rsidRDefault="003C52C0" w:rsidP="00406D47">
            <w:pPr>
              <w:spacing w:before="40"/>
              <w:jc w:val="left"/>
              <w:rPr>
                <w:rFonts w:cs="Arial"/>
                <w:sz w:val="20"/>
                <w:szCs w:val="20"/>
                <w:lang w:eastAsia="en-GB"/>
              </w:rPr>
            </w:pPr>
            <w:r w:rsidRPr="00444139">
              <w:rPr>
                <w:rFonts w:cs="Arial"/>
                <w:sz w:val="20"/>
                <w:szCs w:val="20"/>
                <w:lang w:eastAsia="en-GB"/>
              </w:rPr>
              <w:t>Pipe and Slit Drained (D3)</w:t>
            </w:r>
          </w:p>
        </w:tc>
        <w:tc>
          <w:tcPr>
            <w:tcW w:w="1755" w:type="dxa"/>
            <w:shd w:val="clear" w:color="auto" w:fill="auto"/>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3.5</w:t>
            </w:r>
          </w:p>
        </w:tc>
        <w:tc>
          <w:tcPr>
            <w:tcW w:w="1776"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3</w:t>
            </w:r>
          </w:p>
        </w:tc>
        <w:tc>
          <w:tcPr>
            <w:tcW w:w="1713" w:type="dxa"/>
            <w:vAlign w:val="center"/>
          </w:tcPr>
          <w:p w:rsidR="003C52C0" w:rsidRPr="00444139" w:rsidRDefault="003C52C0" w:rsidP="00444139">
            <w:pPr>
              <w:spacing w:before="40"/>
              <w:jc w:val="center"/>
              <w:rPr>
                <w:rFonts w:cs="Arial"/>
                <w:sz w:val="20"/>
                <w:szCs w:val="20"/>
                <w:lang w:eastAsia="en-GB"/>
              </w:rPr>
            </w:pPr>
            <w:r w:rsidRPr="00444139">
              <w:rPr>
                <w:rFonts w:cs="Arial"/>
                <w:sz w:val="20"/>
                <w:szCs w:val="20"/>
                <w:lang w:eastAsia="en-GB"/>
              </w:rPr>
              <w:t>2</w:t>
            </w:r>
          </w:p>
        </w:tc>
      </w:tr>
      <w:tr w:rsidR="000D52C3" w:rsidRPr="00444139" w:rsidTr="00C816BF">
        <w:tc>
          <w:tcPr>
            <w:tcW w:w="1134" w:type="dxa"/>
            <w:shd w:val="clear" w:color="auto" w:fill="auto"/>
          </w:tcPr>
          <w:p w:rsidR="000D52C3" w:rsidRPr="00171F22" w:rsidRDefault="000D52C3" w:rsidP="00C816BF">
            <w:pPr>
              <w:spacing w:before="40"/>
              <w:rPr>
                <w:rFonts w:eastAsia="Calibri"/>
                <w:sz w:val="20"/>
                <w:szCs w:val="20"/>
              </w:rPr>
            </w:pPr>
            <w:r w:rsidRPr="00171F22">
              <w:rPr>
                <w:rFonts w:eastAsia="Calibri"/>
                <w:sz w:val="20"/>
                <w:szCs w:val="20"/>
              </w:rPr>
              <w:t>Rugby league</w:t>
            </w:r>
          </w:p>
        </w:tc>
        <w:tc>
          <w:tcPr>
            <w:tcW w:w="2694" w:type="dxa"/>
            <w:shd w:val="clear" w:color="auto" w:fill="auto"/>
          </w:tcPr>
          <w:p w:rsidR="000D52C3" w:rsidRPr="00171F22" w:rsidRDefault="000D52C3" w:rsidP="00C816BF">
            <w:pPr>
              <w:spacing w:before="40"/>
              <w:jc w:val="left"/>
              <w:rPr>
                <w:rFonts w:eastAsia="Calibri" w:cs="Arial"/>
                <w:bCs/>
                <w:color w:val="000000"/>
                <w:sz w:val="20"/>
                <w:szCs w:val="20"/>
                <w:lang w:eastAsia="en-GB"/>
              </w:rPr>
            </w:pPr>
            <w:r w:rsidRPr="00171F22">
              <w:rPr>
                <w:rFonts w:eastAsia="Calibri" w:cs="Arial"/>
                <w:bCs/>
                <w:color w:val="000000"/>
                <w:sz w:val="20"/>
                <w:szCs w:val="20"/>
                <w:lang w:eastAsia="en-GB"/>
              </w:rPr>
              <w:t>Senior</w:t>
            </w:r>
          </w:p>
        </w:tc>
        <w:tc>
          <w:tcPr>
            <w:tcW w:w="1755" w:type="dxa"/>
            <w:shd w:val="clear" w:color="auto" w:fill="auto"/>
          </w:tcPr>
          <w:p w:rsidR="000D52C3" w:rsidRPr="00171F22" w:rsidRDefault="000D52C3" w:rsidP="00C816BF">
            <w:pPr>
              <w:spacing w:before="40"/>
              <w:jc w:val="center"/>
              <w:rPr>
                <w:rFonts w:eastAsia="Calibri"/>
                <w:bCs/>
                <w:color w:val="000000"/>
                <w:sz w:val="20"/>
                <w:szCs w:val="20"/>
              </w:rPr>
            </w:pPr>
            <w:r w:rsidRPr="00171F22">
              <w:rPr>
                <w:rFonts w:eastAsia="Calibri"/>
                <w:bCs/>
                <w:color w:val="000000"/>
                <w:sz w:val="20"/>
                <w:szCs w:val="20"/>
              </w:rPr>
              <w:t>3 per week</w:t>
            </w:r>
          </w:p>
        </w:tc>
        <w:tc>
          <w:tcPr>
            <w:tcW w:w="1776" w:type="dxa"/>
          </w:tcPr>
          <w:p w:rsidR="000D52C3" w:rsidRPr="00171F22" w:rsidRDefault="000D52C3" w:rsidP="00C816BF">
            <w:pPr>
              <w:spacing w:before="40"/>
              <w:jc w:val="center"/>
              <w:rPr>
                <w:rFonts w:eastAsia="Calibri"/>
                <w:bCs/>
                <w:color w:val="000000"/>
                <w:sz w:val="20"/>
                <w:szCs w:val="20"/>
              </w:rPr>
            </w:pPr>
            <w:r w:rsidRPr="00171F22">
              <w:rPr>
                <w:rFonts w:eastAsia="Calibri"/>
                <w:bCs/>
                <w:color w:val="000000"/>
                <w:sz w:val="20"/>
                <w:szCs w:val="20"/>
              </w:rPr>
              <w:t>2 per week</w:t>
            </w:r>
          </w:p>
        </w:tc>
        <w:tc>
          <w:tcPr>
            <w:tcW w:w="1713" w:type="dxa"/>
          </w:tcPr>
          <w:p w:rsidR="000D52C3" w:rsidRPr="00171F22" w:rsidRDefault="000D52C3" w:rsidP="00C816BF">
            <w:pPr>
              <w:spacing w:before="40"/>
              <w:jc w:val="center"/>
              <w:rPr>
                <w:rFonts w:eastAsia="Calibri"/>
                <w:bCs/>
                <w:color w:val="000000"/>
                <w:sz w:val="20"/>
                <w:szCs w:val="20"/>
              </w:rPr>
            </w:pPr>
            <w:r w:rsidRPr="00171F22">
              <w:rPr>
                <w:rFonts w:eastAsia="Calibri"/>
                <w:bCs/>
                <w:color w:val="000000"/>
                <w:sz w:val="20"/>
                <w:szCs w:val="20"/>
              </w:rPr>
              <w:t>1 per week</w:t>
            </w:r>
          </w:p>
        </w:tc>
      </w:tr>
      <w:tr w:rsidR="003C52C0" w:rsidRPr="00444139" w:rsidTr="00444139">
        <w:trPr>
          <w:trHeight w:val="265"/>
        </w:trPr>
        <w:tc>
          <w:tcPr>
            <w:tcW w:w="1134" w:type="dxa"/>
            <w:vMerge w:val="restart"/>
            <w:shd w:val="clear" w:color="auto" w:fill="auto"/>
          </w:tcPr>
          <w:p w:rsidR="003C52C0" w:rsidRPr="00444139" w:rsidRDefault="003C52C0" w:rsidP="00406D47">
            <w:pPr>
              <w:spacing w:before="40"/>
              <w:rPr>
                <w:rFonts w:eastAsia="Calibri"/>
                <w:sz w:val="20"/>
                <w:szCs w:val="20"/>
              </w:rPr>
            </w:pPr>
            <w:r w:rsidRPr="00444139">
              <w:rPr>
                <w:rFonts w:eastAsia="Calibri"/>
                <w:sz w:val="20"/>
                <w:szCs w:val="20"/>
              </w:rPr>
              <w:t>Cricket</w:t>
            </w:r>
          </w:p>
        </w:tc>
        <w:tc>
          <w:tcPr>
            <w:tcW w:w="2694" w:type="dxa"/>
            <w:shd w:val="clear" w:color="auto" w:fill="auto"/>
          </w:tcPr>
          <w:p w:rsidR="003C52C0" w:rsidRPr="00444139" w:rsidRDefault="003C52C0" w:rsidP="00406D47">
            <w:pPr>
              <w:spacing w:before="40"/>
              <w:jc w:val="left"/>
              <w:rPr>
                <w:rFonts w:eastAsia="Calibri" w:cs="Arial"/>
                <w:bCs/>
                <w:color w:val="000000"/>
                <w:sz w:val="20"/>
                <w:szCs w:val="20"/>
                <w:lang w:eastAsia="en-GB"/>
              </w:rPr>
            </w:pPr>
            <w:r w:rsidRPr="00444139">
              <w:rPr>
                <w:rFonts w:eastAsia="Calibri" w:cs="Arial"/>
                <w:bCs/>
                <w:color w:val="000000"/>
                <w:sz w:val="20"/>
                <w:szCs w:val="20"/>
                <w:lang w:eastAsia="en-GB"/>
              </w:rPr>
              <w:t>One grass wicket</w:t>
            </w:r>
          </w:p>
        </w:tc>
        <w:tc>
          <w:tcPr>
            <w:tcW w:w="1755" w:type="dxa"/>
            <w:shd w:val="clear" w:color="auto" w:fill="auto"/>
          </w:tcPr>
          <w:p w:rsidR="003C52C0" w:rsidRPr="00444139" w:rsidRDefault="003C52C0" w:rsidP="003C52C0">
            <w:pPr>
              <w:spacing w:before="40"/>
              <w:jc w:val="center"/>
              <w:rPr>
                <w:rFonts w:eastAsia="Calibri" w:cs="Arial"/>
                <w:bCs/>
                <w:color w:val="000000"/>
                <w:sz w:val="20"/>
                <w:szCs w:val="20"/>
                <w:lang w:eastAsia="en-GB"/>
              </w:rPr>
            </w:pPr>
            <w:r w:rsidRPr="00444139">
              <w:rPr>
                <w:rFonts w:eastAsia="Calibri" w:cs="Arial"/>
                <w:bCs/>
                <w:color w:val="000000"/>
                <w:sz w:val="20"/>
                <w:szCs w:val="20"/>
                <w:lang w:eastAsia="en-GB"/>
              </w:rPr>
              <w:t>5 per season</w:t>
            </w:r>
          </w:p>
        </w:tc>
        <w:tc>
          <w:tcPr>
            <w:tcW w:w="1776" w:type="dxa"/>
          </w:tcPr>
          <w:p w:rsidR="003C52C0" w:rsidRPr="00444139" w:rsidRDefault="003C52C0" w:rsidP="00406D47">
            <w:pPr>
              <w:spacing w:before="40"/>
              <w:jc w:val="center"/>
              <w:rPr>
                <w:rFonts w:eastAsia="Calibri" w:cs="Arial"/>
                <w:bCs/>
                <w:color w:val="000000"/>
                <w:sz w:val="20"/>
                <w:szCs w:val="20"/>
                <w:lang w:eastAsia="en-GB"/>
              </w:rPr>
            </w:pPr>
            <w:r w:rsidRPr="00444139">
              <w:rPr>
                <w:rFonts w:eastAsia="Calibri" w:cs="Arial"/>
                <w:bCs/>
                <w:color w:val="000000"/>
                <w:sz w:val="20"/>
                <w:szCs w:val="20"/>
                <w:lang w:eastAsia="en-GB"/>
              </w:rPr>
              <w:t>N/A</w:t>
            </w:r>
          </w:p>
        </w:tc>
        <w:tc>
          <w:tcPr>
            <w:tcW w:w="1713" w:type="dxa"/>
          </w:tcPr>
          <w:p w:rsidR="003C52C0" w:rsidRPr="00444139" w:rsidRDefault="003C52C0" w:rsidP="00406D47">
            <w:pPr>
              <w:spacing w:before="40"/>
              <w:jc w:val="center"/>
              <w:rPr>
                <w:rFonts w:eastAsia="Calibri" w:cs="Arial"/>
                <w:bCs/>
                <w:color w:val="000000"/>
                <w:sz w:val="20"/>
                <w:szCs w:val="20"/>
                <w:lang w:eastAsia="en-GB"/>
              </w:rPr>
            </w:pPr>
            <w:r w:rsidRPr="00444139">
              <w:rPr>
                <w:rFonts w:eastAsia="Calibri" w:cs="Arial"/>
                <w:bCs/>
                <w:color w:val="000000"/>
                <w:sz w:val="20"/>
                <w:szCs w:val="20"/>
                <w:lang w:eastAsia="en-GB"/>
              </w:rPr>
              <w:t>N/A</w:t>
            </w:r>
          </w:p>
        </w:tc>
      </w:tr>
      <w:tr w:rsidR="003C52C0" w:rsidRPr="00444139" w:rsidTr="00444139">
        <w:tc>
          <w:tcPr>
            <w:tcW w:w="1134" w:type="dxa"/>
            <w:vMerge/>
            <w:shd w:val="clear" w:color="auto" w:fill="auto"/>
          </w:tcPr>
          <w:p w:rsidR="003C52C0" w:rsidRPr="00444139" w:rsidRDefault="003C52C0" w:rsidP="00406D47">
            <w:pPr>
              <w:spacing w:before="40"/>
              <w:rPr>
                <w:rFonts w:eastAsia="Calibri"/>
                <w:sz w:val="20"/>
                <w:szCs w:val="20"/>
              </w:rPr>
            </w:pPr>
          </w:p>
        </w:tc>
        <w:tc>
          <w:tcPr>
            <w:tcW w:w="2694" w:type="dxa"/>
            <w:shd w:val="clear" w:color="auto" w:fill="auto"/>
          </w:tcPr>
          <w:p w:rsidR="003C52C0" w:rsidRPr="00444139" w:rsidRDefault="003C52C0" w:rsidP="00406D47">
            <w:pPr>
              <w:spacing w:before="40"/>
              <w:jc w:val="left"/>
              <w:rPr>
                <w:rFonts w:eastAsia="Calibri" w:cs="Arial"/>
                <w:bCs/>
                <w:color w:val="000000"/>
                <w:sz w:val="20"/>
                <w:szCs w:val="20"/>
                <w:lang w:eastAsia="en-GB"/>
              </w:rPr>
            </w:pPr>
            <w:r w:rsidRPr="00444139">
              <w:rPr>
                <w:rFonts w:eastAsia="Calibri" w:cs="Arial"/>
                <w:bCs/>
                <w:color w:val="000000"/>
                <w:sz w:val="20"/>
                <w:szCs w:val="20"/>
                <w:lang w:eastAsia="en-GB"/>
              </w:rPr>
              <w:t>One synthetic wicket</w:t>
            </w:r>
          </w:p>
        </w:tc>
        <w:tc>
          <w:tcPr>
            <w:tcW w:w="1755" w:type="dxa"/>
            <w:shd w:val="clear" w:color="auto" w:fill="auto"/>
          </w:tcPr>
          <w:p w:rsidR="003C52C0" w:rsidRPr="00444139" w:rsidRDefault="003C52C0" w:rsidP="00406D47">
            <w:pPr>
              <w:spacing w:before="40"/>
              <w:jc w:val="center"/>
              <w:rPr>
                <w:rFonts w:eastAsia="Calibri" w:cs="Arial"/>
                <w:bCs/>
                <w:color w:val="000000"/>
                <w:sz w:val="20"/>
                <w:szCs w:val="20"/>
                <w:lang w:eastAsia="en-GB"/>
              </w:rPr>
            </w:pPr>
            <w:r w:rsidRPr="00444139">
              <w:rPr>
                <w:rFonts w:eastAsia="Calibri" w:cs="Arial"/>
                <w:bCs/>
                <w:color w:val="000000"/>
                <w:sz w:val="20"/>
                <w:szCs w:val="20"/>
                <w:lang w:eastAsia="en-GB"/>
              </w:rPr>
              <w:t>60 per season</w:t>
            </w:r>
          </w:p>
        </w:tc>
        <w:tc>
          <w:tcPr>
            <w:tcW w:w="1776" w:type="dxa"/>
          </w:tcPr>
          <w:p w:rsidR="003C52C0" w:rsidRPr="00444139" w:rsidRDefault="003C52C0" w:rsidP="00406D47">
            <w:pPr>
              <w:spacing w:before="40"/>
              <w:jc w:val="center"/>
              <w:rPr>
                <w:rFonts w:eastAsia="Calibri" w:cs="Arial"/>
                <w:bCs/>
                <w:color w:val="000000"/>
                <w:sz w:val="20"/>
                <w:szCs w:val="20"/>
                <w:lang w:eastAsia="en-GB"/>
              </w:rPr>
            </w:pPr>
            <w:r w:rsidRPr="00444139">
              <w:rPr>
                <w:rFonts w:eastAsia="Calibri" w:cs="Arial"/>
                <w:bCs/>
                <w:color w:val="000000"/>
                <w:sz w:val="20"/>
                <w:szCs w:val="20"/>
                <w:lang w:eastAsia="en-GB"/>
              </w:rPr>
              <w:t>N/A</w:t>
            </w:r>
          </w:p>
        </w:tc>
        <w:tc>
          <w:tcPr>
            <w:tcW w:w="1713" w:type="dxa"/>
          </w:tcPr>
          <w:p w:rsidR="003C52C0" w:rsidRPr="00444139" w:rsidRDefault="003C52C0" w:rsidP="00406D47">
            <w:pPr>
              <w:spacing w:before="40"/>
              <w:jc w:val="center"/>
              <w:rPr>
                <w:rFonts w:eastAsia="Calibri" w:cs="Arial"/>
                <w:bCs/>
                <w:color w:val="000000"/>
                <w:sz w:val="20"/>
                <w:szCs w:val="20"/>
                <w:lang w:eastAsia="en-GB"/>
              </w:rPr>
            </w:pPr>
            <w:r w:rsidRPr="00444139">
              <w:rPr>
                <w:rFonts w:eastAsia="Calibri" w:cs="Arial"/>
                <w:bCs/>
                <w:color w:val="000000"/>
                <w:sz w:val="20"/>
                <w:szCs w:val="20"/>
                <w:lang w:eastAsia="en-GB"/>
              </w:rPr>
              <w:t>N/A</w:t>
            </w:r>
          </w:p>
        </w:tc>
      </w:tr>
    </w:tbl>
    <w:p w:rsidR="0085516D" w:rsidRDefault="0085516D" w:rsidP="0082636F">
      <w:pPr>
        <w:pStyle w:val="BodyText"/>
        <w:jc w:val="both"/>
        <w:rPr>
          <w:rFonts w:cs="Arial"/>
          <w:sz w:val="22"/>
        </w:rPr>
      </w:pPr>
    </w:p>
    <w:p w:rsidR="002539C4" w:rsidRPr="00E86F6D" w:rsidRDefault="002539C4" w:rsidP="0082636F">
      <w:pPr>
        <w:pStyle w:val="BodyText"/>
        <w:jc w:val="both"/>
        <w:rPr>
          <w:rFonts w:cs="Arial"/>
          <w:b/>
          <w:sz w:val="22"/>
        </w:rPr>
      </w:pPr>
      <w:r w:rsidRPr="00E86F6D">
        <w:rPr>
          <w:rFonts w:cs="Arial"/>
          <w:b/>
          <w:sz w:val="22"/>
        </w:rPr>
        <w:t>Shortfalls</w:t>
      </w:r>
    </w:p>
    <w:p w:rsidR="002539C4" w:rsidRDefault="002539C4" w:rsidP="0082636F">
      <w:pPr>
        <w:pStyle w:val="BodyText"/>
        <w:jc w:val="both"/>
        <w:rPr>
          <w:rFonts w:cs="Arial"/>
          <w:sz w:val="22"/>
        </w:rPr>
      </w:pPr>
    </w:p>
    <w:p w:rsidR="002539C4" w:rsidRDefault="0082636F" w:rsidP="0082636F">
      <w:pPr>
        <w:pStyle w:val="BodyText"/>
        <w:jc w:val="both"/>
        <w:rPr>
          <w:rFonts w:cs="Arial"/>
          <w:sz w:val="22"/>
        </w:rPr>
      </w:pPr>
      <w:r>
        <w:rPr>
          <w:rFonts w:cs="Arial"/>
          <w:sz w:val="22"/>
        </w:rPr>
        <w:t xml:space="preserve">Please note that </w:t>
      </w:r>
      <w:r w:rsidR="002539C4">
        <w:rPr>
          <w:rFonts w:cs="Arial"/>
          <w:sz w:val="22"/>
        </w:rPr>
        <w:t>shortfalls are expressed in match sessions r</w:t>
      </w:r>
      <w:r w:rsidR="001F3B21">
        <w:rPr>
          <w:rFonts w:cs="Arial"/>
          <w:sz w:val="22"/>
        </w:rPr>
        <w:t xml:space="preserve">ather than converted to pitches. </w:t>
      </w:r>
      <w:r w:rsidR="002539C4">
        <w:rPr>
          <w:rFonts w:cs="Arial"/>
          <w:sz w:val="22"/>
        </w:rPr>
        <w:t xml:space="preserve">To convert match sessions into pitches, the number of match sessions should be halved (to take account of teams playing on a home and away basis). </w:t>
      </w:r>
    </w:p>
    <w:p w:rsidR="0082636F" w:rsidRDefault="0082636F" w:rsidP="0082636F">
      <w:pPr>
        <w:pStyle w:val="BodyText"/>
        <w:jc w:val="both"/>
        <w:rPr>
          <w:rFonts w:cs="Arial"/>
          <w:sz w:val="22"/>
        </w:rPr>
      </w:pPr>
    </w:p>
    <w:p w:rsidR="00AF1C88" w:rsidRPr="00AF1C88" w:rsidRDefault="00AF1C88" w:rsidP="00AF1C88">
      <w:pPr>
        <w:pStyle w:val="BodyText"/>
        <w:jc w:val="both"/>
        <w:rPr>
          <w:rFonts w:cs="Arial"/>
          <w:sz w:val="22"/>
        </w:rPr>
      </w:pPr>
      <w:r w:rsidRPr="00AF1C88">
        <w:rPr>
          <w:rFonts w:cs="Arial"/>
          <w:sz w:val="22"/>
        </w:rPr>
        <w:t>For a full Glossary</w:t>
      </w:r>
      <w:r>
        <w:rPr>
          <w:rFonts w:cs="Arial"/>
          <w:sz w:val="22"/>
        </w:rPr>
        <w:t xml:space="preserve"> of terms please refer to Appendix </w:t>
      </w:r>
      <w:r w:rsidR="00AB3981">
        <w:rPr>
          <w:rFonts w:cs="Arial"/>
          <w:sz w:val="22"/>
        </w:rPr>
        <w:t>Four</w:t>
      </w:r>
      <w:r>
        <w:rPr>
          <w:rFonts w:cs="Arial"/>
          <w:sz w:val="22"/>
        </w:rPr>
        <w:t>.</w:t>
      </w:r>
      <w:r w:rsidRPr="00AF1C88">
        <w:rPr>
          <w:rFonts w:cs="Arial"/>
          <w:sz w:val="22"/>
        </w:rPr>
        <w:t xml:space="preserve"> </w:t>
      </w:r>
    </w:p>
    <w:p w:rsidR="00540C8E" w:rsidRPr="00D237FB" w:rsidRDefault="00540C8E" w:rsidP="003E0FAA">
      <w:pPr>
        <w:pStyle w:val="Heading1"/>
        <w:rPr>
          <w:b w:val="0"/>
          <w:color w:val="000000"/>
          <w:szCs w:val="24"/>
        </w:rPr>
      </w:pPr>
      <w:r w:rsidRPr="00371AB9">
        <w:rPr>
          <w:b w:val="0"/>
          <w:color w:val="FF0000"/>
          <w:szCs w:val="22"/>
        </w:rPr>
        <w:br w:type="page"/>
      </w:r>
      <w:bookmarkStart w:id="13" w:name="_Toc448479462"/>
      <w:r w:rsidR="000D52C3" w:rsidRPr="00D237FB">
        <w:rPr>
          <w:caps w:val="0"/>
        </w:rPr>
        <w:lastRenderedPageBreak/>
        <w:t>PART 2: VISION</w:t>
      </w:r>
      <w:bookmarkEnd w:id="13"/>
    </w:p>
    <w:p w:rsidR="00540C8E" w:rsidRPr="00D237FB" w:rsidRDefault="00540C8E" w:rsidP="00540C8E">
      <w:pPr>
        <w:rPr>
          <w:b/>
          <w:szCs w:val="22"/>
        </w:rPr>
      </w:pPr>
    </w:p>
    <w:p w:rsidR="00540C8E" w:rsidRPr="00D237FB" w:rsidRDefault="00540C8E" w:rsidP="00540C8E">
      <w:pPr>
        <w:rPr>
          <w:b/>
          <w:szCs w:val="22"/>
        </w:rPr>
      </w:pPr>
      <w:r w:rsidRPr="00D237FB">
        <w:rPr>
          <w:b/>
          <w:szCs w:val="22"/>
        </w:rPr>
        <w:t>2.1 Vision</w:t>
      </w:r>
    </w:p>
    <w:p w:rsidR="00540C8E" w:rsidRPr="00D237FB" w:rsidRDefault="00540C8E" w:rsidP="00540C8E">
      <w:pPr>
        <w:rPr>
          <w:szCs w:val="22"/>
        </w:rPr>
      </w:pPr>
    </w:p>
    <w:p w:rsidR="0063358E" w:rsidRDefault="0063358E" w:rsidP="0063358E">
      <w:r w:rsidRPr="00142E18">
        <w:rPr>
          <w:szCs w:val="22"/>
        </w:rPr>
        <w:t>A vision has been set out to provide a clear focus with desired outcomes</w:t>
      </w:r>
      <w:r w:rsidRPr="00142E18">
        <w:t xml:space="preserve"> for the </w:t>
      </w:r>
      <w:r w:rsidR="00B85E27">
        <w:t>Gedling</w:t>
      </w:r>
      <w:r w:rsidRPr="00142E18">
        <w:t xml:space="preserve"> Playing Pitch Strategy:</w:t>
      </w:r>
    </w:p>
    <w:p w:rsidR="0063358E" w:rsidRPr="00142E18" w:rsidRDefault="00D65D39" w:rsidP="0063358E">
      <w:r>
        <w:rPr>
          <w:rFonts w:eastAsia="Calibri" w:cs="Arial"/>
          <w:b/>
          <w:bCs/>
          <w:noProof/>
          <w:color w:val="000000"/>
          <w:lang w:eastAsia="en-GB"/>
        </w:rPr>
        <w:pict>
          <v:shapetype id="_x0000_t202" coordsize="21600,21600" o:spt="202" path="m,l,21600r21600,l21600,xe">
            <v:stroke joinstyle="miter"/>
            <v:path gradientshapeok="t" o:connecttype="rect"/>
          </v:shapetype>
          <v:shape id="Text Box 37" o:spid="_x0000_s1026" type="#_x0000_t202" style="position:absolute;left:0;text-align:left;margin-left:0;margin-top:12.5pt;width:450.4pt;height:48.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" fillcolor="#dbe5f1" strokecolor="#1f497d" strokeweight="2pt">
            <v:shadow color="#868686"/>
            <v:textbox style="mso-next-textbox:#Text Box 37">
              <w:txbxContent>
                <w:p w:rsidR="00267191" w:rsidRDefault="00267191" w:rsidP="007A72DD">
                  <w:pPr>
                    <w:jc w:val="center"/>
                    <w:rPr>
                      <w:i/>
                      <w:szCs w:val="22"/>
                    </w:rPr>
                  </w:pPr>
                  <w:r w:rsidRPr="005268C6">
                    <w:rPr>
                      <w:i/>
                      <w:szCs w:val="22"/>
                    </w:rPr>
                    <w:t>“To ensure that Gedling Borough Council has a robust future proof Playing Pitch Strategy to ensure the appropriate provision of community facilities for active sport providing exercise opportunity for all.”</w:t>
                  </w:r>
                </w:p>
                <w:p w:rsidR="00267191" w:rsidRPr="00E86F6D" w:rsidRDefault="00267191" w:rsidP="00926401">
                  <w:pPr>
                    <w:rPr>
                      <w:szCs w:val="22"/>
                    </w:rPr>
                  </w:pPr>
                </w:p>
              </w:txbxContent>
            </v:textbox>
          </v:shape>
        </w:pict>
      </w:r>
    </w:p>
    <w:p w:rsidR="0063358E" w:rsidRPr="00142E18" w:rsidRDefault="0063358E" w:rsidP="0063358E">
      <w:pPr>
        <w:rPr>
          <w:szCs w:val="22"/>
        </w:rPr>
      </w:pPr>
    </w:p>
    <w:p w:rsidR="0063358E" w:rsidRPr="00142E18" w:rsidRDefault="0063358E" w:rsidP="0063358E">
      <w:pPr>
        <w:rPr>
          <w:rFonts w:eastAsia="Calibri" w:cs="Arial"/>
          <w:b/>
          <w:bCs/>
          <w:color w:val="000000"/>
        </w:rPr>
      </w:pPr>
    </w:p>
    <w:p w:rsidR="0063358E" w:rsidRPr="00142E18" w:rsidRDefault="0063358E" w:rsidP="0063358E">
      <w:pPr>
        <w:rPr>
          <w:rFonts w:eastAsia="Calibri" w:cs="Arial"/>
          <w:b/>
          <w:bCs/>
          <w:color w:val="000000"/>
        </w:rPr>
      </w:pPr>
    </w:p>
    <w:p w:rsidR="00540C8E" w:rsidRDefault="00540C8E" w:rsidP="00540C8E">
      <w:pPr>
        <w:rPr>
          <w:rFonts w:eastAsia="Calibri" w:cs="Arial"/>
          <w:b/>
          <w:bCs/>
          <w:color w:val="000000"/>
        </w:rPr>
      </w:pPr>
    </w:p>
    <w:p w:rsidR="00540C8E" w:rsidRDefault="00540C8E" w:rsidP="00540C8E">
      <w:pPr>
        <w:rPr>
          <w:rFonts w:eastAsia="Calibri" w:cs="Arial"/>
          <w:b/>
          <w:bCs/>
          <w:color w:val="000000"/>
        </w:rPr>
      </w:pPr>
    </w:p>
    <w:p w:rsidR="004E666B" w:rsidRPr="00880B8A" w:rsidRDefault="004E666B" w:rsidP="004E666B">
      <w:pPr>
        <w:rPr>
          <w:i/>
          <w:szCs w:val="22"/>
        </w:rPr>
      </w:pPr>
    </w:p>
    <w:p w:rsidR="00540C8E" w:rsidRDefault="00540C8E" w:rsidP="00540C8E">
      <w:pPr>
        <w:pStyle w:val="Heading1"/>
      </w:pPr>
    </w:p>
    <w:p w:rsidR="005B4CE7" w:rsidRPr="00D237FB" w:rsidRDefault="005B4CE7" w:rsidP="005B4CE7">
      <w:pPr>
        <w:pStyle w:val="Heading1"/>
      </w:pPr>
      <w:r>
        <w:br w:type="page"/>
      </w:r>
      <w:bookmarkStart w:id="14" w:name="_Toc448479463"/>
      <w:r w:rsidR="000D52C3">
        <w:rPr>
          <w:caps w:val="0"/>
        </w:rPr>
        <w:lastRenderedPageBreak/>
        <w:t>PART 3</w:t>
      </w:r>
      <w:r w:rsidR="000D52C3" w:rsidRPr="00D237FB">
        <w:rPr>
          <w:caps w:val="0"/>
        </w:rPr>
        <w:t>: OBJECTIVES</w:t>
      </w:r>
      <w:bookmarkEnd w:id="14"/>
    </w:p>
    <w:p w:rsidR="005B4CE7" w:rsidRPr="00D237FB" w:rsidRDefault="005B4CE7" w:rsidP="005B4CE7"/>
    <w:p w:rsidR="00793DAE" w:rsidRPr="00D237FB" w:rsidRDefault="005B4CE7" w:rsidP="00793DAE">
      <w:r w:rsidRPr="00D237FB">
        <w:t xml:space="preserve">The following overarching objectives are based on the three Sport England themes (see figure 1 below). </w:t>
      </w:r>
      <w:r w:rsidR="00793DAE" w:rsidRPr="00D237FB">
        <w:t xml:space="preserve">Delivery of the Strategy is the responsibility of and relies on, </w:t>
      </w:r>
      <w:r w:rsidR="00793DAE" w:rsidRPr="00E86F6D">
        <w:t>all</w:t>
      </w:r>
      <w:r w:rsidR="00793DAE" w:rsidRPr="00D237FB">
        <w:t xml:space="preserve"> stakeholders. </w:t>
      </w:r>
    </w:p>
    <w:p w:rsidR="00793DAE" w:rsidRDefault="00793DAE" w:rsidP="005B4CE7"/>
    <w:p w:rsidR="005B4CE7" w:rsidRDefault="005B4CE7" w:rsidP="005B4CE7">
      <w:r w:rsidRPr="00D237FB">
        <w:t xml:space="preserve">It is recommended that the following are adopted by the Council and its partners to enable it to achieve the overall vision of the </w:t>
      </w:r>
      <w:r w:rsidR="005B18A6">
        <w:t xml:space="preserve">Playing Pitch </w:t>
      </w:r>
      <w:r w:rsidRPr="00D237FB">
        <w:t xml:space="preserve">Strategy and Sport England planning objectives. </w:t>
      </w:r>
    </w:p>
    <w:p w:rsidR="005B4CE7" w:rsidRPr="00611653" w:rsidRDefault="005B4CE7" w:rsidP="005B4CE7">
      <w:pPr>
        <w:rPr>
          <w:highlight w:val="yellow"/>
        </w:rPr>
      </w:pPr>
    </w:p>
    <w:p w:rsidR="005B4CE7" w:rsidRDefault="00D65D39" w:rsidP="005B4CE7">
      <w:r>
        <w:rPr>
          <w:noProof/>
          <w:lang w:eastAsia="en-GB"/>
        </w:rPr>
        <w:pict>
          <v:shape id="Text Box 41" o:spid="_x0000_s1027" type="#_x0000_t202" style="position:absolute;left:0;text-align:left;margin-left:.4pt;margin-top:2.2pt;width:450pt;height:56.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" fillcolor="#dbe5f1" strokecolor="#1f497d" strokeweight="2pt">
            <v:shadow color="#868686"/>
            <v:textbox style="mso-next-textbox:#Text Box 41">
              <w:txbxContent>
                <w:p w:rsidR="00267191" w:rsidRDefault="00267191" w:rsidP="005B4CE7">
                  <w:pPr>
                    <w:spacing w:before="60" w:line="300" w:lineRule="auto"/>
                    <w:rPr>
                      <w:b/>
                      <w:bCs/>
                      <w:szCs w:val="22"/>
                    </w:rPr>
                  </w:pPr>
                  <w:r>
                    <w:rPr>
                      <w:b/>
                      <w:bCs/>
                      <w:szCs w:val="22"/>
                    </w:rPr>
                    <w:t>Aim 1</w:t>
                  </w:r>
                </w:p>
                <w:p w:rsidR="00267191" w:rsidRDefault="00267191" w:rsidP="005B4CE7">
                  <w:r>
                    <w:t xml:space="preserve">To </w:t>
                  </w:r>
                  <w:r w:rsidRPr="00F41389">
                    <w:rPr>
                      <w:b/>
                    </w:rPr>
                    <w:t>protect</w:t>
                  </w:r>
                  <w:r w:rsidRPr="0015199C">
                    <w:t xml:space="preserve"> the existing supply of </w:t>
                  </w:r>
                  <w:r>
                    <w:t>playing pitches</w:t>
                  </w:r>
                  <w:r w:rsidRPr="0015199C">
                    <w:t xml:space="preserve"> where it </w:t>
                  </w:r>
                  <w:r>
                    <w:t>is needed for meeting current and</w:t>
                  </w:r>
                  <w:r w:rsidRPr="0015199C">
                    <w:t xml:space="preserve"> future needs</w:t>
                  </w:r>
                </w:p>
                <w:p w:rsidR="00267191" w:rsidRDefault="00267191" w:rsidP="005B4CE7"/>
              </w:txbxContent>
            </v:textbox>
          </v:shape>
        </w:pict>
      </w:r>
    </w:p>
    <w:p w:rsidR="005B4CE7" w:rsidRDefault="005B4CE7" w:rsidP="005B4CE7"/>
    <w:p w:rsidR="005B4CE7" w:rsidRDefault="005B4CE7" w:rsidP="005B4CE7"/>
    <w:p w:rsidR="005B4CE7" w:rsidRDefault="005B4CE7" w:rsidP="005B4CE7"/>
    <w:p w:rsidR="005B4CE7" w:rsidRDefault="005B4CE7" w:rsidP="005B4CE7"/>
    <w:p w:rsidR="005B4CE7" w:rsidRDefault="00D65D39" w:rsidP="005B4CE7">
      <w:r>
        <w:rPr>
          <w:noProof/>
          <w:lang w:eastAsia="en-GB"/>
        </w:rPr>
        <w:pict>
          <v:shape id="Text Box 42" o:spid="_x0000_s1028" type="#_x0000_t202" style="position:absolute;left:0;text-align:left;margin-left:.4pt;margin-top:7.25pt;width:450pt;height:59.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" fillcolor="#dbe5f1" strokecolor="#1f497d" strokeweight="2pt">
            <v:shadow color="#868686"/>
            <v:textbox style="mso-next-textbox:#Text Box 42">
              <w:txbxContent>
                <w:p w:rsidR="00267191" w:rsidRDefault="00267191" w:rsidP="005B4CE7">
                  <w:pPr>
                    <w:spacing w:before="60" w:line="300" w:lineRule="auto"/>
                    <w:rPr>
                      <w:b/>
                      <w:bCs/>
                      <w:szCs w:val="22"/>
                    </w:rPr>
                  </w:pPr>
                  <w:r>
                    <w:rPr>
                      <w:b/>
                      <w:bCs/>
                      <w:szCs w:val="22"/>
                    </w:rPr>
                    <w:t>Aim 2</w:t>
                  </w:r>
                </w:p>
                <w:p w:rsidR="00267191" w:rsidRDefault="00267191" w:rsidP="005B4CE7">
                  <w:r w:rsidRPr="00B8027E">
                    <w:t xml:space="preserve">To </w:t>
                  </w:r>
                  <w:r w:rsidRPr="00E53180">
                    <w:rPr>
                      <w:b/>
                    </w:rPr>
                    <w:t>enhance</w:t>
                  </w:r>
                  <w:r w:rsidRPr="00B8027E">
                    <w:t xml:space="preserve"> playing fields, pitches and ancillary facilities through improving quality and management of sites</w:t>
                  </w:r>
                </w:p>
              </w:txbxContent>
            </v:textbox>
          </v:shape>
        </w:pict>
      </w:r>
    </w:p>
    <w:p w:rsidR="005B4CE7" w:rsidRDefault="005B4CE7" w:rsidP="005B4CE7"/>
    <w:p w:rsidR="005B4CE7" w:rsidRDefault="005B4CE7" w:rsidP="005B4CE7">
      <w:pPr>
        <w:ind w:left="720"/>
      </w:pPr>
    </w:p>
    <w:p w:rsidR="005B4CE7" w:rsidRDefault="005B4CE7" w:rsidP="005B4CE7"/>
    <w:p w:rsidR="005B4CE7" w:rsidRDefault="005B4CE7" w:rsidP="005B4CE7"/>
    <w:p w:rsidR="005B4CE7" w:rsidRDefault="005B4CE7" w:rsidP="005B4CE7">
      <w:pPr>
        <w:jc w:val="left"/>
      </w:pPr>
    </w:p>
    <w:p w:rsidR="005B4CE7" w:rsidRDefault="00D65D39" w:rsidP="005B4CE7">
      <w:pPr>
        <w:ind w:left="720"/>
      </w:pPr>
      <w:r>
        <w:rPr>
          <w:noProof/>
          <w:lang w:eastAsia="en-GB"/>
        </w:rPr>
        <w:pict>
          <v:shape id="Text Box 43" o:spid="_x0000_s1029" type="#_x0000_t202" style="position:absolute;left:0;text-align:left;margin-left:.5pt;margin-top:1.5pt;width:450pt;height:48.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" fillcolor="#dbe5f1" strokecolor="#1f497d" strokeweight="2pt">
            <v:shadow color="#868686"/>
            <v:textbox style="mso-next-textbox:#Text Box 43">
              <w:txbxContent>
                <w:p w:rsidR="00267191" w:rsidRDefault="00267191" w:rsidP="005B4CE7">
                  <w:pPr>
                    <w:spacing w:before="60" w:line="300" w:lineRule="auto"/>
                    <w:rPr>
                      <w:b/>
                      <w:bCs/>
                      <w:szCs w:val="22"/>
                    </w:rPr>
                  </w:pPr>
                  <w:r>
                    <w:rPr>
                      <w:b/>
                      <w:bCs/>
                      <w:szCs w:val="22"/>
                    </w:rPr>
                    <w:t>Aim 3</w:t>
                  </w:r>
                </w:p>
                <w:p w:rsidR="00267191" w:rsidRDefault="00267191" w:rsidP="005B4CE7">
                  <w:r>
                    <w:t xml:space="preserve">To </w:t>
                  </w:r>
                  <w:r w:rsidRPr="0051531B">
                    <w:rPr>
                      <w:b/>
                    </w:rPr>
                    <w:t>provide</w:t>
                  </w:r>
                  <w:r>
                    <w:t xml:space="preserve"> new playing pitches where there is current or future demand to do so</w:t>
                  </w:r>
                </w:p>
                <w:p w:rsidR="00267191" w:rsidRDefault="00267191" w:rsidP="005B4CE7"/>
              </w:txbxContent>
            </v:textbox>
          </v:shape>
        </w:pict>
      </w:r>
    </w:p>
    <w:p w:rsidR="005B4CE7" w:rsidRDefault="005B4CE7" w:rsidP="005B4CE7">
      <w:pPr>
        <w:ind w:left="720"/>
      </w:pPr>
    </w:p>
    <w:p w:rsidR="005B4CE7" w:rsidRDefault="005B4CE7" w:rsidP="005B4CE7">
      <w:pPr>
        <w:ind w:left="720"/>
      </w:pPr>
    </w:p>
    <w:p w:rsidR="005B4CE7" w:rsidRDefault="005B4CE7" w:rsidP="005B4CE7"/>
    <w:p w:rsidR="005B4CE7" w:rsidRDefault="005B4CE7" w:rsidP="005B4CE7"/>
    <w:p w:rsidR="005B4CE7" w:rsidRPr="00E86F6D" w:rsidRDefault="005B4CE7" w:rsidP="005B4CE7">
      <w:r w:rsidRPr="00E86F6D">
        <w:t>Figure 1: Sport England themes</w:t>
      </w:r>
      <w:r w:rsidR="00FE689E">
        <w:t>- Protect, Enhance and Protect</w:t>
      </w:r>
    </w:p>
    <w:p w:rsidR="005B4CE7" w:rsidRPr="00E86F6D" w:rsidRDefault="005B4CE7" w:rsidP="005B4CE7">
      <w:r w:rsidRPr="00E86F6D">
        <w:tab/>
      </w:r>
      <w:r w:rsidRPr="00E86F6D">
        <w:tab/>
      </w:r>
      <w:r w:rsidRPr="00E86F6D">
        <w:tab/>
      </w:r>
      <w:r w:rsidRPr="00E86F6D">
        <w:tab/>
      </w:r>
      <w:r w:rsidRPr="00E86F6D">
        <w:tab/>
      </w:r>
      <w:r w:rsidRPr="00E86F6D">
        <w:tab/>
      </w:r>
    </w:p>
    <w:p w:rsidR="005B4CE7" w:rsidRDefault="00FF6CCC" w:rsidP="005B4CE7">
      <w:r>
        <w:rPr>
          <w:noProof/>
          <w:lang w:eastAsia="en-GB"/>
        </w:rPr>
        <w:drawing>
          <wp:anchor distT="0" distB="0" distL="114300" distR="114300" simplePos="0" relativeHeight="251652096" behindDoc="1" locked="0" layoutInCell="1" allowOverlap="1" wp14:anchorId="341A3024" wp14:editId="6BB5937E">
            <wp:simplePos x="0" y="0"/>
            <wp:positionH relativeFrom="column">
              <wp:posOffset>1286510</wp:posOffset>
            </wp:positionH>
            <wp:positionV relativeFrom="paragraph">
              <wp:posOffset>233680</wp:posOffset>
            </wp:positionV>
            <wp:extent cx="2927985" cy="2918460"/>
            <wp:effectExtent l="19050" t="0" r="5715" b="0"/>
            <wp:wrapTight wrapText="bothSides">
              <wp:wrapPolygon edited="0">
                <wp:start x="-141" y="0"/>
                <wp:lineTo x="-141" y="21431"/>
                <wp:lineTo x="21642" y="21431"/>
                <wp:lineTo x="21642" y="0"/>
                <wp:lineTo x="-141"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cstate="print"/>
                    <a:srcRect l="1172" t="1538" r="1198" b="1538"/>
                    <a:stretch>
                      <a:fillRect/>
                    </a:stretch>
                  </pic:blipFill>
                  <pic:spPr bwMode="auto">
                    <a:xfrm>
                      <a:off x="0" y="0"/>
                      <a:ext cx="2927985" cy="2918460"/>
                    </a:xfrm>
                    <a:prstGeom prst="rect">
                      <a:avLst/>
                    </a:prstGeom>
                    <a:noFill/>
                  </pic:spPr>
                </pic:pic>
              </a:graphicData>
            </a:graphic>
          </wp:anchor>
        </w:drawing>
      </w:r>
      <w:r w:rsidR="005B4CE7">
        <w:tab/>
      </w:r>
      <w:r w:rsidR="005B4CE7">
        <w:tab/>
      </w:r>
      <w:r w:rsidR="005B4CE7">
        <w:tab/>
      </w:r>
      <w:r w:rsidR="005B4CE7">
        <w:tab/>
      </w:r>
      <w:r w:rsidR="005B4CE7">
        <w:tab/>
      </w:r>
      <w:r w:rsidR="005B4CE7">
        <w:tab/>
      </w:r>
      <w:r w:rsidR="005B4CE7">
        <w:tab/>
      </w:r>
      <w:r w:rsidR="005B4CE7">
        <w:tab/>
      </w:r>
    </w:p>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 w:rsidR="005B4CE7" w:rsidRDefault="005B4CE7" w:rsidP="005B4CE7">
      <w:pPr>
        <w:jc w:val="right"/>
      </w:pPr>
      <w:r>
        <w:t xml:space="preserve">                                                                                               </w:t>
      </w:r>
    </w:p>
    <w:p w:rsidR="005B4CE7" w:rsidRDefault="005B4CE7" w:rsidP="005B4CE7">
      <w:pPr>
        <w:jc w:val="right"/>
      </w:pPr>
    </w:p>
    <w:p w:rsidR="005B4CE7" w:rsidRDefault="005B4CE7" w:rsidP="005B4CE7">
      <w:pPr>
        <w:jc w:val="right"/>
      </w:pPr>
    </w:p>
    <w:p w:rsidR="005B4CE7" w:rsidRDefault="005B4CE7" w:rsidP="005B4CE7">
      <w:pPr>
        <w:jc w:val="right"/>
      </w:pPr>
    </w:p>
    <w:p w:rsidR="005B4CE7" w:rsidRDefault="005B4CE7" w:rsidP="005B4CE7">
      <w:pPr>
        <w:jc w:val="right"/>
      </w:pPr>
    </w:p>
    <w:p w:rsidR="005B4CE7" w:rsidRDefault="005B4CE7" w:rsidP="005B4CE7">
      <w:pPr>
        <w:jc w:val="right"/>
      </w:pPr>
    </w:p>
    <w:p w:rsidR="005B4CE7" w:rsidRPr="00611653" w:rsidRDefault="005B4CE7" w:rsidP="005B4CE7">
      <w:pPr>
        <w:jc w:val="right"/>
        <w:rPr>
          <w:highlight w:val="yellow"/>
        </w:rPr>
      </w:pPr>
      <w:r w:rsidRPr="005146CD">
        <w:rPr>
          <w:sz w:val="18"/>
          <w:szCs w:val="18"/>
        </w:rPr>
        <w:t>Source: Sport England 201</w:t>
      </w:r>
      <w:r>
        <w:rPr>
          <w:sz w:val="18"/>
          <w:szCs w:val="18"/>
        </w:rPr>
        <w:t>5</w:t>
      </w:r>
    </w:p>
    <w:p w:rsidR="00540C8E" w:rsidRDefault="00540C8E" w:rsidP="00540C8E">
      <w:pPr>
        <w:pStyle w:val="Heading1"/>
      </w:pPr>
      <w:r>
        <w:br w:type="page"/>
      </w:r>
      <w:bookmarkStart w:id="15" w:name="_Toc448479464"/>
      <w:bookmarkEnd w:id="8"/>
      <w:bookmarkEnd w:id="9"/>
      <w:bookmarkEnd w:id="10"/>
      <w:bookmarkEnd w:id="11"/>
      <w:bookmarkEnd w:id="12"/>
      <w:r w:rsidR="000D52C3">
        <w:rPr>
          <w:caps w:val="0"/>
        </w:rPr>
        <w:lastRenderedPageBreak/>
        <w:t>PART 4</w:t>
      </w:r>
      <w:r w:rsidR="000D52C3" w:rsidRPr="005B4CE7">
        <w:rPr>
          <w:caps w:val="0"/>
        </w:rPr>
        <w:t>: SPORT SPECIFIC I</w:t>
      </w:r>
      <w:r w:rsidR="000D52C3">
        <w:rPr>
          <w:caps w:val="0"/>
        </w:rPr>
        <w:t>SSUES SCENARIOS A</w:t>
      </w:r>
      <w:r w:rsidR="000D52C3" w:rsidRPr="005B4CE7">
        <w:rPr>
          <w:caps w:val="0"/>
        </w:rPr>
        <w:t>ND RECOMMENDATIONS</w:t>
      </w:r>
      <w:bookmarkEnd w:id="15"/>
    </w:p>
    <w:p w:rsidR="00540C8E" w:rsidRDefault="00540C8E" w:rsidP="00540C8E"/>
    <w:p w:rsidR="005B4CE7" w:rsidRPr="004610B1" w:rsidRDefault="005B4CE7" w:rsidP="005B4CE7">
      <w:r w:rsidRPr="004610B1">
        <w:t>In order to help develop the recommendations/actions and to understand their potential impact a number of relevant scenario questions are tested against the key issues in this section for the playing pitch sports resulting in the sport specific recommendations.</w:t>
      </w:r>
    </w:p>
    <w:p w:rsidR="005B4CE7" w:rsidRDefault="005B4CE7" w:rsidP="002664B1">
      <w:pPr>
        <w:pStyle w:val="Heading1"/>
      </w:pPr>
    </w:p>
    <w:p w:rsidR="005B4CE7" w:rsidRPr="00142E18" w:rsidRDefault="005B4CE7" w:rsidP="005B4CE7">
      <w:pPr>
        <w:rPr>
          <w:b/>
        </w:rPr>
      </w:pPr>
      <w:r w:rsidRPr="00142E18">
        <w:rPr>
          <w:b/>
        </w:rPr>
        <w:t xml:space="preserve">Football pitches </w:t>
      </w:r>
    </w:p>
    <w:p w:rsidR="005B4CE7" w:rsidRPr="00142E18" w:rsidRDefault="005B4CE7" w:rsidP="005B4CE7"/>
    <w:p w:rsidR="005B4CE7" w:rsidRPr="000D52C3" w:rsidRDefault="000D52C3" w:rsidP="005B4CE7">
      <w:pPr>
        <w:rPr>
          <w:b/>
          <w:i/>
        </w:rPr>
      </w:pPr>
      <w:r w:rsidRPr="000D52C3">
        <w:rPr>
          <w:b/>
          <w:i/>
        </w:rPr>
        <w:t>Summary</w:t>
      </w:r>
      <w:r w:rsidR="005B4CE7" w:rsidRPr="000D52C3">
        <w:rPr>
          <w:b/>
          <w:i/>
        </w:rPr>
        <w:t xml:space="preserve"> - grass</w:t>
      </w:r>
    </w:p>
    <w:p w:rsidR="001E7AA9" w:rsidRPr="001E7AA9" w:rsidRDefault="001E7AA9" w:rsidP="001E7AA9">
      <w:pPr>
        <w:pStyle w:val="ListParagraph"/>
        <w:numPr>
          <w:ilvl w:val="0"/>
          <w:numId w:val="25"/>
        </w:numPr>
        <w:ind w:left="431"/>
      </w:pPr>
      <w:r w:rsidRPr="001E7AA9">
        <w:t>The audit identifies a total of 114 grass football pitches in Gedling. Of these, 106 are known to be available, at some level, for community use. There is one small sized 3G pitch at Poplars Sports Ground on which competitive football matches can be played.</w:t>
      </w:r>
    </w:p>
    <w:p w:rsidR="001E7AA9" w:rsidRPr="001E7AA9" w:rsidRDefault="001E7AA9" w:rsidP="001E7AA9">
      <w:pPr>
        <w:pStyle w:val="ListParagraph"/>
        <w:numPr>
          <w:ilvl w:val="0"/>
          <w:numId w:val="25"/>
        </w:numPr>
        <w:ind w:left="431"/>
      </w:pPr>
      <w:r w:rsidRPr="001E7AA9">
        <w:t xml:space="preserve">The majority of pitches (71%) available for community use are standard quality, with 16% rated as good and 13% as poor. </w:t>
      </w:r>
    </w:p>
    <w:p w:rsidR="001E7AA9" w:rsidRPr="001E7AA9" w:rsidRDefault="001E7AA9" w:rsidP="001E7AA9">
      <w:pPr>
        <w:pStyle w:val="ListParagraph"/>
        <w:numPr>
          <w:ilvl w:val="0"/>
          <w:numId w:val="25"/>
        </w:numPr>
        <w:ind w:left="431"/>
      </w:pPr>
      <w:r w:rsidRPr="001E7AA9">
        <w:t>Four clubs highlight issues with changing facilities, either with regards to the number or to accommodate girls’ football. Changing provision at Lambley Lane North was identified as notably poor.</w:t>
      </w:r>
    </w:p>
    <w:p w:rsidR="001E7AA9" w:rsidRPr="001E7AA9" w:rsidRDefault="001E7AA9" w:rsidP="001E7AA9">
      <w:pPr>
        <w:pStyle w:val="ListParagraph"/>
        <w:numPr>
          <w:ilvl w:val="0"/>
          <w:numId w:val="25"/>
        </w:numPr>
        <w:ind w:left="431"/>
      </w:pPr>
      <w:r w:rsidRPr="001E7AA9">
        <w:t>The proposed Gedling Access Road to intersect Carlton-le-Willows Academy may result in the loss of grass playing pitches, though at present it is uncertain how many.</w:t>
      </w:r>
    </w:p>
    <w:p w:rsidR="001E7AA9" w:rsidRPr="001E7AA9" w:rsidRDefault="001E7AA9" w:rsidP="001E7AA9">
      <w:pPr>
        <w:pStyle w:val="ListParagraph"/>
        <w:numPr>
          <w:ilvl w:val="0"/>
          <w:numId w:val="25"/>
        </w:numPr>
        <w:ind w:left="431"/>
      </w:pPr>
      <w:r w:rsidRPr="001E7AA9">
        <w:t>Community use of The Sherwood E-Act Academy Sports Centre pitches is expected to cease later this year. Fourteen teams play onsite which may lose access to match pitches.</w:t>
      </w:r>
    </w:p>
    <w:p w:rsidR="001E7AA9" w:rsidRPr="001E7AA9" w:rsidRDefault="001E7AA9" w:rsidP="001E7AA9">
      <w:pPr>
        <w:pStyle w:val="ListParagraph"/>
        <w:numPr>
          <w:ilvl w:val="0"/>
          <w:numId w:val="25"/>
        </w:numPr>
        <w:ind w:left="431"/>
      </w:pPr>
      <w:r w:rsidRPr="001E7AA9">
        <w:t>Gedling Southbank Youth FC has no home base and has aspirations for its own site. The Club is keen to explore potential options for asset transfer.</w:t>
      </w:r>
    </w:p>
    <w:p w:rsidR="001E7AA9" w:rsidRPr="001E7AA9" w:rsidRDefault="001E7AA9" w:rsidP="001E7AA9">
      <w:pPr>
        <w:pStyle w:val="ListParagraph"/>
        <w:numPr>
          <w:ilvl w:val="0"/>
          <w:numId w:val="25"/>
        </w:numPr>
        <w:ind w:left="431"/>
      </w:pPr>
      <w:r w:rsidRPr="001E7AA9">
        <w:t>A total of 239 teams are identified as playing matches on football pitches within Gedling. Mini soccer teams from Burton Joyce FC were identified as consistently playing home matches on a 3G surface.</w:t>
      </w:r>
    </w:p>
    <w:p w:rsidR="001E7AA9" w:rsidRPr="001E7AA9" w:rsidRDefault="001E7AA9" w:rsidP="001E7AA9">
      <w:pPr>
        <w:pStyle w:val="ListParagraph"/>
        <w:numPr>
          <w:ilvl w:val="0"/>
          <w:numId w:val="25"/>
        </w:numPr>
        <w:ind w:left="431"/>
      </w:pPr>
      <w:r w:rsidRPr="001E7AA9">
        <w:t>Calverton Miners Welfare FC reports unmet demand and currently operates a waiting list due to a reported lack of access to floodlit training facilities.</w:t>
      </w:r>
    </w:p>
    <w:p w:rsidR="001E7AA9" w:rsidRPr="001E7AA9" w:rsidRDefault="001E7AA9" w:rsidP="001E7AA9">
      <w:pPr>
        <w:pStyle w:val="ListParagraph"/>
        <w:numPr>
          <w:ilvl w:val="0"/>
          <w:numId w:val="25"/>
        </w:numPr>
        <w:ind w:left="431"/>
      </w:pPr>
      <w:r w:rsidRPr="001E7AA9">
        <w:t>Hucknall Sports Youth FC imports demand from neighbouring Ashfield whilst its home ground it under redevelopment. It is uncertain whether any of this demand will remain within Gedling.</w:t>
      </w:r>
    </w:p>
    <w:p w:rsidR="001E7AA9" w:rsidRPr="001E7AA9" w:rsidRDefault="001E7AA9" w:rsidP="001E7AA9">
      <w:pPr>
        <w:pStyle w:val="ListParagraph"/>
        <w:numPr>
          <w:ilvl w:val="0"/>
          <w:numId w:val="25"/>
        </w:numPr>
        <w:ind w:left="431"/>
      </w:pPr>
      <w:r w:rsidRPr="001E7AA9">
        <w:t>Clubs report lack of access to affordable floodlit training facilities as a key issue, particularly full sized AGPs of which there is only one 3G pitch and one other available sand based pitch.</w:t>
      </w:r>
    </w:p>
    <w:p w:rsidR="001E7AA9" w:rsidRPr="001E7AA9" w:rsidRDefault="001E7AA9" w:rsidP="001E7AA9">
      <w:pPr>
        <w:pStyle w:val="ListParagraph"/>
        <w:numPr>
          <w:ilvl w:val="0"/>
          <w:numId w:val="25"/>
        </w:numPr>
        <w:ind w:left="431"/>
      </w:pPr>
      <w:r w:rsidRPr="001E7AA9">
        <w:t>There is a total of 13 match sessions of actual spare capacity across the Borough, whilst there is a further 13 match equivalent sessions available on pitches which currently have no recorded play.</w:t>
      </w:r>
    </w:p>
    <w:p w:rsidR="001E7AA9" w:rsidRPr="001E7AA9" w:rsidRDefault="001E7AA9" w:rsidP="001E7AA9">
      <w:pPr>
        <w:pStyle w:val="ListParagraph"/>
        <w:numPr>
          <w:ilvl w:val="0"/>
          <w:numId w:val="25"/>
        </w:numPr>
        <w:ind w:left="431"/>
      </w:pPr>
      <w:r w:rsidRPr="001E7AA9">
        <w:t>There are 13 pitches overplayed across eight sites, by a total of 31.25 match equivalent sessions.</w:t>
      </w:r>
    </w:p>
    <w:p w:rsidR="00926401" w:rsidRPr="001E7AA9" w:rsidRDefault="001E7AA9" w:rsidP="001E7AA9">
      <w:pPr>
        <w:pStyle w:val="ListParagraph"/>
        <w:numPr>
          <w:ilvl w:val="0"/>
          <w:numId w:val="25"/>
        </w:numPr>
        <w:ind w:left="431"/>
      </w:pPr>
      <w:r w:rsidRPr="001E7AA9">
        <w:t>There is a shortfall of match sessions at adult, youth 11v11 and youth 9v9 formats to accommodate current demand, whilst increases in future demand would cause a shortfall at all formats except mini soccer pitches.</w:t>
      </w:r>
    </w:p>
    <w:p w:rsidR="001E7AA9" w:rsidRDefault="001E7AA9" w:rsidP="001E7AA9">
      <w:pPr>
        <w:ind w:left="66"/>
        <w:rPr>
          <w:b/>
        </w:rPr>
      </w:pPr>
    </w:p>
    <w:p w:rsidR="005B4CE7" w:rsidRPr="009B77B7" w:rsidRDefault="005B4CE7" w:rsidP="003E56E5">
      <w:pPr>
        <w:ind w:left="66"/>
        <w:rPr>
          <w:b/>
          <w:i/>
        </w:rPr>
      </w:pPr>
      <w:r w:rsidRPr="009B77B7">
        <w:rPr>
          <w:b/>
          <w:i/>
        </w:rPr>
        <w:t>Scenarios - grass</w:t>
      </w:r>
    </w:p>
    <w:p w:rsidR="00E005E6" w:rsidRDefault="00C6728F" w:rsidP="00E005E6">
      <w:pPr>
        <w:pStyle w:val="ListParagraph"/>
        <w:numPr>
          <w:ilvl w:val="0"/>
          <w:numId w:val="25"/>
        </w:numPr>
        <w:ind w:left="431"/>
      </w:pPr>
      <w:r w:rsidRPr="00E005E6">
        <w:rPr>
          <w:b/>
        </w:rPr>
        <w:t>Improving pitch quality</w:t>
      </w:r>
      <w:r w:rsidRPr="001B3906">
        <w:t xml:space="preserve"> - on overplayed pitches (either through increased maintenance or drainage improvements in order to increase pitch capacity) to either standard or good quality will help to accommodate overplay expressed.</w:t>
      </w:r>
      <w:r w:rsidR="0024524A" w:rsidRPr="001B3906">
        <w:t xml:space="preserve"> </w:t>
      </w:r>
      <w:r w:rsidR="00E21E71" w:rsidRPr="001B3906">
        <w:t>For example, i</w:t>
      </w:r>
      <w:r w:rsidR="0024524A" w:rsidRPr="001B3906">
        <w:t xml:space="preserve">mproving overplayed pitches to good quality </w:t>
      </w:r>
      <w:r w:rsidR="001B3906" w:rsidRPr="001B3906">
        <w:t xml:space="preserve">at Calverton Miners Welfare and Linby Colliery Welfare </w:t>
      </w:r>
      <w:r w:rsidR="0024524A" w:rsidRPr="001B3906">
        <w:t xml:space="preserve">will </w:t>
      </w:r>
      <w:r w:rsidR="001B3906" w:rsidRPr="001B3906">
        <w:t>eliminate overplay and create additional actual s</w:t>
      </w:r>
      <w:r w:rsidR="0024524A" w:rsidRPr="001B3906">
        <w:t>par</w:t>
      </w:r>
      <w:r w:rsidR="00F63B06" w:rsidRPr="001B3906">
        <w:t xml:space="preserve">e capacity </w:t>
      </w:r>
      <w:r w:rsidR="001B3906" w:rsidRPr="001B3906">
        <w:t>of 0.5 match sessions</w:t>
      </w:r>
      <w:r w:rsidR="0024524A" w:rsidRPr="001B3906">
        <w:t xml:space="preserve"> </w:t>
      </w:r>
      <w:r w:rsidR="001B3906" w:rsidRPr="001B3906">
        <w:t xml:space="preserve">at each site </w:t>
      </w:r>
      <w:r w:rsidR="00202B8D">
        <w:t xml:space="preserve">to </w:t>
      </w:r>
      <w:r w:rsidR="00042E13" w:rsidRPr="001B3906">
        <w:t xml:space="preserve">help </w:t>
      </w:r>
      <w:r w:rsidR="001B3906" w:rsidRPr="001B3906">
        <w:t>reduce shortfalls on adult pitches</w:t>
      </w:r>
      <w:r w:rsidR="0024524A" w:rsidRPr="001B3906">
        <w:t xml:space="preserve">. </w:t>
      </w:r>
    </w:p>
    <w:p w:rsidR="00E005E6" w:rsidRDefault="00E005E6" w:rsidP="00E005E6">
      <w:pPr>
        <w:pStyle w:val="ListParagraph"/>
        <w:numPr>
          <w:ilvl w:val="0"/>
          <w:numId w:val="25"/>
        </w:numPr>
        <w:ind w:left="431"/>
      </w:pPr>
      <w:r>
        <w:lastRenderedPageBreak/>
        <w:t>However, s</w:t>
      </w:r>
      <w:r w:rsidRPr="001B3906">
        <w:t>ignificant levels of overplay at some sites such as Breck Hill Recreation Ground, Richard Herrod Centre and Arnold Town FC cannot be addressed solely throug</w:t>
      </w:r>
      <w:r>
        <w:t>h increasing capacity by improv</w:t>
      </w:r>
      <w:r w:rsidRPr="001B3906">
        <w:t xml:space="preserve">ing </w:t>
      </w:r>
      <w:r>
        <w:t>pitch quality</w:t>
      </w:r>
      <w:r w:rsidRPr="001B3906">
        <w:t>.</w:t>
      </w:r>
      <w:r>
        <w:t xml:space="preserve"> </w:t>
      </w:r>
    </w:p>
    <w:p w:rsidR="00E005E6" w:rsidRDefault="00E005E6" w:rsidP="00E005E6">
      <w:pPr>
        <w:pStyle w:val="ListParagraph"/>
        <w:numPr>
          <w:ilvl w:val="0"/>
          <w:numId w:val="25"/>
        </w:numPr>
        <w:ind w:left="431"/>
      </w:pPr>
      <w:r w:rsidRPr="00E005E6">
        <w:rPr>
          <w:b/>
          <w:lang w:eastAsia="en-GB"/>
        </w:rPr>
        <w:t xml:space="preserve">Reducing </w:t>
      </w:r>
      <w:proofErr w:type="spellStart"/>
      <w:r w:rsidRPr="00E005E6">
        <w:rPr>
          <w:b/>
          <w:lang w:eastAsia="en-GB"/>
        </w:rPr>
        <w:t>overmarking</w:t>
      </w:r>
      <w:proofErr w:type="spellEnd"/>
      <w:r w:rsidRPr="001F429E">
        <w:rPr>
          <w:lang w:eastAsia="en-GB"/>
        </w:rPr>
        <w:t xml:space="preserve"> – adult pitches at Poplars Sports Ground exhibit actual spare capacity but are not considered able to accommodate additional use because they are </w:t>
      </w:r>
      <w:proofErr w:type="spellStart"/>
      <w:r w:rsidRPr="001F429E">
        <w:rPr>
          <w:lang w:eastAsia="en-GB"/>
        </w:rPr>
        <w:t>overmarked</w:t>
      </w:r>
      <w:proofErr w:type="spellEnd"/>
      <w:r w:rsidRPr="001F429E">
        <w:rPr>
          <w:lang w:eastAsia="en-GB"/>
        </w:rPr>
        <w:t xml:space="preserve">. Transferring this use and removing the </w:t>
      </w:r>
      <w:proofErr w:type="spellStart"/>
      <w:r w:rsidRPr="001F429E">
        <w:rPr>
          <w:lang w:eastAsia="en-GB"/>
        </w:rPr>
        <w:t>overmarked</w:t>
      </w:r>
      <w:proofErr w:type="spellEnd"/>
      <w:r w:rsidRPr="001F429E">
        <w:rPr>
          <w:lang w:eastAsia="en-GB"/>
        </w:rPr>
        <w:t xml:space="preserve"> pitches would eliminate the need to retain spare capacity to protect pitch quality</w:t>
      </w:r>
      <w:r>
        <w:rPr>
          <w:lang w:eastAsia="en-GB"/>
        </w:rPr>
        <w:t>,</w:t>
      </w:r>
      <w:r w:rsidRPr="001F429E">
        <w:rPr>
          <w:lang w:eastAsia="en-GB"/>
        </w:rPr>
        <w:t xml:space="preserve"> subsequently not only allow</w:t>
      </w:r>
      <w:r>
        <w:rPr>
          <w:lang w:eastAsia="en-GB"/>
        </w:rPr>
        <w:t>ing</w:t>
      </w:r>
      <w:r w:rsidRPr="001F429E">
        <w:rPr>
          <w:lang w:eastAsia="en-GB"/>
        </w:rPr>
        <w:t xml:space="preserve"> for use of this available capac</w:t>
      </w:r>
      <w:r>
        <w:rPr>
          <w:lang w:eastAsia="en-GB"/>
        </w:rPr>
        <w:t>ity but creating</w:t>
      </w:r>
      <w:r w:rsidRPr="001F429E">
        <w:rPr>
          <w:lang w:eastAsia="en-GB"/>
        </w:rPr>
        <w:t xml:space="preserve"> new spare capacity to accommodate existing shortfalls.</w:t>
      </w:r>
    </w:p>
    <w:p w:rsidR="00E005E6" w:rsidRPr="00E005E6" w:rsidRDefault="00C54EAF" w:rsidP="00C54EAF">
      <w:pPr>
        <w:pStyle w:val="ListParagraph"/>
        <w:numPr>
          <w:ilvl w:val="0"/>
          <w:numId w:val="25"/>
        </w:numPr>
        <w:ind w:left="431"/>
      </w:pPr>
      <w:r>
        <w:t xml:space="preserve">Removing </w:t>
      </w:r>
      <w:proofErr w:type="spellStart"/>
      <w:r>
        <w:t>overmarked</w:t>
      </w:r>
      <w:proofErr w:type="spellEnd"/>
      <w:r>
        <w:t xml:space="preserve"> use at Calverton Miners Welfare Trust, Ravenshead Leisure Centre, the Riverside ground and The Sherwood E-Act Academy Sports Centre would create one match session on adult pitches to reduce current shortfalls.</w:t>
      </w:r>
    </w:p>
    <w:p w:rsidR="00E005E6" w:rsidRPr="00B114AB" w:rsidRDefault="00E005E6" w:rsidP="00E005E6">
      <w:pPr>
        <w:pStyle w:val="ListParagraph"/>
        <w:numPr>
          <w:ilvl w:val="0"/>
          <w:numId w:val="25"/>
        </w:numPr>
        <w:ind w:left="431"/>
      </w:pPr>
      <w:r w:rsidRPr="00C54EAF">
        <w:t xml:space="preserve">However, </w:t>
      </w:r>
      <w:proofErr w:type="spellStart"/>
      <w:r w:rsidRPr="00C54EAF">
        <w:t>overmarked</w:t>
      </w:r>
      <w:proofErr w:type="spellEnd"/>
      <w:r w:rsidRPr="00C54EAF">
        <w:t xml:space="preserve"> use cannot be accommodated by existing supply therefore there </w:t>
      </w:r>
      <w:r w:rsidR="00B114AB">
        <w:t>is</w:t>
      </w:r>
      <w:r w:rsidRPr="00C54EAF">
        <w:t xml:space="preserve"> a need to create additional pitches</w:t>
      </w:r>
      <w:r w:rsidR="00B114AB">
        <w:t xml:space="preserve"> or secure access to existing pitches not currently in use</w:t>
      </w:r>
      <w:r w:rsidRPr="00C54EAF">
        <w:t xml:space="preserve">. A more feasible </w:t>
      </w:r>
      <w:r w:rsidRPr="00B114AB">
        <w:t>alternative may be to tra</w:t>
      </w:r>
      <w:r w:rsidR="00C54EAF" w:rsidRPr="00B114AB">
        <w:t>nsfer this play onto 3G pitches.</w:t>
      </w:r>
    </w:p>
    <w:p w:rsidR="00C54EAF" w:rsidRPr="00B114AB" w:rsidRDefault="00EF1C00" w:rsidP="00C6728F">
      <w:pPr>
        <w:pStyle w:val="ListBulletmain"/>
        <w:rPr>
          <w:b/>
        </w:rPr>
      </w:pPr>
      <w:r w:rsidRPr="00B114AB">
        <w:rPr>
          <w:b/>
        </w:rPr>
        <w:t>Creating new</w:t>
      </w:r>
      <w:r w:rsidR="00BB633C" w:rsidRPr="00B114AB">
        <w:rPr>
          <w:b/>
        </w:rPr>
        <w:t xml:space="preserve"> pitches </w:t>
      </w:r>
      <w:r w:rsidR="00BB633C" w:rsidRPr="00B114AB">
        <w:t>– increased supply would help to reduce current shortfalls. Lambley Lane North is a large area which has potential for development as a hub site with several grass pitches and could accommodate a full sized 3G pitch.</w:t>
      </w:r>
    </w:p>
    <w:p w:rsidR="00926401" w:rsidRPr="00B114AB" w:rsidRDefault="00BB633C" w:rsidP="00CC59DF">
      <w:pPr>
        <w:pStyle w:val="ListBulletmain"/>
      </w:pPr>
      <w:r w:rsidRPr="00B114AB">
        <w:rPr>
          <w:b/>
        </w:rPr>
        <w:t>Reducing training use at Arnold Town FC</w:t>
      </w:r>
      <w:r w:rsidRPr="00B114AB">
        <w:t xml:space="preserve"> - significant overplay </w:t>
      </w:r>
      <w:r w:rsidR="00EF1C00" w:rsidRPr="00B114AB">
        <w:t>caused by</w:t>
      </w:r>
      <w:r w:rsidRPr="00B114AB">
        <w:t xml:space="preserve"> Notts Cou</w:t>
      </w:r>
      <w:r w:rsidR="00EF1C00" w:rsidRPr="00B114AB">
        <w:t>n</w:t>
      </w:r>
      <w:r w:rsidRPr="00B114AB">
        <w:t xml:space="preserve">ty FC training at Arnold Town FC and a long term alternative needs to be sought to address </w:t>
      </w:r>
      <w:r w:rsidR="00EF1C00" w:rsidRPr="00B114AB">
        <w:t>overplay at this site which heavily influences shortfalls across the Borough.</w:t>
      </w:r>
    </w:p>
    <w:p w:rsidR="007A72DD" w:rsidRPr="003E56E5" w:rsidRDefault="007A72DD" w:rsidP="007A72DD">
      <w:pPr>
        <w:pStyle w:val="ListBulletmain"/>
        <w:numPr>
          <w:ilvl w:val="0"/>
          <w:numId w:val="0"/>
        </w:numPr>
        <w:ind w:left="432"/>
      </w:pPr>
    </w:p>
    <w:tbl>
      <w:tblPr>
        <w:tblpPr w:leftFromText="180" w:rightFromText="180" w:vertAnchor="text" w:horzAnchor="margin" w:tblpX="108" w:tblpY="12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794BBE" w:rsidRPr="008E37D1" w:rsidTr="00EF1C00">
        <w:trPr>
          <w:trHeight w:val="1686"/>
        </w:trPr>
        <w:tc>
          <w:tcPr>
            <w:tcW w:w="9039" w:type="dxa"/>
            <w:shd w:val="clear" w:color="auto" w:fill="DBE5F1"/>
          </w:tcPr>
          <w:p w:rsidR="00794BBE" w:rsidRPr="00EA7742" w:rsidRDefault="00794BBE" w:rsidP="009A256B">
            <w:pPr>
              <w:spacing w:before="40"/>
              <w:jc w:val="left"/>
              <w:rPr>
                <w:b/>
              </w:rPr>
            </w:pPr>
            <w:r w:rsidRPr="00EA7742">
              <w:rPr>
                <w:b/>
              </w:rPr>
              <w:t>Recommendations – grass</w:t>
            </w:r>
          </w:p>
          <w:p w:rsidR="008F05B4" w:rsidRPr="008F05B4" w:rsidRDefault="00794BBE" w:rsidP="008F05B4">
            <w:pPr>
              <w:pStyle w:val="ListBulletmain"/>
              <w:jc w:val="left"/>
              <w:rPr>
                <w:color w:val="000000"/>
                <w:szCs w:val="22"/>
                <w:lang w:eastAsia="en-GB"/>
              </w:rPr>
            </w:pPr>
            <w:r w:rsidRPr="00EF1C00">
              <w:rPr>
                <w:color w:val="000000"/>
                <w:szCs w:val="22"/>
                <w:lang w:eastAsia="en-GB"/>
              </w:rPr>
              <w:t>Existing quantity of football p</w:t>
            </w:r>
            <w:r w:rsidR="00D84D78" w:rsidRPr="00EF1C00">
              <w:rPr>
                <w:color w:val="000000"/>
                <w:szCs w:val="22"/>
                <w:lang w:eastAsia="en-GB"/>
              </w:rPr>
              <w:t>itches to be protected (</w:t>
            </w:r>
            <w:r w:rsidR="00D84D78" w:rsidRPr="00EF1C00">
              <w:t>u</w:t>
            </w:r>
            <w:r w:rsidR="008F05B4">
              <w:rPr>
                <w:color w:val="000000"/>
                <w:szCs w:val="22"/>
                <w:lang w:eastAsia="en-GB"/>
              </w:rPr>
              <w:t xml:space="preserve">nless </w:t>
            </w:r>
            <w:r w:rsidR="00D84D78" w:rsidRPr="00EF1C00">
              <w:rPr>
                <w:color w:val="000000"/>
                <w:szCs w:val="22"/>
                <w:lang w:eastAsia="en-GB"/>
              </w:rPr>
              <w:t>a new 3G Pitch can be provided to counteract the reduction in quantity of grass pitches</w:t>
            </w:r>
            <w:r w:rsidR="00BC1891" w:rsidRPr="00EF1C00">
              <w:rPr>
                <w:color w:val="000000"/>
                <w:szCs w:val="22"/>
                <w:lang w:eastAsia="en-GB"/>
              </w:rPr>
              <w:t xml:space="preserve"> given existing shortfalls</w:t>
            </w:r>
            <w:r w:rsidR="00D84D78" w:rsidRPr="00EF1C00">
              <w:rPr>
                <w:color w:val="000000"/>
                <w:szCs w:val="22"/>
                <w:lang w:eastAsia="en-GB"/>
              </w:rPr>
              <w:t>).</w:t>
            </w:r>
            <w:r w:rsidR="008F05B4">
              <w:rPr>
                <w:color w:val="000000"/>
                <w:szCs w:val="22"/>
                <w:lang w:eastAsia="en-GB"/>
              </w:rPr>
              <w:t xml:space="preserve"> </w:t>
            </w:r>
            <w:r w:rsidR="008F05B4" w:rsidRPr="008F05B4">
              <w:rPr>
                <w:color w:val="000000"/>
                <w:szCs w:val="22"/>
                <w:lang w:eastAsia="en-GB"/>
              </w:rPr>
              <w:t xml:space="preserve">Ensure appropriate </w:t>
            </w:r>
            <w:proofErr w:type="spellStart"/>
            <w:r w:rsidR="008F05B4" w:rsidRPr="008F05B4">
              <w:rPr>
                <w:color w:val="000000"/>
                <w:szCs w:val="22"/>
                <w:lang w:eastAsia="en-GB"/>
              </w:rPr>
              <w:t>reprovision</w:t>
            </w:r>
            <w:proofErr w:type="spellEnd"/>
            <w:r w:rsidR="008F05B4" w:rsidRPr="008F05B4">
              <w:rPr>
                <w:color w:val="000000"/>
                <w:szCs w:val="22"/>
                <w:lang w:eastAsia="en-GB"/>
              </w:rPr>
              <w:t xml:space="preserve"> should there be a loss of grass pitches as a result of the Gedling Access Road (GAR) development.</w:t>
            </w:r>
          </w:p>
          <w:p w:rsidR="00794BBE" w:rsidRPr="00EF1C00" w:rsidRDefault="00794BBE" w:rsidP="009A256B">
            <w:pPr>
              <w:pStyle w:val="ListBulletmain"/>
              <w:jc w:val="left"/>
              <w:rPr>
                <w:color w:val="000000"/>
                <w:szCs w:val="22"/>
                <w:lang w:eastAsia="en-GB"/>
              </w:rPr>
            </w:pPr>
            <w:r w:rsidRPr="00EF1C00">
              <w:rPr>
                <w:color w:val="000000"/>
                <w:szCs w:val="22"/>
                <w:lang w:eastAsia="en-GB"/>
              </w:rPr>
              <w:t xml:space="preserve">Where pitches are overplayed and assessed as standard or poor quality, prioritise investment and review maintenance regimes to </w:t>
            </w:r>
            <w:r w:rsidR="00B114AB">
              <w:rPr>
                <w:color w:val="000000"/>
                <w:szCs w:val="22"/>
                <w:lang w:eastAsia="en-GB"/>
              </w:rPr>
              <w:t>improve quality.</w:t>
            </w:r>
          </w:p>
          <w:p w:rsidR="00794BBE" w:rsidRPr="00EF1C00" w:rsidRDefault="00794BBE" w:rsidP="009A256B">
            <w:pPr>
              <w:pStyle w:val="ListBulletmain"/>
              <w:jc w:val="left"/>
              <w:rPr>
                <w:color w:val="000000"/>
                <w:szCs w:val="22"/>
                <w:lang w:eastAsia="en-GB"/>
              </w:rPr>
            </w:pPr>
            <w:r w:rsidRPr="00EF1C00">
              <w:rPr>
                <w:color w:val="000000"/>
                <w:szCs w:val="22"/>
                <w:lang w:eastAsia="en-GB"/>
              </w:rPr>
              <w:t xml:space="preserve">Look to utilise actual spare capacity expressed on sites in order to cater for </w:t>
            </w:r>
            <w:r w:rsidR="00EF1C00" w:rsidRPr="00EF1C00">
              <w:rPr>
                <w:color w:val="000000"/>
                <w:szCs w:val="22"/>
                <w:lang w:eastAsia="en-GB"/>
              </w:rPr>
              <w:t>displaced/</w:t>
            </w:r>
            <w:r w:rsidRPr="00EF1C00">
              <w:rPr>
                <w:color w:val="000000"/>
                <w:szCs w:val="22"/>
                <w:lang w:eastAsia="en-GB"/>
              </w:rPr>
              <w:t xml:space="preserve">unmet demand </w:t>
            </w:r>
            <w:r w:rsidR="00BC1891" w:rsidRPr="00EF1C00">
              <w:rPr>
                <w:color w:val="000000"/>
                <w:szCs w:val="22"/>
                <w:lang w:eastAsia="en-GB"/>
              </w:rPr>
              <w:t>and overplay</w:t>
            </w:r>
            <w:r w:rsidRPr="00EF1C00">
              <w:rPr>
                <w:color w:val="000000"/>
                <w:szCs w:val="22"/>
                <w:lang w:eastAsia="en-GB"/>
              </w:rPr>
              <w:t xml:space="preserve">. </w:t>
            </w:r>
          </w:p>
          <w:p w:rsidR="00BC1891" w:rsidRPr="00EF1C00" w:rsidRDefault="00BC1891" w:rsidP="009A256B">
            <w:pPr>
              <w:pStyle w:val="ListBulletmain"/>
              <w:jc w:val="left"/>
              <w:rPr>
                <w:color w:val="000000"/>
                <w:szCs w:val="22"/>
                <w:lang w:eastAsia="en-GB"/>
              </w:rPr>
            </w:pPr>
            <w:r w:rsidRPr="00EF1C00">
              <w:rPr>
                <w:color w:val="000000"/>
                <w:szCs w:val="22"/>
                <w:lang w:eastAsia="en-GB"/>
              </w:rPr>
              <w:t>Seek to remove or reduce the number of</w:t>
            </w:r>
            <w:r w:rsidR="00B114AB">
              <w:rPr>
                <w:color w:val="000000"/>
                <w:szCs w:val="22"/>
                <w:lang w:eastAsia="en-GB"/>
              </w:rPr>
              <w:t xml:space="preserve"> pitches </w:t>
            </w:r>
            <w:proofErr w:type="spellStart"/>
            <w:r w:rsidR="00B114AB">
              <w:rPr>
                <w:color w:val="000000"/>
                <w:szCs w:val="22"/>
                <w:lang w:eastAsia="en-GB"/>
              </w:rPr>
              <w:t>overmarked</w:t>
            </w:r>
            <w:proofErr w:type="spellEnd"/>
            <w:r w:rsidR="00B114AB">
              <w:rPr>
                <w:color w:val="000000"/>
                <w:szCs w:val="22"/>
                <w:lang w:eastAsia="en-GB"/>
              </w:rPr>
              <w:t xml:space="preserve"> </w:t>
            </w:r>
            <w:r w:rsidRPr="00EF1C00">
              <w:rPr>
                <w:color w:val="000000"/>
                <w:szCs w:val="22"/>
                <w:lang w:eastAsia="en-GB"/>
              </w:rPr>
              <w:t xml:space="preserve">in order to increase capacity available to </w:t>
            </w:r>
            <w:r w:rsidR="00EF1C00">
              <w:rPr>
                <w:color w:val="000000"/>
                <w:szCs w:val="22"/>
                <w:lang w:eastAsia="en-GB"/>
              </w:rPr>
              <w:t>reduce</w:t>
            </w:r>
            <w:r w:rsidRPr="00EF1C00">
              <w:rPr>
                <w:color w:val="000000"/>
                <w:szCs w:val="22"/>
                <w:lang w:eastAsia="en-GB"/>
              </w:rPr>
              <w:t xml:space="preserve"> current shortfalls of match </w:t>
            </w:r>
            <w:r w:rsidR="00926401" w:rsidRPr="00EF1C00">
              <w:rPr>
                <w:color w:val="000000"/>
                <w:szCs w:val="22"/>
                <w:lang w:eastAsia="en-GB"/>
              </w:rPr>
              <w:t>sessions</w:t>
            </w:r>
            <w:r w:rsidRPr="00EF1C00">
              <w:rPr>
                <w:color w:val="000000"/>
                <w:szCs w:val="22"/>
                <w:lang w:eastAsia="en-GB"/>
              </w:rPr>
              <w:t xml:space="preserve"> on adult pitches.</w:t>
            </w:r>
          </w:p>
          <w:p w:rsidR="00794BBE" w:rsidRDefault="00BC1891" w:rsidP="009A256B">
            <w:pPr>
              <w:pStyle w:val="ListBulletmain"/>
              <w:jc w:val="left"/>
              <w:rPr>
                <w:lang w:eastAsia="en-GB"/>
              </w:rPr>
            </w:pPr>
            <w:r w:rsidRPr="00EF1C00">
              <w:rPr>
                <w:color w:val="000000"/>
                <w:szCs w:val="22"/>
                <w:lang w:eastAsia="en-GB"/>
              </w:rPr>
              <w:t>W</w:t>
            </w:r>
            <w:r w:rsidR="009A256B" w:rsidRPr="00EF1C00">
              <w:rPr>
                <w:color w:val="000000"/>
                <w:szCs w:val="22"/>
                <w:lang w:eastAsia="en-GB"/>
              </w:rPr>
              <w:t xml:space="preserve">ork with educational establishments </w:t>
            </w:r>
            <w:r w:rsidR="00794BBE" w:rsidRPr="00EF1C00">
              <w:rPr>
                <w:lang w:eastAsia="en-GB"/>
              </w:rPr>
              <w:t xml:space="preserve">to maximise and secure access to pitches on </w:t>
            </w:r>
            <w:r w:rsidR="00E34DA8" w:rsidRPr="00EF1C00">
              <w:rPr>
                <w:lang w:eastAsia="en-GB"/>
              </w:rPr>
              <w:t>education</w:t>
            </w:r>
            <w:r w:rsidRPr="00EF1C00">
              <w:rPr>
                <w:lang w:eastAsia="en-GB"/>
              </w:rPr>
              <w:t xml:space="preserve"> sites</w:t>
            </w:r>
            <w:r w:rsidR="00794BBE" w:rsidRPr="00EF1C00">
              <w:rPr>
                <w:lang w:eastAsia="en-GB"/>
              </w:rPr>
              <w:t xml:space="preserve"> </w:t>
            </w:r>
            <w:r w:rsidRPr="00EF1C00">
              <w:rPr>
                <w:lang w:eastAsia="en-GB"/>
              </w:rPr>
              <w:t xml:space="preserve">in order </w:t>
            </w:r>
            <w:r w:rsidR="00794BBE" w:rsidRPr="00EF1C00">
              <w:rPr>
                <w:lang w:eastAsia="en-GB"/>
              </w:rPr>
              <w:t xml:space="preserve">to help address future demand </w:t>
            </w:r>
            <w:r w:rsidRPr="00EF1C00">
              <w:rPr>
                <w:lang w:eastAsia="en-GB"/>
              </w:rPr>
              <w:t xml:space="preserve">for </w:t>
            </w:r>
            <w:r w:rsidR="00794BBE" w:rsidRPr="00EF1C00">
              <w:rPr>
                <w:lang w:eastAsia="en-GB"/>
              </w:rPr>
              <w:t>pitches.</w:t>
            </w:r>
          </w:p>
          <w:p w:rsidR="00EF1C00" w:rsidRDefault="00EF1C00" w:rsidP="009A256B">
            <w:pPr>
              <w:pStyle w:val="ListBulletmain"/>
              <w:jc w:val="left"/>
              <w:rPr>
                <w:lang w:eastAsia="en-GB"/>
              </w:rPr>
            </w:pPr>
            <w:r>
              <w:rPr>
                <w:lang w:eastAsia="en-GB"/>
              </w:rPr>
              <w:t>Consider asset transfer of sites to stable clubs which are able to feasibly take on management and maintenance, such as Gedling Southbank FC and JFC.</w:t>
            </w:r>
          </w:p>
          <w:p w:rsidR="00EF1C00" w:rsidRPr="00EF1C00" w:rsidRDefault="00EF1C00" w:rsidP="009A256B">
            <w:pPr>
              <w:pStyle w:val="ListBulletmain"/>
              <w:jc w:val="left"/>
              <w:rPr>
                <w:lang w:eastAsia="en-GB"/>
              </w:rPr>
            </w:pPr>
            <w:r>
              <w:rPr>
                <w:lang w:eastAsia="en-GB"/>
              </w:rPr>
              <w:t xml:space="preserve">Determine future plans for pitches at The Sherwood E-Act Academy Sports Centre. Should these pitches be lost ensure appropriate </w:t>
            </w:r>
            <w:proofErr w:type="spellStart"/>
            <w:r>
              <w:rPr>
                <w:lang w:eastAsia="en-GB"/>
              </w:rPr>
              <w:t>reprovision</w:t>
            </w:r>
            <w:proofErr w:type="spellEnd"/>
            <w:r>
              <w:rPr>
                <w:lang w:eastAsia="en-GB"/>
              </w:rPr>
              <w:t xml:space="preserve"> and relocation of teams currently using the site.</w:t>
            </w:r>
          </w:p>
          <w:p w:rsidR="00BF0D63" w:rsidRDefault="00EF1C00" w:rsidP="00BF0D63">
            <w:pPr>
              <w:pStyle w:val="ListBulletmain"/>
              <w:jc w:val="left"/>
              <w:rPr>
                <w:color w:val="000000"/>
                <w:szCs w:val="22"/>
                <w:lang w:eastAsia="en-GB"/>
              </w:rPr>
            </w:pPr>
            <w:r w:rsidRPr="00EF1C00">
              <w:rPr>
                <w:color w:val="000000"/>
                <w:szCs w:val="22"/>
                <w:lang w:eastAsia="en-GB"/>
              </w:rPr>
              <w:t xml:space="preserve">Explore opportunities for investment to develop provision, such as hub sites which could incorporate a mix of grass pitch and 3G provision. </w:t>
            </w:r>
          </w:p>
          <w:p w:rsidR="00794BBE" w:rsidRDefault="00BC1891" w:rsidP="009A256B">
            <w:pPr>
              <w:pStyle w:val="ListBulletmain"/>
              <w:jc w:val="left"/>
              <w:rPr>
                <w:color w:val="000000"/>
                <w:szCs w:val="22"/>
                <w:lang w:eastAsia="en-GB"/>
              </w:rPr>
            </w:pPr>
            <w:r w:rsidRPr="00BF0D63">
              <w:rPr>
                <w:color w:val="000000"/>
                <w:szCs w:val="22"/>
                <w:lang w:eastAsia="en-GB"/>
              </w:rPr>
              <w:t xml:space="preserve">Develop and ensure access to sufficient changing provision of the required standard to </w:t>
            </w:r>
            <w:r w:rsidR="00EA7742" w:rsidRPr="00BF0D63">
              <w:rPr>
                <w:color w:val="000000"/>
                <w:szCs w:val="22"/>
                <w:lang w:eastAsia="en-GB"/>
              </w:rPr>
              <w:t xml:space="preserve">prevent limitations on capacity able to be used at once such as at </w:t>
            </w:r>
            <w:r w:rsidR="00BF0D63" w:rsidRPr="00BF0D63">
              <w:rPr>
                <w:color w:val="000000"/>
                <w:szCs w:val="22"/>
                <w:lang w:eastAsia="en-GB"/>
              </w:rPr>
              <w:t>the Riverside Ground.</w:t>
            </w:r>
          </w:p>
          <w:p w:rsidR="00BF0D63" w:rsidRPr="00BF0D63" w:rsidRDefault="00BF0D63" w:rsidP="009A256B">
            <w:pPr>
              <w:pStyle w:val="ListBulletmain"/>
              <w:jc w:val="left"/>
              <w:rPr>
                <w:color w:val="000000"/>
                <w:szCs w:val="22"/>
                <w:lang w:eastAsia="en-GB"/>
              </w:rPr>
            </w:pPr>
            <w:r>
              <w:rPr>
                <w:color w:val="000000"/>
                <w:szCs w:val="22"/>
                <w:lang w:eastAsia="en-GB"/>
              </w:rPr>
              <w:t xml:space="preserve">Improve quality of changing facilities </w:t>
            </w:r>
            <w:r w:rsidR="00B114AB">
              <w:rPr>
                <w:color w:val="000000"/>
                <w:szCs w:val="22"/>
                <w:lang w:eastAsia="en-GB"/>
              </w:rPr>
              <w:t xml:space="preserve">which are </w:t>
            </w:r>
            <w:r>
              <w:rPr>
                <w:color w:val="000000"/>
                <w:szCs w:val="22"/>
                <w:lang w:eastAsia="en-GB"/>
              </w:rPr>
              <w:t>presently not</w:t>
            </w:r>
            <w:r w:rsidR="00352C81">
              <w:rPr>
                <w:color w:val="000000"/>
                <w:szCs w:val="22"/>
                <w:lang w:eastAsia="en-GB"/>
              </w:rPr>
              <w:t xml:space="preserve"> fit for use in order to maximise use of sites.</w:t>
            </w:r>
          </w:p>
          <w:p w:rsidR="00794BBE" w:rsidRPr="00EA7742" w:rsidRDefault="00794BBE" w:rsidP="00BF0D63">
            <w:pPr>
              <w:pStyle w:val="ListBulletmain"/>
              <w:jc w:val="left"/>
              <w:rPr>
                <w:color w:val="000000"/>
                <w:szCs w:val="22"/>
                <w:lang w:eastAsia="en-GB"/>
              </w:rPr>
            </w:pPr>
            <w:r w:rsidRPr="00BF0D63">
              <w:rPr>
                <w:color w:val="000000"/>
                <w:szCs w:val="22"/>
                <w:lang w:eastAsia="en-GB"/>
              </w:rPr>
              <w:t xml:space="preserve">Explore opportunities for access to </w:t>
            </w:r>
            <w:r w:rsidR="00EA7742" w:rsidRPr="00BF0D63">
              <w:rPr>
                <w:color w:val="000000"/>
                <w:szCs w:val="22"/>
                <w:lang w:eastAsia="en-GB"/>
              </w:rPr>
              <w:t xml:space="preserve">and increased use of </w:t>
            </w:r>
            <w:r w:rsidRPr="00BF0D63">
              <w:rPr>
                <w:color w:val="000000"/>
                <w:szCs w:val="22"/>
                <w:lang w:eastAsia="en-GB"/>
              </w:rPr>
              <w:t xml:space="preserve">3G pitches to cater </w:t>
            </w:r>
            <w:r w:rsidR="00EA7742" w:rsidRPr="00BF0D63">
              <w:rPr>
                <w:color w:val="000000"/>
                <w:szCs w:val="22"/>
                <w:lang w:eastAsia="en-GB"/>
              </w:rPr>
              <w:t xml:space="preserve">for </w:t>
            </w:r>
            <w:r w:rsidR="00BF0D63" w:rsidRPr="00BF0D63">
              <w:rPr>
                <w:color w:val="000000"/>
                <w:szCs w:val="22"/>
                <w:lang w:eastAsia="en-GB"/>
              </w:rPr>
              <w:t xml:space="preserve">current and </w:t>
            </w:r>
            <w:r w:rsidR="00EA7742" w:rsidRPr="00BF0D63">
              <w:rPr>
                <w:color w:val="000000"/>
                <w:szCs w:val="22"/>
                <w:lang w:eastAsia="en-GB"/>
              </w:rPr>
              <w:t xml:space="preserve">future </w:t>
            </w:r>
            <w:r w:rsidRPr="00BF0D63">
              <w:rPr>
                <w:color w:val="000000"/>
                <w:szCs w:val="22"/>
                <w:lang w:eastAsia="en-GB"/>
              </w:rPr>
              <w:t>short</w:t>
            </w:r>
            <w:r w:rsidR="008E7F5A" w:rsidRPr="00BF0D63">
              <w:rPr>
                <w:color w:val="000000"/>
                <w:szCs w:val="22"/>
                <w:lang w:eastAsia="en-GB"/>
              </w:rPr>
              <w:t xml:space="preserve">falls of </w:t>
            </w:r>
            <w:r w:rsidR="00EA7742" w:rsidRPr="00BF0D63">
              <w:rPr>
                <w:color w:val="000000"/>
                <w:szCs w:val="22"/>
                <w:lang w:eastAsia="en-GB"/>
              </w:rPr>
              <w:t>match sessions</w:t>
            </w:r>
            <w:r w:rsidR="008E7F5A" w:rsidRPr="00BF0D63">
              <w:rPr>
                <w:color w:val="000000"/>
                <w:szCs w:val="22"/>
                <w:lang w:eastAsia="en-GB"/>
              </w:rPr>
              <w:t xml:space="preserve"> and review impact on grass pitches as part of the PPS Annual Review.</w:t>
            </w:r>
            <w:r w:rsidR="008E7F5A" w:rsidRPr="00EA7742">
              <w:rPr>
                <w:color w:val="000000"/>
                <w:szCs w:val="22"/>
                <w:lang w:eastAsia="en-GB"/>
              </w:rPr>
              <w:t xml:space="preserve"> </w:t>
            </w:r>
          </w:p>
        </w:tc>
      </w:tr>
    </w:tbl>
    <w:p w:rsidR="00926401" w:rsidRDefault="00926401" w:rsidP="005B4CE7">
      <w:pPr>
        <w:rPr>
          <w:b/>
        </w:rPr>
      </w:pPr>
    </w:p>
    <w:p w:rsidR="009B77B7" w:rsidRDefault="009B77B7">
      <w:pPr>
        <w:jc w:val="left"/>
        <w:rPr>
          <w:b/>
          <w:i/>
        </w:rPr>
      </w:pPr>
      <w:r>
        <w:rPr>
          <w:b/>
          <w:i/>
        </w:rPr>
        <w:br w:type="page"/>
      </w:r>
    </w:p>
    <w:p w:rsidR="00AB3981" w:rsidRPr="00EF1C00" w:rsidRDefault="000D52C3" w:rsidP="00EF1C00">
      <w:pPr>
        <w:jc w:val="left"/>
        <w:rPr>
          <w:b/>
        </w:rPr>
      </w:pPr>
      <w:r w:rsidRPr="000D52C3">
        <w:rPr>
          <w:b/>
          <w:i/>
        </w:rPr>
        <w:lastRenderedPageBreak/>
        <w:t>Summary</w:t>
      </w:r>
      <w:r w:rsidR="005B4CE7" w:rsidRPr="000D52C3">
        <w:rPr>
          <w:b/>
          <w:i/>
        </w:rPr>
        <w:t xml:space="preserve"> – 3G</w:t>
      </w:r>
      <w:r w:rsidR="00F056E1" w:rsidRPr="000D52C3">
        <w:rPr>
          <w:b/>
          <w:i/>
        </w:rPr>
        <w:t xml:space="preserve"> pitches</w:t>
      </w:r>
    </w:p>
    <w:p w:rsidR="00D141B9" w:rsidRPr="00D141B9" w:rsidRDefault="00D141B9" w:rsidP="00D141B9">
      <w:pPr>
        <w:pStyle w:val="ListParagraph"/>
        <w:numPr>
          <w:ilvl w:val="0"/>
          <w:numId w:val="24"/>
        </w:numPr>
        <w:ind w:left="431"/>
      </w:pPr>
      <w:proofErr w:type="spellStart"/>
      <w:r w:rsidRPr="00D141B9">
        <w:t>Playfootball</w:t>
      </w:r>
      <w:proofErr w:type="spellEnd"/>
      <w:r w:rsidRPr="00D141B9">
        <w:t xml:space="preserve"> Nottingham is the only full sized 3G pitch in Gedling and is run commercially alongside eight small sized 3G pitches at Arnold Hill Academy. </w:t>
      </w:r>
    </w:p>
    <w:p w:rsidR="00D141B9" w:rsidRPr="00D141B9" w:rsidRDefault="00D141B9" w:rsidP="00D141B9">
      <w:pPr>
        <w:pStyle w:val="ListParagraph"/>
        <w:numPr>
          <w:ilvl w:val="0"/>
          <w:numId w:val="24"/>
        </w:numPr>
        <w:ind w:left="431"/>
      </w:pPr>
      <w:r w:rsidRPr="00D141B9">
        <w:t xml:space="preserve">At present the 3G pitches are used heavily by the school because most grass pitch provision is out of use due to building work onsite. Commercial lettings are managed through </w:t>
      </w:r>
      <w:proofErr w:type="spellStart"/>
      <w:r w:rsidRPr="00D141B9">
        <w:t>Playfootball</w:t>
      </w:r>
      <w:proofErr w:type="spellEnd"/>
      <w:r w:rsidRPr="00D141B9">
        <w:t xml:space="preserve"> from 5pm - 10pm midweek, from 9am – 5pm Saturday and 9am – 10pm Sunday. </w:t>
      </w:r>
    </w:p>
    <w:p w:rsidR="00D141B9" w:rsidRPr="0007372F" w:rsidRDefault="00D141B9" w:rsidP="00D141B9">
      <w:pPr>
        <w:pStyle w:val="ListParagraph"/>
        <w:numPr>
          <w:ilvl w:val="0"/>
          <w:numId w:val="24"/>
        </w:numPr>
        <w:ind w:left="431"/>
      </w:pPr>
      <w:r w:rsidRPr="00D141B9">
        <w:t xml:space="preserve">The full sized pitch is in poor condition given it is only five years old and several areas evidence rips in the surface, loose sections of the </w:t>
      </w:r>
      <w:r w:rsidRPr="0007372F">
        <w:t xml:space="preserve">surface which lift and wearing away of the pile. </w:t>
      </w:r>
    </w:p>
    <w:p w:rsidR="00D141B9" w:rsidRPr="0007372F" w:rsidRDefault="00D141B9" w:rsidP="00D141B9">
      <w:pPr>
        <w:pStyle w:val="ListParagraph"/>
        <w:numPr>
          <w:ilvl w:val="0"/>
          <w:numId w:val="24"/>
        </w:numPr>
        <w:ind w:left="431"/>
      </w:pPr>
      <w:r w:rsidRPr="0007372F">
        <w:t>There are no full sized FA, FIFA or World Rugby certified 3G pitches in Gedling, therefore no match play is officially sanctioned to take place on these artificial surfaces other than the small sized 3G pitch at Poplars Sports Ground which is FA certified to host mini soccer matches.</w:t>
      </w:r>
    </w:p>
    <w:p w:rsidR="00D141B9" w:rsidRPr="0007372F" w:rsidRDefault="00D141B9" w:rsidP="00D141B9">
      <w:pPr>
        <w:pStyle w:val="ListParagraph"/>
        <w:numPr>
          <w:ilvl w:val="0"/>
          <w:numId w:val="24"/>
        </w:numPr>
        <w:ind w:left="431"/>
      </w:pPr>
      <w:r w:rsidRPr="0007372F">
        <w:t xml:space="preserve">The FA estimates that there is a need for six full size 3G pitches to service </w:t>
      </w:r>
      <w:r w:rsidR="009B77B7" w:rsidRPr="0007372F">
        <w:t xml:space="preserve">current </w:t>
      </w:r>
      <w:r w:rsidRPr="0007372F">
        <w:t>football training needs in Gedling. This provides a shortfall of five full size 3G pitches.</w:t>
      </w:r>
    </w:p>
    <w:p w:rsidR="00AB3981" w:rsidRPr="0007372F" w:rsidRDefault="00D141B9" w:rsidP="00D141B9">
      <w:pPr>
        <w:pStyle w:val="ListParagraph"/>
        <w:numPr>
          <w:ilvl w:val="0"/>
          <w:numId w:val="24"/>
        </w:numPr>
        <w:ind w:left="431"/>
      </w:pPr>
      <w:r w:rsidRPr="0007372F">
        <w:t>The lack of 3G pitch provision in Gedling and maintaining sufficient supply of hockey suitable AGPs must be balanced when considering opportunities for pitch development or resurfacing.  Academies at Redhill Leisure Centre and Carlton Forum Leisure Centre have both expressed an</w:t>
      </w:r>
      <w:r w:rsidR="007D1656" w:rsidRPr="0007372F">
        <w:t xml:space="preserve"> interest in having 3G surfaces. It is likely that pr</w:t>
      </w:r>
      <w:r w:rsidR="00E77A06" w:rsidRPr="0007372F">
        <w:t xml:space="preserve">oposed resurfacing will go ahead at </w:t>
      </w:r>
      <w:r w:rsidR="007D1656" w:rsidRPr="0007372F">
        <w:t>Redhill Leisure Centre</w:t>
      </w:r>
      <w:r w:rsidR="00E77A06" w:rsidRPr="0007372F">
        <w:t xml:space="preserve"> including extending the dimensions. This would reduce the shortfall to four full sized 3G pitches.</w:t>
      </w:r>
    </w:p>
    <w:p w:rsidR="00D141B9" w:rsidRPr="0007372F" w:rsidRDefault="00D141B9" w:rsidP="005B4CE7">
      <w:pPr>
        <w:rPr>
          <w:b/>
        </w:rPr>
      </w:pPr>
    </w:p>
    <w:p w:rsidR="005B4CE7" w:rsidRPr="0007372F" w:rsidRDefault="005B4CE7" w:rsidP="005B4CE7">
      <w:pPr>
        <w:jc w:val="left"/>
        <w:rPr>
          <w:b/>
          <w:i/>
        </w:rPr>
      </w:pPr>
      <w:r w:rsidRPr="0007372F">
        <w:rPr>
          <w:b/>
          <w:i/>
        </w:rPr>
        <w:t>Scenarios – 3G</w:t>
      </w:r>
      <w:r w:rsidR="00F056E1" w:rsidRPr="0007372F">
        <w:rPr>
          <w:b/>
          <w:i/>
        </w:rPr>
        <w:t xml:space="preserve"> pitches</w:t>
      </w:r>
      <w:r w:rsidR="00BD3966" w:rsidRPr="0007372F">
        <w:rPr>
          <w:rStyle w:val="FootnoteReference"/>
          <w:b/>
          <w:i/>
        </w:rPr>
        <w:footnoteReference w:id="6"/>
      </w:r>
    </w:p>
    <w:p w:rsidR="005446D8" w:rsidRPr="0007372F" w:rsidRDefault="001300C7" w:rsidP="00C7066C">
      <w:pPr>
        <w:pStyle w:val="ListBulletmain"/>
        <w:rPr>
          <w:lang w:eastAsia="en-GB"/>
        </w:rPr>
      </w:pPr>
      <w:r w:rsidRPr="0007372F">
        <w:rPr>
          <w:b/>
          <w:lang w:eastAsia="en-GB"/>
        </w:rPr>
        <w:t>Converting</w:t>
      </w:r>
      <w:r w:rsidR="005446D8" w:rsidRPr="0007372F">
        <w:rPr>
          <w:b/>
          <w:lang w:eastAsia="en-GB"/>
        </w:rPr>
        <w:t xml:space="preserve"> disused AGPs</w:t>
      </w:r>
      <w:r w:rsidRPr="0007372F">
        <w:rPr>
          <w:b/>
          <w:lang w:eastAsia="en-GB"/>
        </w:rPr>
        <w:t xml:space="preserve"> to 3G</w:t>
      </w:r>
      <w:r w:rsidR="005446D8" w:rsidRPr="0007372F">
        <w:rPr>
          <w:lang w:eastAsia="en-GB"/>
        </w:rPr>
        <w:t xml:space="preserve"> </w:t>
      </w:r>
      <w:r w:rsidR="0090006D" w:rsidRPr="0007372F">
        <w:rPr>
          <w:lang w:eastAsia="en-GB"/>
        </w:rPr>
        <w:t>–</w:t>
      </w:r>
      <w:r w:rsidR="005446D8" w:rsidRPr="0007372F">
        <w:rPr>
          <w:lang w:eastAsia="en-GB"/>
        </w:rPr>
        <w:t xml:space="preserve"> </w:t>
      </w:r>
      <w:r w:rsidR="0090006D" w:rsidRPr="0007372F">
        <w:rPr>
          <w:lang w:eastAsia="en-GB"/>
        </w:rPr>
        <w:t xml:space="preserve">resurfacing one or both of the AGPs at Redhill Leisure Centre and Carlton Forum Leisure Centre would help </w:t>
      </w:r>
      <w:r w:rsidR="00FF44C2" w:rsidRPr="0007372F">
        <w:rPr>
          <w:lang w:eastAsia="en-GB"/>
        </w:rPr>
        <w:t xml:space="preserve">to increase 3G provision. Doing so would bring these pitches back into use as the surfaces would no longer be unsafe, nor would it impact on provision currently used for hockey. </w:t>
      </w:r>
    </w:p>
    <w:p w:rsidR="005E7860" w:rsidRPr="0007372F" w:rsidRDefault="00C82782" w:rsidP="00C7066C">
      <w:pPr>
        <w:pStyle w:val="ListBulletmain"/>
        <w:rPr>
          <w:lang w:eastAsia="en-GB"/>
        </w:rPr>
      </w:pPr>
      <w:r w:rsidRPr="0007372F">
        <w:rPr>
          <w:b/>
          <w:lang w:eastAsia="en-GB"/>
        </w:rPr>
        <w:t xml:space="preserve">Moving </w:t>
      </w:r>
      <w:r w:rsidR="004F5158" w:rsidRPr="0007372F">
        <w:rPr>
          <w:b/>
          <w:lang w:eastAsia="en-GB"/>
        </w:rPr>
        <w:t xml:space="preserve">all </w:t>
      </w:r>
      <w:r w:rsidRPr="0007372F">
        <w:rPr>
          <w:b/>
          <w:lang w:eastAsia="en-GB"/>
        </w:rPr>
        <w:t>mini teams to play on 3G pitches</w:t>
      </w:r>
      <w:r w:rsidR="00C7066C" w:rsidRPr="0007372F">
        <w:rPr>
          <w:rStyle w:val="FootnoteReference"/>
          <w:b/>
          <w:color w:val="000000"/>
          <w:szCs w:val="22"/>
          <w:lang w:eastAsia="en-GB"/>
        </w:rPr>
        <w:footnoteReference w:id="7"/>
      </w:r>
      <w:r w:rsidRPr="0007372F">
        <w:rPr>
          <w:lang w:eastAsia="en-GB"/>
        </w:rPr>
        <w:t xml:space="preserve"> </w:t>
      </w:r>
      <w:r w:rsidR="005E7860" w:rsidRPr="0007372F">
        <w:rPr>
          <w:lang w:eastAsia="en-GB"/>
        </w:rPr>
        <w:t>–</w:t>
      </w:r>
      <w:r w:rsidRPr="0007372F">
        <w:rPr>
          <w:lang w:eastAsia="en-GB"/>
        </w:rPr>
        <w:t xml:space="preserve"> </w:t>
      </w:r>
      <w:r w:rsidR="00966EC8" w:rsidRPr="0007372F">
        <w:rPr>
          <w:lang w:eastAsia="en-GB"/>
        </w:rPr>
        <w:t xml:space="preserve">there are currently </w:t>
      </w:r>
      <w:r w:rsidR="001F429E" w:rsidRPr="0007372F">
        <w:rPr>
          <w:lang w:eastAsia="en-GB"/>
        </w:rPr>
        <w:t>25</w:t>
      </w:r>
      <w:r w:rsidR="00966EC8" w:rsidRPr="0007372F">
        <w:rPr>
          <w:lang w:eastAsia="en-GB"/>
        </w:rPr>
        <w:t xml:space="preserve"> </w:t>
      </w:r>
      <w:r w:rsidR="00C7066C" w:rsidRPr="0007372F">
        <w:rPr>
          <w:lang w:eastAsia="en-GB"/>
        </w:rPr>
        <w:t xml:space="preserve">mini </w:t>
      </w:r>
      <w:r w:rsidR="00966EC8" w:rsidRPr="0007372F">
        <w:rPr>
          <w:lang w:eastAsia="en-GB"/>
        </w:rPr>
        <w:t>5v</w:t>
      </w:r>
      <w:r w:rsidR="00C7066C" w:rsidRPr="0007372F">
        <w:rPr>
          <w:lang w:eastAsia="en-GB"/>
        </w:rPr>
        <w:t xml:space="preserve">5 teams </w:t>
      </w:r>
      <w:r w:rsidR="00966EC8" w:rsidRPr="0007372F">
        <w:rPr>
          <w:lang w:eastAsia="en-GB"/>
        </w:rPr>
        <w:t xml:space="preserve">and </w:t>
      </w:r>
      <w:r w:rsidR="001F429E" w:rsidRPr="0007372F">
        <w:rPr>
          <w:lang w:eastAsia="en-GB"/>
        </w:rPr>
        <w:t>36</w:t>
      </w:r>
      <w:r w:rsidR="00966EC8" w:rsidRPr="0007372F">
        <w:rPr>
          <w:lang w:eastAsia="en-GB"/>
        </w:rPr>
        <w:t xml:space="preserve"> </w:t>
      </w:r>
      <w:r w:rsidR="00C7066C" w:rsidRPr="0007372F">
        <w:rPr>
          <w:lang w:eastAsia="en-GB"/>
        </w:rPr>
        <w:t xml:space="preserve">mini </w:t>
      </w:r>
      <w:r w:rsidR="00966EC8" w:rsidRPr="0007372F">
        <w:rPr>
          <w:lang w:eastAsia="en-GB"/>
        </w:rPr>
        <w:t>7</w:t>
      </w:r>
      <w:r w:rsidR="009F388B" w:rsidRPr="0007372F">
        <w:rPr>
          <w:lang w:eastAsia="en-GB"/>
        </w:rPr>
        <w:t xml:space="preserve">v7 teams which would require </w:t>
      </w:r>
      <w:r w:rsidR="004F5158" w:rsidRPr="0007372F">
        <w:rPr>
          <w:lang w:eastAsia="en-GB"/>
        </w:rPr>
        <w:t xml:space="preserve">a total of </w:t>
      </w:r>
      <w:r w:rsidR="001F429E" w:rsidRPr="0007372F">
        <w:rPr>
          <w:lang w:eastAsia="en-GB"/>
        </w:rPr>
        <w:t>four</w:t>
      </w:r>
      <w:r w:rsidR="00C7066C" w:rsidRPr="0007372F">
        <w:rPr>
          <w:lang w:eastAsia="en-GB"/>
        </w:rPr>
        <w:t xml:space="preserve"> full size 3G pitches</w:t>
      </w:r>
      <w:r w:rsidR="004F5158" w:rsidRPr="0007372F">
        <w:rPr>
          <w:lang w:eastAsia="en-GB"/>
        </w:rPr>
        <w:t xml:space="preserve"> to accommodate all mini teams</w:t>
      </w:r>
      <w:r w:rsidR="00966EC8" w:rsidRPr="0007372F">
        <w:rPr>
          <w:lang w:eastAsia="en-GB"/>
        </w:rPr>
        <w:t xml:space="preserve">. </w:t>
      </w:r>
      <w:r w:rsidR="009F388B" w:rsidRPr="0007372F">
        <w:rPr>
          <w:lang w:eastAsia="en-GB"/>
        </w:rPr>
        <w:t xml:space="preserve">This is on the basis that both playing formats can be accommodated on one day </w:t>
      </w:r>
      <w:r w:rsidR="002D03C9" w:rsidRPr="0007372F">
        <w:rPr>
          <w:lang w:eastAsia="en-GB"/>
        </w:rPr>
        <w:t>using staggered kick off times.</w:t>
      </w:r>
    </w:p>
    <w:p w:rsidR="00797208" w:rsidRDefault="002D03C9" w:rsidP="00797208">
      <w:pPr>
        <w:pStyle w:val="ListBulletmain"/>
        <w:rPr>
          <w:lang w:eastAsia="en-GB"/>
        </w:rPr>
      </w:pPr>
      <w:r w:rsidRPr="0007372F">
        <w:rPr>
          <w:b/>
          <w:lang w:eastAsia="en-GB"/>
        </w:rPr>
        <w:t>Reducing overplay on grass pitches</w:t>
      </w:r>
      <w:r w:rsidRPr="0007372F">
        <w:rPr>
          <w:lang w:eastAsia="en-GB"/>
        </w:rPr>
        <w:t xml:space="preserve"> – transferring mini soccer play from </w:t>
      </w:r>
      <w:proofErr w:type="spellStart"/>
      <w:r w:rsidRPr="0007372F">
        <w:rPr>
          <w:lang w:eastAsia="en-GB"/>
        </w:rPr>
        <w:t>overmarked</w:t>
      </w:r>
      <w:proofErr w:type="spellEnd"/>
      <w:r w:rsidRPr="0007372F">
        <w:rPr>
          <w:lang w:eastAsia="en-GB"/>
        </w:rPr>
        <w:t xml:space="preserve"> pitches would help to reduce levels of overplay and create additional spare capacity. For example, doing so at Lambley Lane North and from the </w:t>
      </w:r>
      <w:proofErr w:type="spellStart"/>
      <w:r w:rsidRPr="0007372F">
        <w:rPr>
          <w:lang w:eastAsia="en-GB"/>
        </w:rPr>
        <w:t>overmarked</w:t>
      </w:r>
      <w:proofErr w:type="spellEnd"/>
      <w:r w:rsidRPr="0007372F">
        <w:rPr>
          <w:lang w:eastAsia="en-GB"/>
        </w:rPr>
        <w:t xml:space="preserve"> youth 9v9 pitch at Breck Hill Recreation Ground would eliminate overplay</w:t>
      </w:r>
      <w:r w:rsidRPr="002D03C9">
        <w:rPr>
          <w:lang w:eastAsia="en-GB"/>
        </w:rPr>
        <w:t>.</w:t>
      </w:r>
    </w:p>
    <w:tbl>
      <w:tblPr>
        <w:tblpPr w:leftFromText="180" w:rightFromText="180" w:vertAnchor="text" w:horzAnchor="margin" w:tblpX="108" w:tblpY="20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797208" w:rsidRPr="008E37D1" w:rsidTr="00797208">
        <w:trPr>
          <w:trHeight w:val="3962"/>
        </w:trPr>
        <w:tc>
          <w:tcPr>
            <w:tcW w:w="9039" w:type="dxa"/>
            <w:shd w:val="clear" w:color="auto" w:fill="DBE5F1"/>
          </w:tcPr>
          <w:p w:rsidR="00797208" w:rsidRDefault="00797208" w:rsidP="00797208">
            <w:pPr>
              <w:spacing w:before="40"/>
              <w:jc w:val="left"/>
              <w:rPr>
                <w:b/>
              </w:rPr>
            </w:pPr>
            <w:r w:rsidRPr="00E86F6D">
              <w:rPr>
                <w:b/>
              </w:rPr>
              <w:lastRenderedPageBreak/>
              <w:t>Recommendations – 3G pitches</w:t>
            </w:r>
            <w:r w:rsidRPr="008A37E6">
              <w:rPr>
                <w:b/>
              </w:rPr>
              <w:t xml:space="preserve"> </w:t>
            </w:r>
          </w:p>
          <w:p w:rsidR="00797208" w:rsidRPr="002D03C9" w:rsidRDefault="00797208" w:rsidP="00797208">
            <w:pPr>
              <w:pStyle w:val="ListBulletmain"/>
              <w:jc w:val="left"/>
              <w:rPr>
                <w:color w:val="000000"/>
                <w:szCs w:val="22"/>
                <w:lang w:eastAsia="en-GB"/>
              </w:rPr>
            </w:pPr>
            <w:r w:rsidRPr="0090006D">
              <w:rPr>
                <w:color w:val="000000"/>
                <w:szCs w:val="22"/>
                <w:lang w:eastAsia="en-GB"/>
              </w:rPr>
              <w:t xml:space="preserve">Increase provision of 3G pitches in Gedling to meet training and competitive demand including teams currently exporting demand due to shortfalls. </w:t>
            </w:r>
            <w:r>
              <w:rPr>
                <w:color w:val="000000"/>
                <w:szCs w:val="22"/>
                <w:lang w:eastAsia="en-GB"/>
              </w:rPr>
              <w:t xml:space="preserve">In the longer term, maximise use for </w:t>
            </w:r>
            <w:r w:rsidRPr="0090006D">
              <w:rPr>
                <w:color w:val="000000"/>
                <w:szCs w:val="22"/>
                <w:lang w:eastAsia="en-GB"/>
              </w:rPr>
              <w:t xml:space="preserve">competitive play to relieve overuse and </w:t>
            </w:r>
            <w:proofErr w:type="spellStart"/>
            <w:r w:rsidRPr="0090006D">
              <w:rPr>
                <w:color w:val="000000"/>
                <w:szCs w:val="22"/>
                <w:lang w:eastAsia="en-GB"/>
              </w:rPr>
              <w:t>overm</w:t>
            </w:r>
            <w:r>
              <w:rPr>
                <w:color w:val="000000"/>
                <w:szCs w:val="22"/>
                <w:lang w:eastAsia="en-GB"/>
              </w:rPr>
              <w:t>arking</w:t>
            </w:r>
            <w:proofErr w:type="spellEnd"/>
            <w:r>
              <w:rPr>
                <w:color w:val="000000"/>
                <w:szCs w:val="22"/>
                <w:lang w:eastAsia="en-GB"/>
              </w:rPr>
              <w:t xml:space="preserve"> of grass.</w:t>
            </w:r>
          </w:p>
          <w:p w:rsidR="00797208" w:rsidRPr="0090006D" w:rsidRDefault="00797208" w:rsidP="00797208">
            <w:pPr>
              <w:pStyle w:val="ListBulletmain"/>
              <w:jc w:val="left"/>
              <w:rPr>
                <w:color w:val="000000"/>
                <w:szCs w:val="22"/>
                <w:lang w:eastAsia="en-GB"/>
              </w:rPr>
            </w:pPr>
            <w:r>
              <w:rPr>
                <w:color w:val="000000"/>
                <w:szCs w:val="22"/>
                <w:lang w:eastAsia="en-GB"/>
              </w:rPr>
              <w:t xml:space="preserve">Seek to improve pitch quality at </w:t>
            </w:r>
            <w:proofErr w:type="spellStart"/>
            <w:r>
              <w:rPr>
                <w:color w:val="000000"/>
                <w:szCs w:val="22"/>
                <w:lang w:eastAsia="en-GB"/>
              </w:rPr>
              <w:t>Playfootball</w:t>
            </w:r>
            <w:proofErr w:type="spellEnd"/>
            <w:r>
              <w:rPr>
                <w:color w:val="000000"/>
                <w:szCs w:val="22"/>
                <w:lang w:eastAsia="en-GB"/>
              </w:rPr>
              <w:t xml:space="preserve"> Nottingham to sustain future use and look to improve standards of maintenance and repair.</w:t>
            </w:r>
          </w:p>
          <w:p w:rsidR="00797208" w:rsidRPr="0090006D" w:rsidRDefault="00797208" w:rsidP="00797208">
            <w:pPr>
              <w:pStyle w:val="ListBulletmain"/>
              <w:jc w:val="left"/>
              <w:rPr>
                <w:color w:val="000000"/>
                <w:szCs w:val="22"/>
                <w:lang w:eastAsia="en-GB"/>
              </w:rPr>
            </w:pPr>
            <w:r w:rsidRPr="0090006D">
              <w:rPr>
                <w:color w:val="000000"/>
                <w:szCs w:val="22"/>
                <w:lang w:eastAsia="en-GB"/>
              </w:rPr>
              <w:t>In partnership with England Hockey</w:t>
            </w:r>
            <w:r w:rsidR="00E2672A">
              <w:rPr>
                <w:color w:val="000000"/>
                <w:szCs w:val="22"/>
                <w:lang w:eastAsia="en-GB"/>
              </w:rPr>
              <w:t xml:space="preserve"> and RFU </w:t>
            </w:r>
            <w:r w:rsidRPr="0090006D">
              <w:rPr>
                <w:color w:val="000000"/>
                <w:szCs w:val="22"/>
                <w:lang w:eastAsia="en-GB"/>
              </w:rPr>
              <w:t xml:space="preserve">look to convert </w:t>
            </w:r>
            <w:proofErr w:type="gramStart"/>
            <w:r w:rsidRPr="0090006D">
              <w:rPr>
                <w:color w:val="000000"/>
                <w:szCs w:val="22"/>
                <w:lang w:eastAsia="en-GB"/>
              </w:rPr>
              <w:t>at least one full sized sand</w:t>
            </w:r>
            <w:proofErr w:type="gramEnd"/>
            <w:r w:rsidRPr="0090006D">
              <w:rPr>
                <w:color w:val="000000"/>
                <w:szCs w:val="22"/>
                <w:lang w:eastAsia="en-GB"/>
              </w:rPr>
              <w:t xml:space="preserve"> based AGPs to a 3G surface whilst maintaining adequate hockey </w:t>
            </w:r>
            <w:r>
              <w:rPr>
                <w:color w:val="000000"/>
                <w:szCs w:val="22"/>
                <w:lang w:eastAsia="en-GB"/>
              </w:rPr>
              <w:t>provision (one AGP).</w:t>
            </w:r>
            <w:r w:rsidR="00E2672A">
              <w:rPr>
                <w:color w:val="000000"/>
                <w:szCs w:val="22"/>
                <w:lang w:eastAsia="en-GB"/>
              </w:rPr>
              <w:t xml:space="preserve"> </w:t>
            </w:r>
          </w:p>
          <w:p w:rsidR="00797208" w:rsidRPr="0090006D" w:rsidRDefault="00797208" w:rsidP="00797208">
            <w:pPr>
              <w:pStyle w:val="ListBulletmain"/>
              <w:jc w:val="left"/>
              <w:rPr>
                <w:color w:val="000000"/>
                <w:szCs w:val="22"/>
                <w:lang w:eastAsia="en-GB"/>
              </w:rPr>
            </w:pPr>
            <w:r w:rsidRPr="0090006D">
              <w:rPr>
                <w:color w:val="000000"/>
                <w:szCs w:val="22"/>
                <w:lang w:eastAsia="en-GB"/>
              </w:rPr>
              <w:t>Encourage providers to have a mechanism in place which ensures the long t</w:t>
            </w:r>
            <w:r>
              <w:rPr>
                <w:color w:val="000000"/>
                <w:szCs w:val="22"/>
                <w:lang w:eastAsia="en-GB"/>
              </w:rPr>
              <w:t xml:space="preserve">erm sustainability of provision including a sinking fund </w:t>
            </w:r>
            <w:r w:rsidRPr="00E37ABD">
              <w:rPr>
                <w:lang w:eastAsia="en-GB"/>
              </w:rPr>
              <w:t>(formed by periodically setting aside money over time ready for surface replacement when requi</w:t>
            </w:r>
            <w:r>
              <w:rPr>
                <w:lang w:eastAsia="en-GB"/>
              </w:rPr>
              <w:t>red).</w:t>
            </w:r>
          </w:p>
          <w:p w:rsidR="00797208" w:rsidRPr="0090006D" w:rsidRDefault="00797208" w:rsidP="00797208">
            <w:pPr>
              <w:pStyle w:val="ListBulletmain"/>
              <w:jc w:val="left"/>
              <w:rPr>
                <w:color w:val="000000"/>
                <w:szCs w:val="22"/>
                <w:lang w:eastAsia="en-GB"/>
              </w:rPr>
            </w:pPr>
            <w:r w:rsidRPr="0090006D">
              <w:rPr>
                <w:color w:val="000000"/>
                <w:szCs w:val="22"/>
                <w:lang w:eastAsia="en-GB"/>
              </w:rPr>
              <w:t xml:space="preserve">Nottinghamshire FA </w:t>
            </w:r>
            <w:r>
              <w:rPr>
                <w:color w:val="000000"/>
                <w:szCs w:val="22"/>
                <w:lang w:eastAsia="en-GB"/>
              </w:rPr>
              <w:t xml:space="preserve">(NFA) </w:t>
            </w:r>
            <w:r w:rsidRPr="0090006D">
              <w:rPr>
                <w:color w:val="000000"/>
                <w:szCs w:val="22"/>
                <w:lang w:eastAsia="en-GB"/>
              </w:rPr>
              <w:t xml:space="preserve">to carry out consultation with leagues/clubs to gauge acceptance/buy in of moving competitive play to 3G pitches in the future. </w:t>
            </w:r>
          </w:p>
          <w:p w:rsidR="00797208" w:rsidRPr="00221762" w:rsidRDefault="00797208" w:rsidP="00797208">
            <w:pPr>
              <w:pStyle w:val="ListBulletmain"/>
              <w:jc w:val="left"/>
              <w:rPr>
                <w:color w:val="000000"/>
                <w:szCs w:val="22"/>
                <w:lang w:eastAsia="en-GB"/>
              </w:rPr>
            </w:pPr>
            <w:r>
              <w:t>Consider World Rugby compliant AGPs in the Area to address levels of overplay, whether at club sites or shared sites.</w:t>
            </w:r>
          </w:p>
        </w:tc>
      </w:tr>
    </w:tbl>
    <w:p w:rsidR="00E32D5E" w:rsidRDefault="00E32D5E" w:rsidP="005B4CE7">
      <w:pPr>
        <w:rPr>
          <w:b/>
        </w:rPr>
      </w:pPr>
    </w:p>
    <w:p w:rsidR="005B4CE7" w:rsidRPr="00142E18" w:rsidRDefault="005B4CE7" w:rsidP="005B4CE7">
      <w:pPr>
        <w:rPr>
          <w:b/>
        </w:rPr>
      </w:pPr>
      <w:r w:rsidRPr="00142E18">
        <w:rPr>
          <w:b/>
        </w:rPr>
        <w:t>Cricket pitches</w:t>
      </w:r>
    </w:p>
    <w:p w:rsidR="005B4CE7" w:rsidRPr="00142E18" w:rsidRDefault="005B4CE7" w:rsidP="005B4CE7">
      <w:pPr>
        <w:rPr>
          <w:b/>
        </w:rPr>
      </w:pPr>
    </w:p>
    <w:p w:rsidR="005B4CE7" w:rsidRPr="000D52C3" w:rsidRDefault="000D52C3" w:rsidP="005B4CE7">
      <w:pPr>
        <w:rPr>
          <w:b/>
          <w:i/>
        </w:rPr>
      </w:pPr>
      <w:r w:rsidRPr="000D52C3">
        <w:rPr>
          <w:b/>
          <w:i/>
        </w:rPr>
        <w:t>Summary</w:t>
      </w:r>
    </w:p>
    <w:p w:rsidR="00D141B9" w:rsidRPr="00D141B9" w:rsidRDefault="00D141B9" w:rsidP="00D141B9">
      <w:pPr>
        <w:pStyle w:val="ListBulletmain"/>
        <w:rPr>
          <w:color w:val="000000"/>
          <w:szCs w:val="22"/>
          <w:lang w:eastAsia="en-GB"/>
        </w:rPr>
      </w:pPr>
      <w:r w:rsidRPr="00D141B9">
        <w:rPr>
          <w:color w:val="000000"/>
          <w:szCs w:val="22"/>
          <w:lang w:eastAsia="en-GB"/>
        </w:rPr>
        <w:t>In total, there are 15 grass cricket squares in Gedling all of which are available for community use. No schools have grass cricket squares.</w:t>
      </w:r>
    </w:p>
    <w:p w:rsidR="00D141B9" w:rsidRPr="00D141B9" w:rsidRDefault="00D141B9" w:rsidP="00D141B9">
      <w:pPr>
        <w:pStyle w:val="ListBulletmain"/>
        <w:rPr>
          <w:color w:val="000000"/>
          <w:szCs w:val="22"/>
          <w:lang w:eastAsia="en-GB"/>
        </w:rPr>
      </w:pPr>
      <w:r w:rsidRPr="00D141B9">
        <w:rPr>
          <w:color w:val="000000"/>
          <w:szCs w:val="22"/>
          <w:lang w:eastAsia="en-GB"/>
        </w:rPr>
        <w:t>There is also a grass cricket square at Lambley Lane South which now lies unused since Lambley CC folded at the end of the 2015 season.</w:t>
      </w:r>
    </w:p>
    <w:p w:rsidR="00D141B9" w:rsidRPr="00D141B9" w:rsidRDefault="00D141B9" w:rsidP="00D141B9">
      <w:pPr>
        <w:pStyle w:val="ListBulletmain"/>
        <w:rPr>
          <w:color w:val="000000"/>
          <w:szCs w:val="22"/>
          <w:lang w:eastAsia="en-GB"/>
        </w:rPr>
      </w:pPr>
      <w:r w:rsidRPr="00D141B9">
        <w:rPr>
          <w:color w:val="000000"/>
          <w:szCs w:val="22"/>
          <w:lang w:eastAsia="en-GB"/>
        </w:rPr>
        <w:t xml:space="preserve">There are 14 non-turf wickets though only ten are of suitable quality and dimensions for use. </w:t>
      </w:r>
    </w:p>
    <w:p w:rsidR="00D141B9" w:rsidRPr="00D141B9" w:rsidRDefault="00D141B9" w:rsidP="00D141B9">
      <w:pPr>
        <w:pStyle w:val="ListBulletmain"/>
        <w:rPr>
          <w:color w:val="000000"/>
          <w:szCs w:val="22"/>
          <w:lang w:eastAsia="en-GB"/>
        </w:rPr>
      </w:pPr>
      <w:r w:rsidRPr="00D141B9">
        <w:rPr>
          <w:color w:val="000000"/>
          <w:szCs w:val="22"/>
          <w:lang w:eastAsia="en-GB"/>
        </w:rPr>
        <w:t>The non-technical assessments carried out on cricket squares in Gedling found five squares to be of good quality and eight were of standard quality, with two poor quality squares at Burnstump Country Park and Newstead Recreation Ground.</w:t>
      </w:r>
    </w:p>
    <w:p w:rsidR="00D141B9" w:rsidRPr="00D141B9" w:rsidRDefault="00D141B9" w:rsidP="00D141B9">
      <w:pPr>
        <w:pStyle w:val="ListBulletmain"/>
        <w:rPr>
          <w:color w:val="000000"/>
          <w:szCs w:val="22"/>
          <w:lang w:eastAsia="en-GB"/>
        </w:rPr>
      </w:pPr>
      <w:r w:rsidRPr="00D141B9">
        <w:rPr>
          <w:color w:val="000000"/>
          <w:szCs w:val="22"/>
          <w:lang w:eastAsia="en-GB"/>
        </w:rPr>
        <w:t>Several clubs highlight quality issues at Council maintained sites, citing a lack of regular maintenance as required. Rolling of wickets is reported to be too infrequent and playing surfaces generate irregular and dangerous bounce.</w:t>
      </w:r>
    </w:p>
    <w:p w:rsidR="00D141B9" w:rsidRPr="00D141B9" w:rsidRDefault="00D141B9" w:rsidP="00D141B9">
      <w:pPr>
        <w:pStyle w:val="ListBulletmain"/>
        <w:rPr>
          <w:color w:val="000000"/>
          <w:szCs w:val="22"/>
          <w:lang w:eastAsia="en-GB"/>
        </w:rPr>
      </w:pPr>
      <w:r w:rsidRPr="00D141B9">
        <w:rPr>
          <w:color w:val="000000"/>
          <w:szCs w:val="22"/>
          <w:lang w:eastAsia="en-GB"/>
        </w:rPr>
        <w:t>Some clubs with high levels of junior demand report difficultly in sustaining pitch quality because the number of midweek junior games restrict the amount time available to access the square for maintenance.</w:t>
      </w:r>
    </w:p>
    <w:p w:rsidR="00D141B9" w:rsidRPr="00D141B9" w:rsidRDefault="00D141B9" w:rsidP="00D141B9">
      <w:pPr>
        <w:pStyle w:val="ListBulletmain"/>
        <w:rPr>
          <w:color w:val="000000"/>
          <w:szCs w:val="22"/>
          <w:lang w:eastAsia="en-GB"/>
        </w:rPr>
      </w:pPr>
      <w:r w:rsidRPr="00D141B9">
        <w:rPr>
          <w:color w:val="000000"/>
          <w:szCs w:val="22"/>
          <w:lang w:eastAsia="en-GB"/>
        </w:rPr>
        <w:t>All clubs are considered to have secure tenure of pitches they use, either through ownership or as part of the Council’s sporting offering.</w:t>
      </w:r>
    </w:p>
    <w:p w:rsidR="00D141B9" w:rsidRPr="00D141B9" w:rsidRDefault="00D141B9" w:rsidP="00D141B9">
      <w:pPr>
        <w:pStyle w:val="ListBulletmain"/>
        <w:rPr>
          <w:color w:val="000000"/>
          <w:szCs w:val="22"/>
          <w:lang w:eastAsia="en-GB"/>
        </w:rPr>
      </w:pPr>
      <w:r w:rsidRPr="00D141B9">
        <w:rPr>
          <w:color w:val="000000"/>
          <w:szCs w:val="22"/>
          <w:lang w:eastAsia="en-GB"/>
        </w:rPr>
        <w:t xml:space="preserve">There are </w:t>
      </w:r>
      <w:r w:rsidR="00520265">
        <w:rPr>
          <w:color w:val="000000"/>
          <w:szCs w:val="22"/>
          <w:lang w:eastAsia="en-GB"/>
        </w:rPr>
        <w:t>41</w:t>
      </w:r>
      <w:r w:rsidRPr="00D141B9">
        <w:rPr>
          <w:color w:val="000000"/>
          <w:szCs w:val="22"/>
          <w:lang w:eastAsia="en-GB"/>
        </w:rPr>
        <w:t xml:space="preserve"> senior teams playing competitive matches on pitches within Gedling and 22 junior teams. There is one </w:t>
      </w:r>
      <w:r w:rsidR="00520265">
        <w:rPr>
          <w:color w:val="000000"/>
          <w:szCs w:val="22"/>
          <w:lang w:eastAsia="en-GB"/>
        </w:rPr>
        <w:t xml:space="preserve">ladies team and one </w:t>
      </w:r>
      <w:r w:rsidRPr="00D141B9">
        <w:rPr>
          <w:color w:val="000000"/>
          <w:szCs w:val="22"/>
          <w:lang w:eastAsia="en-GB"/>
        </w:rPr>
        <w:t>girls’ team</w:t>
      </w:r>
      <w:r w:rsidR="00520265">
        <w:rPr>
          <w:color w:val="000000"/>
          <w:szCs w:val="22"/>
          <w:lang w:eastAsia="en-GB"/>
        </w:rPr>
        <w:t>, both</w:t>
      </w:r>
      <w:r w:rsidRPr="00D141B9">
        <w:rPr>
          <w:color w:val="000000"/>
          <w:szCs w:val="22"/>
          <w:lang w:eastAsia="en-GB"/>
        </w:rPr>
        <w:t xml:space="preserve"> at Notts &amp; Arnold Amateur CC.</w:t>
      </w:r>
    </w:p>
    <w:p w:rsidR="00D141B9" w:rsidRPr="00D141B9" w:rsidRDefault="00D141B9" w:rsidP="00D141B9">
      <w:pPr>
        <w:pStyle w:val="ListBulletmain"/>
        <w:rPr>
          <w:color w:val="000000"/>
          <w:szCs w:val="22"/>
          <w:lang w:eastAsia="en-GB"/>
        </w:rPr>
      </w:pPr>
      <w:r w:rsidRPr="00D141B9">
        <w:rPr>
          <w:color w:val="000000"/>
          <w:szCs w:val="22"/>
          <w:lang w:eastAsia="en-GB"/>
        </w:rPr>
        <w:t xml:space="preserve">MADNI CC exports demand to neighbouring Newark &amp; Sherwood where it plays at </w:t>
      </w:r>
      <w:proofErr w:type="spellStart"/>
      <w:r w:rsidRPr="00D141B9">
        <w:rPr>
          <w:color w:val="000000"/>
          <w:szCs w:val="22"/>
          <w:lang w:eastAsia="en-GB"/>
        </w:rPr>
        <w:t>Caythorpe</w:t>
      </w:r>
      <w:proofErr w:type="spellEnd"/>
      <w:r w:rsidRPr="00D141B9">
        <w:rPr>
          <w:color w:val="000000"/>
          <w:szCs w:val="22"/>
          <w:lang w:eastAsia="en-GB"/>
        </w:rPr>
        <w:t xml:space="preserve"> CC on Sundays.</w:t>
      </w:r>
    </w:p>
    <w:p w:rsidR="00D141B9" w:rsidRPr="00D141B9" w:rsidRDefault="00D141B9" w:rsidP="00D141B9">
      <w:pPr>
        <w:pStyle w:val="ListBulletmain"/>
        <w:rPr>
          <w:color w:val="000000"/>
          <w:szCs w:val="22"/>
          <w:lang w:eastAsia="en-GB"/>
        </w:rPr>
      </w:pPr>
      <w:r w:rsidRPr="00D141B9">
        <w:rPr>
          <w:color w:val="000000"/>
          <w:szCs w:val="22"/>
          <w:lang w:eastAsia="en-GB"/>
        </w:rPr>
        <w:t>Papplewick &amp; Linby CC reports unmet demand, enough to create two new junior boys’ teams.</w:t>
      </w:r>
    </w:p>
    <w:p w:rsidR="00D141B9" w:rsidRDefault="00D141B9" w:rsidP="00D141B9">
      <w:pPr>
        <w:pStyle w:val="ListBulletmain"/>
        <w:rPr>
          <w:color w:val="000000"/>
          <w:szCs w:val="22"/>
          <w:lang w:eastAsia="en-GB"/>
        </w:rPr>
      </w:pPr>
      <w:r w:rsidRPr="00D141B9">
        <w:rPr>
          <w:color w:val="000000"/>
          <w:szCs w:val="22"/>
          <w:lang w:eastAsia="en-GB"/>
        </w:rPr>
        <w:t>Future and unmet demand equate to a total requirement for a further 30 match sessions for midweek junior matches.</w:t>
      </w:r>
    </w:p>
    <w:p w:rsidR="00D141B9" w:rsidRPr="00D141B9" w:rsidRDefault="00D141B9" w:rsidP="00D141B9">
      <w:pPr>
        <w:pStyle w:val="ListBulletmain"/>
        <w:rPr>
          <w:color w:val="000000"/>
          <w:szCs w:val="22"/>
          <w:lang w:eastAsia="en-GB"/>
        </w:rPr>
      </w:pPr>
      <w:r w:rsidRPr="00D141B9">
        <w:rPr>
          <w:color w:val="000000"/>
          <w:szCs w:val="22"/>
          <w:lang w:eastAsia="en-GB"/>
        </w:rPr>
        <w:t>Of those sites with existing community use, there are seven which show potential spare capacity on grass wickets in Gedling, totalling 253 match sessions per season. Only three of these sites have capacity at senior peak time with availability of three match sessions.</w:t>
      </w:r>
    </w:p>
    <w:p w:rsidR="00D141B9" w:rsidRPr="00D141B9" w:rsidRDefault="00D141B9" w:rsidP="00D141B9">
      <w:pPr>
        <w:pStyle w:val="ListBulletmain"/>
        <w:rPr>
          <w:color w:val="000000"/>
          <w:szCs w:val="22"/>
          <w:lang w:eastAsia="en-GB"/>
        </w:rPr>
      </w:pPr>
      <w:r w:rsidRPr="00D141B9">
        <w:rPr>
          <w:color w:val="000000"/>
          <w:szCs w:val="22"/>
          <w:lang w:eastAsia="en-GB"/>
        </w:rPr>
        <w:t xml:space="preserve">Three sites in Gedling are considered to be overplayed. </w:t>
      </w:r>
      <w:proofErr w:type="spellStart"/>
      <w:r w:rsidRPr="00D141B9">
        <w:rPr>
          <w:color w:val="000000"/>
          <w:szCs w:val="22"/>
          <w:lang w:eastAsia="en-GB"/>
        </w:rPr>
        <w:t>Goosedale</w:t>
      </w:r>
      <w:proofErr w:type="spellEnd"/>
      <w:r w:rsidRPr="00D141B9">
        <w:rPr>
          <w:color w:val="000000"/>
          <w:szCs w:val="22"/>
          <w:lang w:eastAsia="en-GB"/>
        </w:rPr>
        <w:t xml:space="preserve"> Sports Club exhibits the highest level of overplay, by a total of </w:t>
      </w:r>
      <w:r w:rsidR="00520265">
        <w:rPr>
          <w:color w:val="000000"/>
          <w:szCs w:val="22"/>
          <w:lang w:eastAsia="en-GB"/>
        </w:rPr>
        <w:t>22</w:t>
      </w:r>
      <w:r w:rsidRPr="00D141B9">
        <w:rPr>
          <w:color w:val="000000"/>
          <w:szCs w:val="22"/>
          <w:lang w:eastAsia="en-GB"/>
        </w:rPr>
        <w:t xml:space="preserve"> match sessions per season.</w:t>
      </w:r>
    </w:p>
    <w:p w:rsidR="00D141B9" w:rsidRDefault="00D141B9" w:rsidP="00D141B9">
      <w:pPr>
        <w:pStyle w:val="ListBulletmain"/>
        <w:rPr>
          <w:color w:val="000000"/>
          <w:szCs w:val="22"/>
          <w:lang w:eastAsia="en-GB"/>
        </w:rPr>
      </w:pPr>
      <w:r w:rsidRPr="00D141B9">
        <w:rPr>
          <w:color w:val="000000"/>
          <w:szCs w:val="22"/>
          <w:lang w:eastAsia="en-GB"/>
        </w:rPr>
        <w:lastRenderedPageBreak/>
        <w:t>Further to this, Mapperley Plains Sports &amp; Social Club is considered as being played to capacity and no further play is recommended.</w:t>
      </w:r>
    </w:p>
    <w:p w:rsidR="001E2886" w:rsidRPr="00D141B9" w:rsidRDefault="00D141B9" w:rsidP="00D141B9">
      <w:pPr>
        <w:pStyle w:val="ListBulletmain"/>
        <w:rPr>
          <w:color w:val="000000"/>
          <w:szCs w:val="22"/>
          <w:lang w:eastAsia="en-GB"/>
        </w:rPr>
      </w:pPr>
      <w:r w:rsidRPr="00D141B9">
        <w:rPr>
          <w:color w:val="000000"/>
          <w:szCs w:val="22"/>
          <w:lang w:eastAsia="en-GB"/>
        </w:rPr>
        <w:t>Overall there is sufficient capacity within Gedling to accommodate current and future demand on existing squares a both senior and junior peak times.</w:t>
      </w:r>
    </w:p>
    <w:p w:rsidR="00D141B9" w:rsidRDefault="00D141B9" w:rsidP="00D141B9">
      <w:pPr>
        <w:pStyle w:val="ListBulletmain"/>
        <w:numPr>
          <w:ilvl w:val="0"/>
          <w:numId w:val="0"/>
        </w:numPr>
        <w:ind w:left="432" w:hanging="432"/>
        <w:rPr>
          <w:color w:val="000000"/>
          <w:szCs w:val="22"/>
          <w:lang w:eastAsia="en-GB"/>
        </w:rPr>
      </w:pPr>
    </w:p>
    <w:p w:rsidR="005B4CE7" w:rsidRPr="009B77B7" w:rsidRDefault="00AB3981" w:rsidP="005B4CE7">
      <w:pPr>
        <w:tabs>
          <w:tab w:val="left" w:pos="8789"/>
        </w:tabs>
        <w:rPr>
          <w:b/>
          <w:i/>
        </w:rPr>
      </w:pPr>
      <w:r w:rsidRPr="009B77B7">
        <w:rPr>
          <w:b/>
          <w:i/>
        </w:rPr>
        <w:t>S</w:t>
      </w:r>
      <w:r w:rsidR="005B4CE7" w:rsidRPr="009B77B7">
        <w:rPr>
          <w:b/>
          <w:i/>
        </w:rPr>
        <w:t>cenarios</w:t>
      </w:r>
    </w:p>
    <w:p w:rsidR="001D6108" w:rsidRDefault="00D3702E" w:rsidP="001D6108">
      <w:pPr>
        <w:pStyle w:val="ListBulletmain"/>
      </w:pPr>
      <w:r w:rsidRPr="001E7AA9">
        <w:rPr>
          <w:b/>
        </w:rPr>
        <w:t>Developing secondary provision</w:t>
      </w:r>
      <w:r w:rsidR="001D6108" w:rsidRPr="001E7AA9">
        <w:rPr>
          <w:b/>
        </w:rPr>
        <w:t xml:space="preserve"> </w:t>
      </w:r>
      <w:r w:rsidR="001D6108" w:rsidRPr="001E7AA9">
        <w:t xml:space="preserve">– </w:t>
      </w:r>
      <w:r w:rsidRPr="001E7AA9">
        <w:t xml:space="preserve">securing long term tenure for </w:t>
      </w:r>
      <w:r w:rsidR="001E7AA9" w:rsidRPr="001E7AA9">
        <w:t>Papplewick &amp; Linby</w:t>
      </w:r>
      <w:r w:rsidRPr="001E7AA9">
        <w:t xml:space="preserve"> CC at </w:t>
      </w:r>
      <w:r w:rsidR="001E7AA9" w:rsidRPr="001E7AA9">
        <w:t>Burnstump Country Park</w:t>
      </w:r>
      <w:r w:rsidRPr="001E7AA9">
        <w:t xml:space="preserve"> will enable the Club to improve the quality of facilities onsite, particularly the standard of the pavilion.</w:t>
      </w:r>
      <w:r w:rsidR="001E7AA9" w:rsidRPr="001E7AA9">
        <w:t xml:space="preserve"> Improvements to ancillary provision and wicket quality would enable the site to be used for junior matches and to accommodate unmet demand current expressed.</w:t>
      </w:r>
    </w:p>
    <w:p w:rsidR="001E7AA9" w:rsidRPr="001E7AA9" w:rsidRDefault="00A17005" w:rsidP="001D6108">
      <w:pPr>
        <w:pStyle w:val="ListBulletmain"/>
      </w:pPr>
      <w:r w:rsidRPr="00A17005">
        <w:t>Lambley Lane</w:t>
      </w:r>
      <w:r>
        <w:rPr>
          <w:b/>
        </w:rPr>
        <w:t xml:space="preserve"> </w:t>
      </w:r>
      <w:r>
        <w:t xml:space="preserve">South is currently unused but has spare capacity of 45 matches and is available at peak time. Greater use of the site would address the level of overplay at </w:t>
      </w:r>
      <w:proofErr w:type="spellStart"/>
      <w:r>
        <w:t>Goosedale</w:t>
      </w:r>
      <w:proofErr w:type="spellEnd"/>
      <w:r>
        <w:t xml:space="preserve"> Sports Club which is not sustainable through increases in pitch quality and maintenance. However, the two sites are over ten miles apart and instead it may be better placed as a secondary pitch to facilitate further growth from clubs, such as Gedling Colliery CC which is considered to be played to capacity less than two miles away.</w:t>
      </w:r>
    </w:p>
    <w:p w:rsidR="00D3702E" w:rsidRPr="004F75CA" w:rsidRDefault="00D3702E" w:rsidP="00220A57">
      <w:pPr>
        <w:pStyle w:val="ListBulletmain"/>
      </w:pPr>
      <w:r w:rsidRPr="004F75CA">
        <w:rPr>
          <w:b/>
        </w:rPr>
        <w:t xml:space="preserve">Improving pitch quality </w:t>
      </w:r>
      <w:r w:rsidRPr="004F75CA">
        <w:t>– club management and maintenance of square</w:t>
      </w:r>
      <w:r w:rsidR="00A17005" w:rsidRPr="004F75CA">
        <w:t>s</w:t>
      </w:r>
      <w:r w:rsidRPr="004F75CA">
        <w:t xml:space="preserve"> is likely to improve pitch quality through greater time and cost able to be invested in relation to current regimes. </w:t>
      </w:r>
      <w:r w:rsidR="004F75CA" w:rsidRPr="004F75CA">
        <w:t xml:space="preserve">A renegotiated lease agreement for Papplewick &amp; Linby CC at Burnstump Country Park at </w:t>
      </w:r>
      <w:r w:rsidR="004F75CA">
        <w:t>a reasonable</w:t>
      </w:r>
      <w:r w:rsidR="004F75CA" w:rsidRPr="004F75CA">
        <w:t xml:space="preserve"> rate but which allowed the Club to invest more time and funds into maintenance of the square would help to improve pitch quality.</w:t>
      </w:r>
    </w:p>
    <w:p w:rsidR="00465E11" w:rsidRPr="004F75CA" w:rsidRDefault="004F75CA" w:rsidP="00220A57">
      <w:pPr>
        <w:pStyle w:val="ListBulletmain"/>
      </w:pPr>
      <w:r w:rsidRPr="004F75CA">
        <w:t>Improvement of pitch quality at Calverton Cricket Club through increased maintenance, remedial and preparatory work would enable the square to sustain the current level of overplay.</w:t>
      </w:r>
    </w:p>
    <w:p w:rsidR="00E570C9" w:rsidRDefault="00E570C9" w:rsidP="00220A57">
      <w:pPr>
        <w:pStyle w:val="ListBulletmain"/>
      </w:pPr>
      <w:r w:rsidRPr="004F75CA">
        <w:rPr>
          <w:b/>
        </w:rPr>
        <w:t>Utilising spare capacity</w:t>
      </w:r>
      <w:r w:rsidRPr="004F75CA">
        <w:t xml:space="preserve"> – </w:t>
      </w:r>
      <w:r w:rsidR="00D3702E" w:rsidRPr="004F75CA">
        <w:t xml:space="preserve">there are no shortfalls at present and </w:t>
      </w:r>
      <w:r w:rsidR="004F75CA" w:rsidRPr="004F75CA">
        <w:t>there is actual spare capacity to accommodate further play at Burton Road Recreation Ground, Byron Abbey Cricket Club and Newstead Recreation Ground.</w:t>
      </w:r>
    </w:p>
    <w:p w:rsidR="00F43226" w:rsidRDefault="004F75CA" w:rsidP="009B77B7">
      <w:pPr>
        <w:pStyle w:val="ListBulletmain"/>
      </w:pPr>
      <w:r>
        <w:t>O</w:t>
      </w:r>
      <w:r w:rsidRPr="00193332">
        <w:t xml:space="preserve">f the </w:t>
      </w:r>
      <w:r>
        <w:t>seven</w:t>
      </w:r>
      <w:r w:rsidRPr="00193332">
        <w:t xml:space="preserve"> sites with potential spare capacity</w:t>
      </w:r>
      <w:r>
        <w:t>, only Poplars Sports Ground is currently used</w:t>
      </w:r>
      <w:r w:rsidRPr="00193332">
        <w:t xml:space="preserve"> for junior cricket</w:t>
      </w:r>
      <w:r>
        <w:t xml:space="preserve"> midweek</w:t>
      </w:r>
      <w:r w:rsidRPr="00193332">
        <w:t xml:space="preserve">. Therefore, </w:t>
      </w:r>
      <w:r>
        <w:t xml:space="preserve">the other six sites </w:t>
      </w:r>
      <w:r w:rsidRPr="00193332">
        <w:t>are available for midweek junior games or short format senior matches</w:t>
      </w:r>
      <w:r>
        <w:t>.</w:t>
      </w:r>
    </w:p>
    <w:p w:rsidR="001E2886" w:rsidRDefault="001E2886" w:rsidP="005B4CE7">
      <w:pPr>
        <w:tabs>
          <w:tab w:val="left" w:pos="8789"/>
        </w:tabs>
        <w:rPr>
          <w:b/>
        </w:rPr>
      </w:pPr>
    </w:p>
    <w:tbl>
      <w:tblPr>
        <w:tblpPr w:leftFromText="180" w:rightFromText="180" w:vertAnchor="text" w:horzAnchor="margin" w:tblpX="108" w:tblpY="4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D3702E" w:rsidRPr="00C63F2A" w:rsidTr="00797208">
        <w:trPr>
          <w:trHeight w:val="3105"/>
        </w:trPr>
        <w:tc>
          <w:tcPr>
            <w:tcW w:w="9039" w:type="dxa"/>
            <w:shd w:val="clear" w:color="auto" w:fill="DBE5F1"/>
          </w:tcPr>
          <w:p w:rsidR="00D3702E" w:rsidRDefault="00D3702E" w:rsidP="00926401">
            <w:pPr>
              <w:spacing w:before="40"/>
              <w:jc w:val="left"/>
              <w:rPr>
                <w:b/>
              </w:rPr>
            </w:pPr>
            <w:r w:rsidRPr="00E86F6D">
              <w:rPr>
                <w:b/>
              </w:rPr>
              <w:t>Recommendations – cricket</w:t>
            </w:r>
          </w:p>
          <w:p w:rsidR="00D3702E" w:rsidRPr="00916366" w:rsidRDefault="00D3702E" w:rsidP="00926401">
            <w:pPr>
              <w:pStyle w:val="ListBulletmain"/>
              <w:jc w:val="left"/>
              <w:rPr>
                <w:color w:val="000000"/>
                <w:szCs w:val="22"/>
                <w:lang w:eastAsia="en-GB"/>
              </w:rPr>
            </w:pPr>
            <w:r w:rsidRPr="00916366">
              <w:rPr>
                <w:color w:val="000000"/>
                <w:szCs w:val="22"/>
                <w:lang w:eastAsia="en-GB"/>
              </w:rPr>
              <w:t>Existing quantity of cricket pitches to be protected.</w:t>
            </w:r>
          </w:p>
          <w:p w:rsidR="00D3702E" w:rsidRPr="00916366" w:rsidRDefault="00D714D8" w:rsidP="00926401">
            <w:pPr>
              <w:pStyle w:val="ListBulletmain"/>
              <w:jc w:val="left"/>
              <w:rPr>
                <w:color w:val="000000"/>
                <w:szCs w:val="22"/>
                <w:lang w:eastAsia="en-GB"/>
              </w:rPr>
            </w:pPr>
            <w:r w:rsidRPr="00916366">
              <w:rPr>
                <w:color w:val="000000"/>
                <w:szCs w:val="22"/>
                <w:lang w:eastAsia="en-GB"/>
              </w:rPr>
              <w:t xml:space="preserve">Seek to improve square quality </w:t>
            </w:r>
            <w:r w:rsidR="00916366" w:rsidRPr="00916366">
              <w:rPr>
                <w:color w:val="000000"/>
                <w:szCs w:val="22"/>
                <w:lang w:eastAsia="en-GB"/>
              </w:rPr>
              <w:t xml:space="preserve">and ancillary provision </w:t>
            </w:r>
            <w:r w:rsidRPr="00916366">
              <w:rPr>
                <w:color w:val="000000"/>
                <w:szCs w:val="22"/>
                <w:lang w:eastAsia="en-GB"/>
              </w:rPr>
              <w:t xml:space="preserve">at </w:t>
            </w:r>
            <w:r w:rsidR="00916366" w:rsidRPr="00916366">
              <w:rPr>
                <w:color w:val="000000"/>
                <w:szCs w:val="22"/>
                <w:lang w:eastAsia="en-GB"/>
              </w:rPr>
              <w:t>Burnstump Country Park</w:t>
            </w:r>
            <w:r w:rsidRPr="00916366">
              <w:rPr>
                <w:color w:val="000000"/>
                <w:szCs w:val="22"/>
                <w:lang w:eastAsia="en-GB"/>
              </w:rPr>
              <w:t xml:space="preserve"> to ensure sufficient quality to accommodate </w:t>
            </w:r>
            <w:r w:rsidR="00916366" w:rsidRPr="00916366">
              <w:rPr>
                <w:color w:val="000000"/>
                <w:szCs w:val="22"/>
                <w:lang w:eastAsia="en-GB"/>
              </w:rPr>
              <w:t>junior matches</w:t>
            </w:r>
            <w:r w:rsidRPr="00916366">
              <w:rPr>
                <w:color w:val="000000"/>
                <w:szCs w:val="22"/>
                <w:lang w:eastAsia="en-GB"/>
              </w:rPr>
              <w:t>.</w:t>
            </w:r>
            <w:r w:rsidR="00916366" w:rsidRPr="00916366">
              <w:rPr>
                <w:color w:val="000000"/>
                <w:szCs w:val="22"/>
                <w:lang w:eastAsia="en-GB"/>
              </w:rPr>
              <w:t xml:space="preserve"> </w:t>
            </w:r>
          </w:p>
          <w:p w:rsidR="00D714D8" w:rsidRDefault="00D714D8" w:rsidP="00926401">
            <w:pPr>
              <w:pStyle w:val="ListBulletmain"/>
              <w:jc w:val="left"/>
              <w:rPr>
                <w:color w:val="000000"/>
                <w:szCs w:val="22"/>
                <w:lang w:eastAsia="en-GB"/>
              </w:rPr>
            </w:pPr>
            <w:r w:rsidRPr="00916366">
              <w:rPr>
                <w:color w:val="000000"/>
                <w:szCs w:val="22"/>
                <w:lang w:eastAsia="en-GB"/>
              </w:rPr>
              <w:t xml:space="preserve">Secure tenure for </w:t>
            </w:r>
            <w:r w:rsidR="00916366" w:rsidRPr="00916366">
              <w:rPr>
                <w:color w:val="000000"/>
                <w:szCs w:val="22"/>
                <w:lang w:eastAsia="en-GB"/>
              </w:rPr>
              <w:t>Papplewick &amp; Linby</w:t>
            </w:r>
            <w:r w:rsidRPr="00916366">
              <w:rPr>
                <w:color w:val="000000"/>
                <w:szCs w:val="22"/>
                <w:lang w:eastAsia="en-GB"/>
              </w:rPr>
              <w:t xml:space="preserve"> CC </w:t>
            </w:r>
            <w:r w:rsidR="00613695" w:rsidRPr="00916366">
              <w:rPr>
                <w:color w:val="000000"/>
                <w:szCs w:val="22"/>
                <w:lang w:eastAsia="en-GB"/>
              </w:rPr>
              <w:t xml:space="preserve">at </w:t>
            </w:r>
            <w:r w:rsidR="00916366" w:rsidRPr="00916366">
              <w:rPr>
                <w:color w:val="000000"/>
                <w:szCs w:val="22"/>
                <w:lang w:eastAsia="en-GB"/>
              </w:rPr>
              <w:t>Burnstump Country Park</w:t>
            </w:r>
            <w:r w:rsidR="00613695" w:rsidRPr="00916366">
              <w:rPr>
                <w:color w:val="000000"/>
                <w:szCs w:val="22"/>
                <w:lang w:eastAsia="en-GB"/>
              </w:rPr>
              <w:t xml:space="preserve"> </w:t>
            </w:r>
            <w:r w:rsidRPr="00916366">
              <w:rPr>
                <w:color w:val="000000"/>
                <w:szCs w:val="22"/>
                <w:lang w:eastAsia="en-GB"/>
              </w:rPr>
              <w:t xml:space="preserve">through </w:t>
            </w:r>
            <w:r w:rsidR="00613695" w:rsidRPr="00916366">
              <w:rPr>
                <w:color w:val="000000"/>
                <w:szCs w:val="22"/>
                <w:lang w:eastAsia="en-GB"/>
              </w:rPr>
              <w:t xml:space="preserve">long term </w:t>
            </w:r>
            <w:r w:rsidRPr="00916366">
              <w:rPr>
                <w:color w:val="000000"/>
                <w:szCs w:val="22"/>
                <w:lang w:eastAsia="en-GB"/>
              </w:rPr>
              <w:t>lease agreement</w:t>
            </w:r>
            <w:r w:rsidR="00613695" w:rsidRPr="00916366">
              <w:rPr>
                <w:color w:val="000000"/>
                <w:szCs w:val="22"/>
                <w:lang w:eastAsia="en-GB"/>
              </w:rPr>
              <w:t>.</w:t>
            </w:r>
          </w:p>
          <w:p w:rsidR="00916366" w:rsidRDefault="00916366" w:rsidP="00926401">
            <w:pPr>
              <w:pStyle w:val="ListBulletmain"/>
              <w:jc w:val="left"/>
              <w:rPr>
                <w:color w:val="000000"/>
                <w:szCs w:val="22"/>
                <w:lang w:eastAsia="en-GB"/>
              </w:rPr>
            </w:pPr>
            <w:r>
              <w:rPr>
                <w:color w:val="000000"/>
                <w:szCs w:val="22"/>
                <w:lang w:eastAsia="en-GB"/>
              </w:rPr>
              <w:t xml:space="preserve">Seek to address the level of overplay at </w:t>
            </w:r>
            <w:proofErr w:type="spellStart"/>
            <w:r>
              <w:rPr>
                <w:color w:val="000000"/>
                <w:szCs w:val="22"/>
                <w:lang w:eastAsia="en-GB"/>
              </w:rPr>
              <w:t>Goosedale</w:t>
            </w:r>
            <w:proofErr w:type="spellEnd"/>
            <w:r>
              <w:rPr>
                <w:color w:val="000000"/>
                <w:szCs w:val="22"/>
                <w:lang w:eastAsia="en-GB"/>
              </w:rPr>
              <w:t xml:space="preserve"> Sports Club through access to local secondary provision.</w:t>
            </w:r>
          </w:p>
          <w:p w:rsidR="00916366" w:rsidRDefault="00916366" w:rsidP="00926401">
            <w:pPr>
              <w:pStyle w:val="ListBulletmain"/>
              <w:jc w:val="left"/>
              <w:rPr>
                <w:color w:val="000000"/>
                <w:szCs w:val="22"/>
                <w:lang w:eastAsia="en-GB"/>
              </w:rPr>
            </w:pPr>
            <w:r>
              <w:rPr>
                <w:color w:val="000000"/>
                <w:szCs w:val="22"/>
                <w:lang w:eastAsia="en-GB"/>
              </w:rPr>
              <w:t>Improve pitch quality at Calverton Cricket Club to sustain current level of overplay.</w:t>
            </w:r>
          </w:p>
          <w:p w:rsidR="00C90B20" w:rsidRPr="00916366" w:rsidRDefault="00C90B20" w:rsidP="00926401">
            <w:pPr>
              <w:pStyle w:val="ListBulletmain"/>
              <w:jc w:val="left"/>
              <w:rPr>
                <w:color w:val="000000"/>
                <w:szCs w:val="22"/>
                <w:lang w:eastAsia="en-GB"/>
              </w:rPr>
            </w:pPr>
            <w:r>
              <w:rPr>
                <w:color w:val="000000"/>
                <w:szCs w:val="22"/>
                <w:lang w:eastAsia="en-GB"/>
              </w:rPr>
              <w:t xml:space="preserve">Improve standard of maintenance at Council managed sites to address reported quality issues which may limit otherwise spare capacity from being used for league matches.  </w:t>
            </w:r>
          </w:p>
          <w:p w:rsidR="00D3702E" w:rsidRPr="00916366" w:rsidRDefault="00D3702E" w:rsidP="00926401">
            <w:pPr>
              <w:pStyle w:val="ListBulletmain"/>
              <w:jc w:val="left"/>
              <w:rPr>
                <w:lang w:eastAsia="en-GB"/>
              </w:rPr>
            </w:pPr>
            <w:r w:rsidRPr="00916366">
              <w:rPr>
                <w:lang w:eastAsia="en-GB"/>
              </w:rPr>
              <w:t xml:space="preserve">Utilise spare capacity to accommodate </w:t>
            </w:r>
            <w:r w:rsidR="00D714D8" w:rsidRPr="00916366">
              <w:rPr>
                <w:lang w:eastAsia="en-GB"/>
              </w:rPr>
              <w:t>possible future demand, particularly development of junior and women’s and girls’ cricket.</w:t>
            </w:r>
          </w:p>
          <w:p w:rsidR="00D3702E" w:rsidRPr="00926401" w:rsidRDefault="00D714D8" w:rsidP="00916366">
            <w:pPr>
              <w:pStyle w:val="ListBulletmain"/>
              <w:jc w:val="left"/>
              <w:rPr>
                <w:color w:val="000000"/>
                <w:szCs w:val="22"/>
                <w:lang w:eastAsia="en-GB"/>
              </w:rPr>
            </w:pPr>
            <w:r w:rsidRPr="00916366">
              <w:rPr>
                <w:color w:val="000000"/>
                <w:szCs w:val="22"/>
                <w:lang w:eastAsia="en-GB"/>
              </w:rPr>
              <w:t>Continue to develop cricket within lo</w:t>
            </w:r>
            <w:r w:rsidR="00916366" w:rsidRPr="00916366">
              <w:rPr>
                <w:color w:val="000000"/>
                <w:szCs w:val="22"/>
                <w:lang w:eastAsia="en-GB"/>
              </w:rPr>
              <w:t xml:space="preserve">cal schools in conjunction with Nottinghamshire Cricket Board (NCB) </w:t>
            </w:r>
            <w:r w:rsidRPr="00916366">
              <w:rPr>
                <w:color w:val="000000"/>
                <w:szCs w:val="22"/>
                <w:lang w:eastAsia="en-GB"/>
              </w:rPr>
              <w:t>development coaches, linking to clubs to develop junior participation.</w:t>
            </w:r>
          </w:p>
        </w:tc>
      </w:tr>
    </w:tbl>
    <w:p w:rsidR="00797208" w:rsidRDefault="00797208" w:rsidP="005B4CE7">
      <w:pPr>
        <w:tabs>
          <w:tab w:val="left" w:pos="8789"/>
        </w:tabs>
        <w:rPr>
          <w:b/>
        </w:rPr>
      </w:pPr>
    </w:p>
    <w:p w:rsidR="00E2672A" w:rsidRDefault="00E2672A" w:rsidP="005B4CE7">
      <w:pPr>
        <w:tabs>
          <w:tab w:val="left" w:pos="8789"/>
        </w:tabs>
        <w:rPr>
          <w:b/>
        </w:rPr>
      </w:pPr>
    </w:p>
    <w:p w:rsidR="00E2672A" w:rsidRDefault="00E2672A" w:rsidP="005B4CE7">
      <w:pPr>
        <w:tabs>
          <w:tab w:val="left" w:pos="8789"/>
        </w:tabs>
        <w:rPr>
          <w:b/>
        </w:rPr>
      </w:pPr>
    </w:p>
    <w:p w:rsidR="005B4CE7" w:rsidRPr="00142E18" w:rsidRDefault="005B4CE7" w:rsidP="005B4CE7">
      <w:pPr>
        <w:tabs>
          <w:tab w:val="left" w:pos="8789"/>
        </w:tabs>
        <w:rPr>
          <w:b/>
        </w:rPr>
      </w:pPr>
      <w:r w:rsidRPr="00142E18">
        <w:rPr>
          <w:b/>
        </w:rPr>
        <w:lastRenderedPageBreak/>
        <w:t>Rugby union pitches</w:t>
      </w:r>
    </w:p>
    <w:p w:rsidR="005B4CE7" w:rsidRPr="00142E18" w:rsidRDefault="005B4CE7" w:rsidP="005B4CE7">
      <w:pPr>
        <w:tabs>
          <w:tab w:val="left" w:pos="8789"/>
        </w:tabs>
        <w:rPr>
          <w:b/>
        </w:rPr>
      </w:pPr>
    </w:p>
    <w:p w:rsidR="005B4CE7" w:rsidRPr="00D141B9" w:rsidRDefault="000D52C3" w:rsidP="00D141B9">
      <w:pPr>
        <w:pStyle w:val="ListBulletmain"/>
        <w:numPr>
          <w:ilvl w:val="0"/>
          <w:numId w:val="0"/>
        </w:numPr>
        <w:ind w:left="432" w:hanging="432"/>
        <w:rPr>
          <w:color w:val="000000"/>
          <w:szCs w:val="22"/>
          <w:lang w:eastAsia="en-GB"/>
        </w:rPr>
      </w:pPr>
      <w:r w:rsidRPr="000D52C3">
        <w:rPr>
          <w:b/>
          <w:i/>
        </w:rPr>
        <w:t>Summary</w:t>
      </w:r>
    </w:p>
    <w:p w:rsidR="00D141B9" w:rsidRPr="00D141B9" w:rsidRDefault="00D141B9" w:rsidP="00D141B9">
      <w:pPr>
        <w:pStyle w:val="ListBulletmain"/>
        <w:rPr>
          <w:color w:val="000000"/>
          <w:szCs w:val="22"/>
          <w:lang w:eastAsia="en-GB"/>
        </w:rPr>
      </w:pPr>
      <w:r w:rsidRPr="00D141B9">
        <w:rPr>
          <w:color w:val="000000"/>
          <w:szCs w:val="22"/>
          <w:lang w:eastAsia="en-GB"/>
        </w:rPr>
        <w:t>In total there are 17 rugby union pitches in Gedling, consisting of 12 senior and five mini union pitches located across seven sites. Twelve pitches are available for community use and presently used, whilst four pitches at school sites are reported to be available but unused.</w:t>
      </w:r>
    </w:p>
    <w:p w:rsidR="00D141B9" w:rsidRPr="00D141B9" w:rsidRDefault="00D141B9" w:rsidP="00D141B9">
      <w:pPr>
        <w:pStyle w:val="ListBulletmain"/>
        <w:rPr>
          <w:color w:val="000000"/>
          <w:szCs w:val="22"/>
          <w:lang w:eastAsia="en-GB"/>
        </w:rPr>
      </w:pPr>
      <w:r w:rsidRPr="00D141B9">
        <w:rPr>
          <w:color w:val="000000"/>
          <w:szCs w:val="22"/>
          <w:lang w:eastAsia="en-GB"/>
        </w:rPr>
        <w:t xml:space="preserve">Rugby union is Gedling is heavily focused around two club sites (Mellish RFC and Paviors RFC) with limited use of the 3G pitch at Calverton Leisure Centre for training. Tenure of both sites is considered to be secure. </w:t>
      </w:r>
    </w:p>
    <w:p w:rsidR="00D141B9" w:rsidRPr="00D141B9" w:rsidRDefault="00D141B9" w:rsidP="00D141B9">
      <w:pPr>
        <w:pStyle w:val="ListBulletmain"/>
        <w:rPr>
          <w:color w:val="000000"/>
          <w:szCs w:val="22"/>
          <w:lang w:eastAsia="en-GB"/>
        </w:rPr>
      </w:pPr>
      <w:r w:rsidRPr="00D141B9">
        <w:rPr>
          <w:color w:val="000000"/>
          <w:szCs w:val="22"/>
          <w:lang w:eastAsia="en-GB"/>
        </w:rPr>
        <w:t xml:space="preserve">There are five standard quality pitches at Mellish RFC and seven standard quality pitches at Paviors RFC; otherwise all other pitches within the Borough are assessed as poor quality with the cost of maintenance highlighted as an issue for clubs. </w:t>
      </w:r>
    </w:p>
    <w:p w:rsidR="00D141B9" w:rsidRPr="00D141B9" w:rsidRDefault="00D141B9" w:rsidP="00D141B9">
      <w:pPr>
        <w:pStyle w:val="ListBulletmain"/>
        <w:rPr>
          <w:color w:val="000000"/>
          <w:szCs w:val="22"/>
          <w:lang w:eastAsia="en-GB"/>
        </w:rPr>
      </w:pPr>
      <w:r w:rsidRPr="00D141B9">
        <w:rPr>
          <w:color w:val="000000"/>
          <w:szCs w:val="22"/>
          <w:lang w:eastAsia="en-GB"/>
        </w:rPr>
        <w:t>Mellish RFC highlights a growth in female rugby and highlights the need for a segregated and exclusive female changing and shower area as a key priority when balancing the logistics of mixed sex and age participation on Sundays.</w:t>
      </w:r>
    </w:p>
    <w:p w:rsidR="00D141B9" w:rsidRPr="00D141B9" w:rsidRDefault="00D141B9" w:rsidP="00D141B9">
      <w:pPr>
        <w:pStyle w:val="ListBulletmain"/>
        <w:rPr>
          <w:color w:val="000000"/>
          <w:szCs w:val="22"/>
          <w:lang w:eastAsia="en-GB"/>
        </w:rPr>
      </w:pPr>
      <w:r w:rsidRPr="00D141B9">
        <w:rPr>
          <w:color w:val="000000"/>
          <w:szCs w:val="22"/>
          <w:lang w:eastAsia="en-GB"/>
        </w:rPr>
        <w:t>Both clubs typically train on match pitches in the case of full or partial floodlighting. There is some use of the small sized AGP at Calverton Leisure Centre during the winter by Paviors RFC junior section.</w:t>
      </w:r>
    </w:p>
    <w:p w:rsidR="00D141B9" w:rsidRPr="00D141B9" w:rsidRDefault="00D141B9" w:rsidP="00D141B9">
      <w:pPr>
        <w:pStyle w:val="ListBulletmain"/>
        <w:rPr>
          <w:color w:val="000000"/>
          <w:szCs w:val="22"/>
          <w:lang w:eastAsia="en-GB"/>
        </w:rPr>
      </w:pPr>
      <w:r w:rsidRPr="00D141B9">
        <w:rPr>
          <w:color w:val="000000"/>
          <w:szCs w:val="22"/>
          <w:lang w:eastAsia="en-GB"/>
        </w:rPr>
        <w:t>Two rugby union clubs play in Gedling, providing a total of 33 teams. There are seven senior teams, of which, there is just one women’s team. There are ten junior boys’ teams, three junior girls’ teams and 13 mini age groups. Both clubs field specific girls’ teams.</w:t>
      </w:r>
    </w:p>
    <w:p w:rsidR="00D141B9" w:rsidRPr="00D141B9" w:rsidRDefault="00D141B9" w:rsidP="00D141B9">
      <w:pPr>
        <w:pStyle w:val="ListBulletmain"/>
        <w:rPr>
          <w:color w:val="000000"/>
          <w:szCs w:val="22"/>
          <w:lang w:eastAsia="en-GB"/>
        </w:rPr>
      </w:pPr>
      <w:r w:rsidRPr="00D141B9">
        <w:rPr>
          <w:color w:val="000000"/>
          <w:szCs w:val="22"/>
          <w:lang w:eastAsia="en-GB"/>
        </w:rPr>
        <w:t xml:space="preserve">There is actual spare capacity of just 0.5 match equivalent sessions on senior rugby union pitches at senior peak time and none available at junior peak time. There </w:t>
      </w:r>
      <w:proofErr w:type="gramStart"/>
      <w:r w:rsidRPr="00D141B9">
        <w:rPr>
          <w:color w:val="000000"/>
          <w:szCs w:val="22"/>
          <w:lang w:eastAsia="en-GB"/>
        </w:rPr>
        <w:t>are no match</w:t>
      </w:r>
      <w:proofErr w:type="gramEnd"/>
      <w:r w:rsidRPr="00D141B9">
        <w:rPr>
          <w:color w:val="000000"/>
          <w:szCs w:val="22"/>
          <w:lang w:eastAsia="en-GB"/>
        </w:rPr>
        <w:t xml:space="preserve"> sessions available on mini pitches.</w:t>
      </w:r>
    </w:p>
    <w:p w:rsidR="00D141B9" w:rsidRPr="00D141B9" w:rsidRDefault="00D141B9" w:rsidP="00D141B9">
      <w:pPr>
        <w:pStyle w:val="ListBulletmain"/>
        <w:rPr>
          <w:color w:val="000000"/>
          <w:szCs w:val="22"/>
          <w:lang w:eastAsia="en-GB"/>
        </w:rPr>
      </w:pPr>
      <w:r w:rsidRPr="00D141B9">
        <w:rPr>
          <w:color w:val="000000"/>
          <w:szCs w:val="22"/>
          <w:lang w:eastAsia="en-GB"/>
        </w:rPr>
        <w:t>Although there is some availability at school sites pitch quality is poor and in practice school pitches may not be desirable for use by clubs if there is no access to onsite changing facilities, whilst additional cost of hiring offsite facilities may also influence the lack of club use.</w:t>
      </w:r>
    </w:p>
    <w:p w:rsidR="00D141B9" w:rsidRPr="009844D5" w:rsidRDefault="00D141B9" w:rsidP="00D141B9">
      <w:pPr>
        <w:pStyle w:val="ListBulletmain"/>
        <w:rPr>
          <w:color w:val="000000"/>
          <w:szCs w:val="22"/>
          <w:lang w:eastAsia="en-GB"/>
        </w:rPr>
      </w:pPr>
      <w:r w:rsidRPr="00D141B9">
        <w:rPr>
          <w:color w:val="000000"/>
          <w:szCs w:val="22"/>
          <w:lang w:eastAsia="en-GB"/>
        </w:rPr>
        <w:t xml:space="preserve">Three pitches currently used by community clubs in some capacity are overplayed by a </w:t>
      </w:r>
      <w:r w:rsidRPr="009844D5">
        <w:rPr>
          <w:color w:val="000000"/>
          <w:szCs w:val="22"/>
          <w:lang w:eastAsia="en-GB"/>
        </w:rPr>
        <w:t xml:space="preserve">total of 6.25 match equivalent sessions per week. </w:t>
      </w:r>
    </w:p>
    <w:p w:rsidR="00D141B9" w:rsidRPr="009844D5" w:rsidRDefault="00D141B9" w:rsidP="00D141B9">
      <w:pPr>
        <w:pStyle w:val="ListBulletmain"/>
        <w:rPr>
          <w:color w:val="000000"/>
          <w:szCs w:val="22"/>
          <w:lang w:eastAsia="en-GB"/>
        </w:rPr>
      </w:pPr>
      <w:r w:rsidRPr="009844D5">
        <w:rPr>
          <w:color w:val="000000"/>
          <w:szCs w:val="22"/>
          <w:lang w:eastAsia="en-GB"/>
        </w:rPr>
        <w:t>Overplay is generally due to excessive training use of pitches, sustained weekly junior use and limited capacity on pitches due to poor quality.</w:t>
      </w:r>
    </w:p>
    <w:p w:rsidR="00D141B9" w:rsidRPr="009844D5" w:rsidRDefault="00D141B9" w:rsidP="00D141B9">
      <w:pPr>
        <w:pStyle w:val="ListBulletmain"/>
        <w:rPr>
          <w:color w:val="000000"/>
          <w:szCs w:val="22"/>
          <w:lang w:eastAsia="en-GB"/>
        </w:rPr>
      </w:pPr>
      <w:r w:rsidRPr="009844D5">
        <w:rPr>
          <w:color w:val="000000"/>
          <w:szCs w:val="22"/>
          <w:lang w:eastAsia="en-GB"/>
        </w:rPr>
        <w:t>Overall there are insufficient senior pitches in Gedling to service current and future demand, totalling a fu</w:t>
      </w:r>
      <w:r w:rsidR="005431FA" w:rsidRPr="009844D5">
        <w:rPr>
          <w:color w:val="000000"/>
          <w:szCs w:val="22"/>
          <w:lang w:eastAsia="en-GB"/>
        </w:rPr>
        <w:t>ture requirement for a further 7</w:t>
      </w:r>
      <w:r w:rsidRPr="009844D5">
        <w:rPr>
          <w:color w:val="000000"/>
          <w:szCs w:val="22"/>
          <w:lang w:eastAsia="en-GB"/>
        </w:rPr>
        <w:t xml:space="preserve">.75 match equivalent sessions. This can be accommodated </w:t>
      </w:r>
      <w:r w:rsidR="00C61B52" w:rsidRPr="009844D5">
        <w:rPr>
          <w:color w:val="000000"/>
          <w:szCs w:val="22"/>
          <w:lang w:eastAsia="en-GB"/>
        </w:rPr>
        <w:t>with access to an additional 4</w:t>
      </w:r>
      <w:r w:rsidRPr="009844D5">
        <w:rPr>
          <w:color w:val="000000"/>
          <w:szCs w:val="22"/>
          <w:lang w:eastAsia="en-GB"/>
        </w:rPr>
        <w:t xml:space="preserve"> floodlit senior pitches on which training can take place.</w:t>
      </w:r>
    </w:p>
    <w:p w:rsidR="00750904" w:rsidRDefault="00750904" w:rsidP="00750904">
      <w:pPr>
        <w:pStyle w:val="ListBulletmain"/>
        <w:numPr>
          <w:ilvl w:val="0"/>
          <w:numId w:val="0"/>
        </w:numPr>
        <w:rPr>
          <w:b/>
          <w:i/>
        </w:rPr>
      </w:pPr>
    </w:p>
    <w:p w:rsidR="00750904" w:rsidRPr="00750904" w:rsidRDefault="00750904" w:rsidP="00750904">
      <w:pPr>
        <w:pStyle w:val="ListBulletmain"/>
        <w:numPr>
          <w:ilvl w:val="0"/>
          <w:numId w:val="0"/>
        </w:numPr>
        <w:rPr>
          <w:rFonts w:cs="Arial"/>
          <w:b/>
          <w:i/>
        </w:rPr>
      </w:pPr>
      <w:r w:rsidRPr="00750904">
        <w:rPr>
          <w:b/>
          <w:i/>
        </w:rPr>
        <w:t>World rugby compliant AGPs</w:t>
      </w:r>
    </w:p>
    <w:p w:rsidR="00750904" w:rsidRPr="00750904" w:rsidRDefault="00750904" w:rsidP="00750904">
      <w:pPr>
        <w:pStyle w:val="ListBulletmain"/>
        <w:rPr>
          <w:rFonts w:ascii="Calibri" w:hAnsi="Calibri"/>
        </w:rPr>
      </w:pPr>
      <w:r>
        <w:t>It is the intention of the RFU investment strategy into AGPs to invest in communities across the country where grass rugby pitches in the local community are over capacity and where the installation of an AGP would support the growth of the game at the host site and for the local rugby partnership, including local rugby clubs and other organisations within the Local Authority. The RFU is keen to work with partners such as the Council and the FA to look at sites of mutual interest for future AGP provision.</w:t>
      </w:r>
    </w:p>
    <w:p w:rsidR="00E2672A" w:rsidRDefault="00E2672A" w:rsidP="005B4CE7">
      <w:pPr>
        <w:rPr>
          <w:rFonts w:cs="Arial"/>
          <w:b/>
          <w:i/>
          <w:szCs w:val="22"/>
        </w:rPr>
      </w:pPr>
    </w:p>
    <w:p w:rsidR="005B4CE7" w:rsidRPr="000D52C3" w:rsidRDefault="005B4CE7" w:rsidP="005B4CE7">
      <w:pPr>
        <w:rPr>
          <w:rFonts w:cs="Arial"/>
          <w:b/>
          <w:i/>
          <w:szCs w:val="22"/>
        </w:rPr>
      </w:pPr>
      <w:r w:rsidRPr="000D52C3">
        <w:rPr>
          <w:rFonts w:cs="Arial"/>
          <w:b/>
          <w:i/>
          <w:szCs w:val="22"/>
        </w:rPr>
        <w:t>Scenarios</w:t>
      </w:r>
    </w:p>
    <w:p w:rsidR="00133C11" w:rsidRPr="00133C11" w:rsidRDefault="005B4CE7" w:rsidP="00C57462">
      <w:pPr>
        <w:pStyle w:val="ListBulletmain"/>
        <w:rPr>
          <w:lang w:eastAsia="en-GB"/>
        </w:rPr>
      </w:pPr>
      <w:r w:rsidRPr="00133C11">
        <w:rPr>
          <w:b/>
          <w:lang w:eastAsia="en-GB"/>
        </w:rPr>
        <w:t>Improving pitch quality</w:t>
      </w:r>
      <w:r w:rsidRPr="00133C11">
        <w:rPr>
          <w:lang w:eastAsia="en-GB"/>
        </w:rPr>
        <w:t xml:space="preserve"> </w:t>
      </w:r>
      <w:r w:rsidR="00C26D8E" w:rsidRPr="00133C11">
        <w:rPr>
          <w:lang w:eastAsia="en-GB"/>
        </w:rPr>
        <w:t>–</w:t>
      </w:r>
      <w:r w:rsidR="00C57462" w:rsidRPr="00133C11">
        <w:rPr>
          <w:lang w:eastAsia="en-GB"/>
        </w:rPr>
        <w:t xml:space="preserve"> </w:t>
      </w:r>
      <w:r w:rsidR="00133C11" w:rsidRPr="00133C11">
        <w:rPr>
          <w:lang w:eastAsia="en-GB"/>
        </w:rPr>
        <w:t>improving pitch quality to good (M2/D1) would create additional capacity of 2.5 match sessions on senior pitches at Mellish RFC and one match on the mini pitch. However, the fully floodlit training pitch would still be overplayed by two match sessions.</w:t>
      </w:r>
    </w:p>
    <w:p w:rsidR="00C26D8E" w:rsidRPr="00133C11" w:rsidRDefault="00133C11" w:rsidP="00C57462">
      <w:pPr>
        <w:pStyle w:val="ListBulletmain"/>
        <w:rPr>
          <w:lang w:eastAsia="en-GB"/>
        </w:rPr>
      </w:pPr>
      <w:r w:rsidRPr="00133C11">
        <w:rPr>
          <w:lang w:eastAsia="en-GB"/>
        </w:rPr>
        <w:lastRenderedPageBreak/>
        <w:t xml:space="preserve"> Doing so at Paviors RFC would create additional capacity of two match sessions on senior pitches and four matches on mini pitches. However, the fully floodlit training pitch would still be overplayed by 1.75 match sessions.</w:t>
      </w:r>
    </w:p>
    <w:p w:rsidR="00500F6D" w:rsidRPr="00CE6D12" w:rsidRDefault="00133C11" w:rsidP="00C57462">
      <w:pPr>
        <w:pStyle w:val="ListBulletmain"/>
        <w:rPr>
          <w:b/>
          <w:lang w:eastAsia="en-GB"/>
        </w:rPr>
      </w:pPr>
      <w:r w:rsidRPr="00133C11">
        <w:rPr>
          <w:b/>
          <w:lang w:eastAsia="en-GB"/>
        </w:rPr>
        <w:t xml:space="preserve">Training away from match pitches – </w:t>
      </w:r>
      <w:r w:rsidRPr="00133C11">
        <w:rPr>
          <w:lang w:eastAsia="en-GB"/>
        </w:rPr>
        <w:t>a more effective alternative may be to transfer some or all training use away from match pitches. This would not only eliminate overplay at both club sites but create additional capacity for match play.</w:t>
      </w:r>
    </w:p>
    <w:p w:rsidR="00CE6D12" w:rsidRPr="00133C11" w:rsidRDefault="00CE6D12" w:rsidP="00C57462">
      <w:pPr>
        <w:pStyle w:val="ListBulletmain"/>
        <w:rPr>
          <w:b/>
          <w:lang w:eastAsia="en-GB"/>
        </w:rPr>
      </w:pPr>
      <w:r>
        <w:rPr>
          <w:b/>
          <w:lang w:eastAsia="en-GB"/>
        </w:rPr>
        <w:t xml:space="preserve">Increased use of 3G pitches – </w:t>
      </w:r>
      <w:r>
        <w:rPr>
          <w:lang w:eastAsia="en-GB"/>
        </w:rPr>
        <w:t xml:space="preserve">removing training demand from match pitches through greater use of 3G pitches would help to alleviate overplay of floodlit pitches at both club sites. For example, transferring </w:t>
      </w:r>
      <w:r w:rsidR="00463E23">
        <w:rPr>
          <w:lang w:eastAsia="en-GB"/>
        </w:rPr>
        <w:t xml:space="preserve">the three match sessions of </w:t>
      </w:r>
      <w:r>
        <w:rPr>
          <w:lang w:eastAsia="en-GB"/>
        </w:rPr>
        <w:t>midweek training for mini and junior teams</w:t>
      </w:r>
      <w:r w:rsidR="00463E23">
        <w:rPr>
          <w:lang w:eastAsia="en-GB"/>
        </w:rPr>
        <w:t xml:space="preserve"> </w:t>
      </w:r>
      <w:r>
        <w:rPr>
          <w:lang w:eastAsia="en-GB"/>
        </w:rPr>
        <w:t xml:space="preserve">onto 3G pitches where appropriate (given the absence of a World Rugby certified AGP) would eliminate overplay at </w:t>
      </w:r>
      <w:r w:rsidR="00463E23">
        <w:rPr>
          <w:lang w:eastAsia="en-GB"/>
        </w:rPr>
        <w:t>Mellish RFC.</w:t>
      </w:r>
    </w:p>
    <w:p w:rsidR="00463E23" w:rsidRPr="009844D5" w:rsidRDefault="00133C11" w:rsidP="00C67423">
      <w:pPr>
        <w:pStyle w:val="ListBulletmain"/>
        <w:rPr>
          <w:lang w:eastAsia="en-GB"/>
        </w:rPr>
      </w:pPr>
      <w:r w:rsidRPr="00463E23">
        <w:rPr>
          <w:b/>
          <w:lang w:eastAsia="en-GB"/>
        </w:rPr>
        <w:t>Use of secondary sites</w:t>
      </w:r>
      <w:r w:rsidRPr="00463E23">
        <w:rPr>
          <w:lang w:eastAsia="en-GB"/>
        </w:rPr>
        <w:t xml:space="preserve"> – </w:t>
      </w:r>
      <w:r w:rsidRPr="009844D5">
        <w:rPr>
          <w:lang w:eastAsia="en-GB"/>
        </w:rPr>
        <w:t xml:space="preserve">improvements in quality </w:t>
      </w:r>
      <w:r w:rsidR="00C9629F" w:rsidRPr="009844D5">
        <w:rPr>
          <w:lang w:eastAsia="en-GB"/>
        </w:rPr>
        <w:t xml:space="preserve">cannot </w:t>
      </w:r>
      <w:r w:rsidR="00CE6D12" w:rsidRPr="009844D5">
        <w:rPr>
          <w:lang w:eastAsia="en-GB"/>
        </w:rPr>
        <w:t xml:space="preserve">address the shortfalls in peak time capacity and requirements for additional pitch space. Access to other pitches at school sites such as Colonel Frank </w:t>
      </w:r>
      <w:proofErr w:type="spellStart"/>
      <w:r w:rsidR="00CE6D12" w:rsidRPr="009844D5">
        <w:rPr>
          <w:lang w:eastAsia="en-GB"/>
        </w:rPr>
        <w:t>Seely</w:t>
      </w:r>
      <w:proofErr w:type="spellEnd"/>
      <w:r w:rsidR="00CE6D12" w:rsidRPr="009844D5">
        <w:rPr>
          <w:lang w:eastAsia="en-GB"/>
        </w:rPr>
        <w:t xml:space="preserve"> Comprehensive School</w:t>
      </w:r>
      <w:r w:rsidR="00463E23" w:rsidRPr="009844D5">
        <w:rPr>
          <w:lang w:eastAsia="en-GB"/>
        </w:rPr>
        <w:t xml:space="preserve"> would help t</w:t>
      </w:r>
      <w:r w:rsidR="00C67423" w:rsidRPr="009844D5">
        <w:rPr>
          <w:lang w:eastAsia="en-GB"/>
        </w:rPr>
        <w:t xml:space="preserve">o alleviate existing shortfalls, however, please note that all pitches at school sites are deemed to be of a poor standard, therefore for this to be a viable option to clubs, the quality of pitches at these sites would need to </w:t>
      </w:r>
      <w:proofErr w:type="gramStart"/>
      <w:r w:rsidR="00C67423" w:rsidRPr="009844D5">
        <w:rPr>
          <w:lang w:eastAsia="en-GB"/>
        </w:rPr>
        <w:t>improved</w:t>
      </w:r>
      <w:proofErr w:type="gramEnd"/>
      <w:r w:rsidR="00C67423" w:rsidRPr="009844D5">
        <w:rPr>
          <w:lang w:eastAsia="en-GB"/>
        </w:rPr>
        <w:t>.</w:t>
      </w:r>
    </w:p>
    <w:p w:rsidR="00133C11" w:rsidRPr="0007372F" w:rsidRDefault="00463E23" w:rsidP="00C57462">
      <w:pPr>
        <w:pStyle w:val="ListBulletmain"/>
        <w:rPr>
          <w:lang w:eastAsia="en-GB"/>
        </w:rPr>
      </w:pPr>
      <w:r w:rsidRPr="009844D5">
        <w:rPr>
          <w:b/>
          <w:lang w:eastAsia="en-GB"/>
        </w:rPr>
        <w:t>Creation of new pitches</w:t>
      </w:r>
      <w:r w:rsidRPr="009844D5">
        <w:rPr>
          <w:lang w:eastAsia="en-GB"/>
        </w:rPr>
        <w:t xml:space="preserve"> – some existing school provision is not currently available in practice given the cessation of community use at Carlton-le-Willows Academy and redevelopment at Arnold Hill Academy. Therefore, creation of new pitches may be required to address shortfalls.</w:t>
      </w:r>
      <w:r w:rsidR="001B0878" w:rsidRPr="009844D5">
        <w:rPr>
          <w:lang w:eastAsia="en-GB"/>
        </w:rPr>
        <w:t xml:space="preserve">  </w:t>
      </w:r>
      <w:r w:rsidR="0007372F" w:rsidRPr="009844D5">
        <w:rPr>
          <w:lang w:eastAsia="en-GB"/>
        </w:rPr>
        <w:t>Neither</w:t>
      </w:r>
      <w:r w:rsidR="0007372F" w:rsidRPr="0007372F">
        <w:rPr>
          <w:lang w:eastAsia="en-GB"/>
        </w:rPr>
        <w:t xml:space="preserve"> c</w:t>
      </w:r>
      <w:r w:rsidR="001B0878" w:rsidRPr="0007372F">
        <w:rPr>
          <w:lang w:eastAsia="en-GB"/>
        </w:rPr>
        <w:t xml:space="preserve">lub site has </w:t>
      </w:r>
      <w:r w:rsidR="00C410CA" w:rsidRPr="0007372F">
        <w:rPr>
          <w:lang w:eastAsia="en-GB"/>
        </w:rPr>
        <w:t>potential for site expansion so new pitches would likely be located at other sites.</w:t>
      </w:r>
    </w:p>
    <w:p w:rsidR="00C57462" w:rsidRPr="00500F6D" w:rsidRDefault="00C57462" w:rsidP="00565064">
      <w:pPr>
        <w:pStyle w:val="ListBulletmain"/>
        <w:rPr>
          <w:lang w:eastAsia="en-GB"/>
        </w:rPr>
      </w:pPr>
      <w:r w:rsidRPr="0007372F">
        <w:rPr>
          <w:b/>
          <w:lang w:eastAsia="en-GB"/>
        </w:rPr>
        <w:t>Development of ancillary provision –</w:t>
      </w:r>
      <w:r w:rsidRPr="0007372F">
        <w:rPr>
          <w:lang w:eastAsia="en-GB"/>
        </w:rPr>
        <w:t xml:space="preserve"> improvements </w:t>
      </w:r>
      <w:r w:rsidR="00500F6D" w:rsidRPr="0007372F">
        <w:rPr>
          <w:lang w:eastAsia="en-GB"/>
        </w:rPr>
        <w:t>made</w:t>
      </w:r>
      <w:r w:rsidRPr="0007372F">
        <w:rPr>
          <w:lang w:eastAsia="en-GB"/>
        </w:rPr>
        <w:t xml:space="preserve"> to changing provision </w:t>
      </w:r>
      <w:r w:rsidR="00500F6D" w:rsidRPr="0007372F">
        <w:rPr>
          <w:lang w:eastAsia="en-GB"/>
        </w:rPr>
        <w:t>at Mellish RFC to ensure it can adequately accommodate</w:t>
      </w:r>
      <w:r w:rsidR="00500F6D" w:rsidRPr="00500F6D">
        <w:rPr>
          <w:lang w:eastAsia="en-GB"/>
        </w:rPr>
        <w:t xml:space="preserve"> mixed sex and female rugby may lead to </w:t>
      </w:r>
      <w:r w:rsidR="00500F6D">
        <w:rPr>
          <w:lang w:eastAsia="en-GB"/>
        </w:rPr>
        <w:t>further growth of female participation and in turn increased demand for pitches.</w:t>
      </w:r>
    </w:p>
    <w:p w:rsidR="00AB3981" w:rsidRPr="00D3514A" w:rsidRDefault="00AB3981" w:rsidP="005B4CE7">
      <w:pPr>
        <w:tabs>
          <w:tab w:val="left" w:pos="8789"/>
        </w:tabs>
        <w:rPr>
          <w:color w:val="000000"/>
          <w:szCs w:val="22"/>
          <w:lang w:eastAsia="en-GB"/>
        </w:rPr>
      </w:pPr>
    </w:p>
    <w:tbl>
      <w:tblPr>
        <w:tblpPr w:leftFromText="180" w:rightFromText="180" w:vertAnchor="text" w:horzAnchor="margin" w:tblpX="108" w:tblpY="-4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CC7D06" w:rsidRPr="0078121B" w:rsidTr="00CC7D06">
        <w:trPr>
          <w:trHeight w:val="3964"/>
        </w:trPr>
        <w:tc>
          <w:tcPr>
            <w:tcW w:w="9039" w:type="dxa"/>
            <w:shd w:val="clear" w:color="auto" w:fill="DBE5F1"/>
          </w:tcPr>
          <w:p w:rsidR="00CC7D06" w:rsidRPr="0007372F" w:rsidRDefault="00CC7D06" w:rsidP="00CC7D06">
            <w:pPr>
              <w:spacing w:before="40"/>
              <w:jc w:val="left"/>
              <w:rPr>
                <w:b/>
              </w:rPr>
            </w:pPr>
            <w:r w:rsidRPr="0007372F">
              <w:rPr>
                <w:b/>
              </w:rPr>
              <w:t>Recommendations – rugby union</w:t>
            </w:r>
          </w:p>
          <w:p w:rsidR="00CC7D06" w:rsidRPr="0007372F" w:rsidRDefault="00CC7D06" w:rsidP="00CC7D06">
            <w:pPr>
              <w:pStyle w:val="ListBulletmain"/>
              <w:spacing w:before="40"/>
              <w:jc w:val="left"/>
              <w:rPr>
                <w:lang w:eastAsia="en-GB"/>
              </w:rPr>
            </w:pPr>
            <w:r w:rsidRPr="0007372F">
              <w:rPr>
                <w:lang w:eastAsia="en-GB"/>
              </w:rPr>
              <w:t>Existing quantity of rugby pitches to be protected.</w:t>
            </w:r>
          </w:p>
          <w:p w:rsidR="00CC7D06" w:rsidRPr="0007372F" w:rsidRDefault="00CC7D06" w:rsidP="00CC7D06">
            <w:pPr>
              <w:pStyle w:val="ListBulletmain"/>
              <w:spacing w:before="40"/>
              <w:jc w:val="left"/>
              <w:rPr>
                <w:lang w:eastAsia="en-GB"/>
              </w:rPr>
            </w:pPr>
            <w:r w:rsidRPr="0007372F">
              <w:rPr>
                <w:lang w:eastAsia="en-GB"/>
              </w:rPr>
              <w:t>Improve quality at both club sites</w:t>
            </w:r>
            <w:r w:rsidR="00C410CA" w:rsidRPr="0007372F">
              <w:rPr>
                <w:lang w:eastAsia="en-GB"/>
              </w:rPr>
              <w:t xml:space="preserve"> </w:t>
            </w:r>
            <w:r w:rsidRPr="0007372F">
              <w:rPr>
                <w:lang w:eastAsia="en-GB"/>
              </w:rPr>
              <w:t>in order</w:t>
            </w:r>
            <w:r w:rsidRPr="0007372F">
              <w:rPr>
                <w:color w:val="000000"/>
                <w:szCs w:val="22"/>
                <w:lang w:eastAsia="en-GB"/>
              </w:rPr>
              <w:t xml:space="preserve"> to improve quality for play and increase available capacity for further use, </w:t>
            </w:r>
            <w:r w:rsidRPr="0007372F">
              <w:rPr>
                <w:lang w:eastAsia="en-GB"/>
              </w:rPr>
              <w:t>particularly at Paviors RFC given recent issues with change of subcontractors.</w:t>
            </w:r>
            <w:r w:rsidR="00C410CA" w:rsidRPr="0007372F">
              <w:rPr>
                <w:lang w:eastAsia="en-GB"/>
              </w:rPr>
              <w:t xml:space="preserve"> Given the club based nature of participation and lack of potential for site expansion, reducing shortfalls through improved maintenance and pitch quality to increase capacity should be prioritised at both sites.</w:t>
            </w:r>
          </w:p>
          <w:p w:rsidR="00CC7D06" w:rsidRPr="0007372F" w:rsidRDefault="00CC7D06" w:rsidP="00CC7D06">
            <w:pPr>
              <w:pStyle w:val="ListBulletmain"/>
              <w:spacing w:before="40"/>
              <w:jc w:val="left"/>
              <w:rPr>
                <w:lang w:eastAsia="en-GB"/>
              </w:rPr>
            </w:pPr>
            <w:r w:rsidRPr="0007372F">
              <w:rPr>
                <w:lang w:eastAsia="en-GB"/>
              </w:rPr>
              <w:t>Develop changing provision at Mellish RFC to adequately accommodate increased participation by women and girls including within mixed teams at mini level.</w:t>
            </w:r>
          </w:p>
          <w:p w:rsidR="00CC7D06" w:rsidRPr="0007372F" w:rsidRDefault="00CC7D06" w:rsidP="00CC7D06">
            <w:pPr>
              <w:pStyle w:val="ListBulletmain"/>
              <w:spacing w:before="40"/>
              <w:jc w:val="left"/>
              <w:rPr>
                <w:lang w:eastAsia="en-GB"/>
              </w:rPr>
            </w:pPr>
            <w:r w:rsidRPr="0007372F">
              <w:rPr>
                <w:lang w:eastAsia="en-GB"/>
              </w:rPr>
              <w:t xml:space="preserve">Support Paviors RFC in resolving legal limitations on use of the facilities onsite so that it may provide a wider community benefit and increase revenue generation. </w:t>
            </w:r>
          </w:p>
          <w:p w:rsidR="00CC7D06" w:rsidRPr="0007372F" w:rsidRDefault="00CC7D06" w:rsidP="00CC7D06">
            <w:pPr>
              <w:pStyle w:val="ListBulletmain"/>
              <w:spacing w:before="40"/>
              <w:jc w:val="left"/>
              <w:rPr>
                <w:lang w:eastAsia="en-GB"/>
              </w:rPr>
            </w:pPr>
            <w:r w:rsidRPr="0007372F">
              <w:rPr>
                <w:lang w:eastAsia="en-GB"/>
              </w:rPr>
              <w:t>Seek to transfer training use off match pitches in order to alleviate overplay and increase capacity available for match play.</w:t>
            </w:r>
          </w:p>
          <w:p w:rsidR="00CC7D06" w:rsidRPr="0007372F" w:rsidRDefault="00CC7D06" w:rsidP="00CC7D06">
            <w:pPr>
              <w:pStyle w:val="ListBulletmain"/>
              <w:spacing w:before="40"/>
              <w:jc w:val="left"/>
              <w:rPr>
                <w:lang w:eastAsia="en-GB"/>
              </w:rPr>
            </w:pPr>
            <w:r w:rsidRPr="0007372F">
              <w:rPr>
                <w:lang w:eastAsia="en-GB"/>
              </w:rPr>
              <w:t xml:space="preserve">Explore feasibility of access to spare capacity at available school sites given the availability of suitable changing and toilet facilities where required. </w:t>
            </w:r>
          </w:p>
          <w:p w:rsidR="00CC7D06" w:rsidRPr="0007372F" w:rsidRDefault="00CC7D06" w:rsidP="00CC7D06">
            <w:pPr>
              <w:rPr>
                <w:b/>
                <w:bCs/>
                <w:i/>
                <w:iCs/>
              </w:rPr>
            </w:pPr>
            <w:r w:rsidRPr="0007372F">
              <w:rPr>
                <w:b/>
                <w:bCs/>
                <w:i/>
                <w:iCs/>
              </w:rPr>
              <w:t>World Rugby compliant AGPs</w:t>
            </w:r>
          </w:p>
          <w:p w:rsidR="00CC7D06" w:rsidRPr="0007372F" w:rsidRDefault="00CC7D06" w:rsidP="00074202">
            <w:pPr>
              <w:pStyle w:val="ListBulletmain"/>
              <w:spacing w:before="40"/>
              <w:jc w:val="left"/>
              <w:rPr>
                <w:color w:val="000000"/>
                <w:szCs w:val="22"/>
                <w:lang w:eastAsia="en-GB"/>
              </w:rPr>
            </w:pPr>
            <w:r w:rsidRPr="0007372F">
              <w:t>Consider additional rugby world rugby compliant AGPs in the Area to address levels of overplay, whether at club sites or shared sites</w:t>
            </w:r>
            <w:r w:rsidR="00074202" w:rsidRPr="0007372F">
              <w:t xml:space="preserve"> such as Carlton-le-Willows Academy which has a number of school rugby teams.</w:t>
            </w:r>
          </w:p>
        </w:tc>
      </w:tr>
    </w:tbl>
    <w:p w:rsidR="00074202" w:rsidRDefault="00074202" w:rsidP="005B4CE7">
      <w:pPr>
        <w:tabs>
          <w:tab w:val="left" w:pos="8789"/>
        </w:tabs>
        <w:rPr>
          <w:b/>
          <w:color w:val="000000"/>
          <w:szCs w:val="22"/>
          <w:lang w:eastAsia="en-GB"/>
        </w:rPr>
      </w:pPr>
    </w:p>
    <w:p w:rsidR="00074202" w:rsidRDefault="00074202" w:rsidP="005B4CE7">
      <w:pPr>
        <w:tabs>
          <w:tab w:val="left" w:pos="8789"/>
        </w:tabs>
        <w:rPr>
          <w:b/>
          <w:color w:val="000000"/>
          <w:szCs w:val="22"/>
          <w:lang w:eastAsia="en-GB"/>
        </w:rPr>
      </w:pPr>
    </w:p>
    <w:p w:rsidR="00F57D4B" w:rsidRDefault="00F57D4B">
      <w:pPr>
        <w:jc w:val="left"/>
        <w:rPr>
          <w:b/>
          <w:color w:val="000000"/>
          <w:szCs w:val="22"/>
          <w:lang w:eastAsia="en-GB"/>
        </w:rPr>
      </w:pPr>
      <w:r>
        <w:rPr>
          <w:b/>
          <w:color w:val="000000"/>
          <w:szCs w:val="22"/>
          <w:lang w:eastAsia="en-GB"/>
        </w:rPr>
        <w:br w:type="page"/>
      </w:r>
    </w:p>
    <w:p w:rsidR="005B4CE7" w:rsidRPr="00142E18" w:rsidRDefault="005B4CE7" w:rsidP="005B4CE7">
      <w:pPr>
        <w:tabs>
          <w:tab w:val="left" w:pos="8789"/>
        </w:tabs>
        <w:rPr>
          <w:b/>
          <w:color w:val="000000"/>
          <w:szCs w:val="22"/>
          <w:lang w:eastAsia="en-GB"/>
        </w:rPr>
      </w:pPr>
      <w:r w:rsidRPr="00142E18">
        <w:rPr>
          <w:b/>
          <w:color w:val="000000"/>
          <w:szCs w:val="22"/>
          <w:lang w:eastAsia="en-GB"/>
        </w:rPr>
        <w:lastRenderedPageBreak/>
        <w:t>Hockey pitches (AGPs)</w:t>
      </w:r>
    </w:p>
    <w:p w:rsidR="005B4CE7" w:rsidRPr="000D52C3" w:rsidRDefault="005B4CE7" w:rsidP="005B4CE7">
      <w:pPr>
        <w:tabs>
          <w:tab w:val="left" w:pos="8789"/>
        </w:tabs>
        <w:rPr>
          <w:b/>
          <w:i/>
          <w:color w:val="000000"/>
          <w:szCs w:val="22"/>
          <w:lang w:eastAsia="en-GB"/>
        </w:rPr>
      </w:pPr>
    </w:p>
    <w:p w:rsidR="00D141B9" w:rsidRDefault="000D52C3" w:rsidP="00D141B9">
      <w:pPr>
        <w:tabs>
          <w:tab w:val="left" w:pos="8789"/>
        </w:tabs>
        <w:rPr>
          <w:b/>
          <w:i/>
          <w:color w:val="000000"/>
          <w:szCs w:val="22"/>
          <w:lang w:eastAsia="en-GB"/>
        </w:rPr>
      </w:pPr>
      <w:r w:rsidRPr="000D52C3">
        <w:rPr>
          <w:b/>
          <w:i/>
          <w:color w:val="000000"/>
          <w:szCs w:val="22"/>
          <w:lang w:eastAsia="en-GB"/>
        </w:rPr>
        <w:t>Summary</w:t>
      </w:r>
    </w:p>
    <w:p w:rsidR="00D141B9" w:rsidRPr="00D141B9" w:rsidRDefault="00D141B9" w:rsidP="00D141B9">
      <w:pPr>
        <w:pStyle w:val="ListParagraph"/>
        <w:numPr>
          <w:ilvl w:val="0"/>
          <w:numId w:val="23"/>
        </w:numPr>
        <w:tabs>
          <w:tab w:val="left" w:pos="8789"/>
        </w:tabs>
        <w:ind w:left="431"/>
        <w:rPr>
          <w:b/>
          <w:i/>
          <w:color w:val="000000"/>
          <w:szCs w:val="22"/>
          <w:lang w:eastAsia="en-GB"/>
        </w:rPr>
      </w:pPr>
      <w:r w:rsidRPr="00D141B9">
        <w:rPr>
          <w:color w:val="000000"/>
          <w:szCs w:val="22"/>
          <w:lang w:eastAsia="en-GB"/>
        </w:rPr>
        <w:t xml:space="preserve">There are three full size sand filled AGPs in Gedling.  Only the pitch at </w:t>
      </w:r>
      <w:proofErr w:type="spellStart"/>
      <w:r w:rsidRPr="00D141B9">
        <w:rPr>
          <w:color w:val="000000"/>
          <w:szCs w:val="22"/>
          <w:lang w:eastAsia="en-GB"/>
        </w:rPr>
        <w:t>Goosedale</w:t>
      </w:r>
      <w:proofErr w:type="spellEnd"/>
      <w:r w:rsidRPr="00D141B9">
        <w:rPr>
          <w:color w:val="000000"/>
          <w:szCs w:val="22"/>
          <w:lang w:eastAsia="en-GB"/>
        </w:rPr>
        <w:t xml:space="preserve"> Sports Club is currently used for community club hockey. The loss of floodlighting and poor quality at Redhill Leisure Centre and poor quality at Carlton Forum Leisure Centre led to use being withdrawn at each.</w:t>
      </w:r>
    </w:p>
    <w:p w:rsidR="00D141B9" w:rsidRPr="00D141B9" w:rsidRDefault="00D141B9" w:rsidP="00D141B9">
      <w:pPr>
        <w:pStyle w:val="ListParagraph"/>
        <w:numPr>
          <w:ilvl w:val="0"/>
          <w:numId w:val="23"/>
        </w:numPr>
        <w:tabs>
          <w:tab w:val="left" w:pos="8789"/>
        </w:tabs>
        <w:ind w:left="431"/>
        <w:rPr>
          <w:b/>
          <w:i/>
          <w:color w:val="000000"/>
          <w:szCs w:val="22"/>
          <w:lang w:eastAsia="en-GB"/>
        </w:rPr>
      </w:pPr>
      <w:r w:rsidRPr="00D141B9">
        <w:rPr>
          <w:color w:val="000000"/>
          <w:szCs w:val="22"/>
          <w:lang w:eastAsia="en-GB"/>
        </w:rPr>
        <w:t xml:space="preserve">All full size AGPs in Gedling </w:t>
      </w:r>
      <w:proofErr w:type="gramStart"/>
      <w:r w:rsidRPr="00D141B9">
        <w:rPr>
          <w:color w:val="000000"/>
          <w:szCs w:val="22"/>
          <w:lang w:eastAsia="en-GB"/>
        </w:rPr>
        <w:t>were</w:t>
      </w:r>
      <w:proofErr w:type="gramEnd"/>
      <w:r w:rsidRPr="00D141B9">
        <w:rPr>
          <w:color w:val="000000"/>
          <w:szCs w:val="22"/>
          <w:lang w:eastAsia="en-GB"/>
        </w:rPr>
        <w:t xml:space="preserve"> found to be poor quality are ten years old or over; some at least double the recommended lifespan of an AGP surface. Therefore, all pitches are considered to require urgent replacement.</w:t>
      </w:r>
    </w:p>
    <w:p w:rsidR="00D141B9" w:rsidRPr="00D141B9" w:rsidRDefault="00D141B9" w:rsidP="00D141B9">
      <w:pPr>
        <w:pStyle w:val="ListParagraph"/>
        <w:numPr>
          <w:ilvl w:val="0"/>
          <w:numId w:val="23"/>
        </w:numPr>
        <w:tabs>
          <w:tab w:val="left" w:pos="8789"/>
        </w:tabs>
        <w:ind w:left="431"/>
        <w:rPr>
          <w:b/>
          <w:i/>
          <w:color w:val="000000"/>
          <w:szCs w:val="22"/>
          <w:lang w:eastAsia="en-GB"/>
        </w:rPr>
      </w:pPr>
      <w:proofErr w:type="spellStart"/>
      <w:r w:rsidRPr="00D141B9">
        <w:rPr>
          <w:color w:val="000000"/>
          <w:szCs w:val="22"/>
          <w:lang w:eastAsia="en-GB"/>
        </w:rPr>
        <w:t>Goosedale</w:t>
      </w:r>
      <w:proofErr w:type="spellEnd"/>
      <w:r w:rsidRPr="00D141B9">
        <w:rPr>
          <w:color w:val="000000"/>
          <w:szCs w:val="22"/>
          <w:lang w:eastAsia="en-GB"/>
        </w:rPr>
        <w:t xml:space="preserve"> Sports Club is shared by the two hockey clubs playing in the Borough; Nottingham HC and Ashfield Aztecs HC.</w:t>
      </w:r>
    </w:p>
    <w:p w:rsidR="00D141B9" w:rsidRPr="00D141B9" w:rsidRDefault="00D141B9" w:rsidP="00D141B9">
      <w:pPr>
        <w:pStyle w:val="ListParagraph"/>
        <w:numPr>
          <w:ilvl w:val="0"/>
          <w:numId w:val="23"/>
        </w:numPr>
        <w:tabs>
          <w:tab w:val="left" w:pos="8789"/>
        </w:tabs>
        <w:ind w:left="431"/>
        <w:rPr>
          <w:b/>
          <w:i/>
          <w:color w:val="000000"/>
          <w:szCs w:val="22"/>
          <w:lang w:eastAsia="en-GB"/>
        </w:rPr>
      </w:pPr>
      <w:r w:rsidRPr="00D141B9">
        <w:rPr>
          <w:color w:val="000000"/>
          <w:szCs w:val="22"/>
          <w:lang w:eastAsia="en-GB"/>
        </w:rPr>
        <w:t xml:space="preserve">Nottingham HC has five regular senior teams playing on Saturday afternoons and a junior section of over 30 players.  </w:t>
      </w:r>
    </w:p>
    <w:p w:rsidR="00D141B9" w:rsidRPr="00D141B9" w:rsidRDefault="00D141B9" w:rsidP="00D141B9">
      <w:pPr>
        <w:pStyle w:val="ListParagraph"/>
        <w:numPr>
          <w:ilvl w:val="0"/>
          <w:numId w:val="23"/>
        </w:numPr>
        <w:tabs>
          <w:tab w:val="left" w:pos="8789"/>
        </w:tabs>
        <w:ind w:left="431"/>
        <w:rPr>
          <w:b/>
          <w:i/>
          <w:color w:val="000000"/>
          <w:szCs w:val="22"/>
          <w:lang w:eastAsia="en-GB"/>
        </w:rPr>
      </w:pPr>
      <w:r w:rsidRPr="00D141B9">
        <w:rPr>
          <w:color w:val="000000"/>
          <w:szCs w:val="22"/>
          <w:lang w:eastAsia="en-GB"/>
        </w:rPr>
        <w:t xml:space="preserve">Ashfield Aztecs HC rents </w:t>
      </w:r>
      <w:proofErr w:type="spellStart"/>
      <w:r w:rsidRPr="00D141B9">
        <w:rPr>
          <w:color w:val="000000"/>
          <w:szCs w:val="22"/>
          <w:lang w:eastAsia="en-GB"/>
        </w:rPr>
        <w:t>Goosedale</w:t>
      </w:r>
      <w:proofErr w:type="spellEnd"/>
      <w:r w:rsidRPr="00D141B9">
        <w:rPr>
          <w:color w:val="000000"/>
          <w:szCs w:val="22"/>
          <w:lang w:eastAsia="en-GB"/>
        </w:rPr>
        <w:t xml:space="preserve"> Sports Club for its two senior ladies’ teams. Further to this it links to a junior section which plays and trains in Ashfield.</w:t>
      </w:r>
    </w:p>
    <w:p w:rsidR="00D141B9" w:rsidRPr="00D141B9" w:rsidRDefault="00D141B9" w:rsidP="00D141B9">
      <w:pPr>
        <w:pStyle w:val="ListParagraph"/>
        <w:numPr>
          <w:ilvl w:val="0"/>
          <w:numId w:val="23"/>
        </w:numPr>
        <w:tabs>
          <w:tab w:val="left" w:pos="8789"/>
        </w:tabs>
        <w:ind w:left="431"/>
        <w:rPr>
          <w:b/>
          <w:i/>
          <w:color w:val="000000"/>
          <w:szCs w:val="22"/>
          <w:lang w:eastAsia="en-GB"/>
        </w:rPr>
      </w:pPr>
      <w:r w:rsidRPr="00D141B9">
        <w:rPr>
          <w:color w:val="000000"/>
          <w:szCs w:val="22"/>
          <w:lang w:eastAsia="en-GB"/>
        </w:rPr>
        <w:t>Neither team highlights a specific lack of access to capacity for training or match play (albeit Ashfield Aztecs HC would prefer alternative timeslots), however, poor pitch quality is the key issue currently facing both clubs as the site is at risk of becoming unusable for competitive hockey.</w:t>
      </w:r>
    </w:p>
    <w:p w:rsidR="00D141B9" w:rsidRPr="00A54630" w:rsidRDefault="00D141B9" w:rsidP="00D141B9">
      <w:pPr>
        <w:pStyle w:val="ListParagraph"/>
        <w:numPr>
          <w:ilvl w:val="0"/>
          <w:numId w:val="23"/>
        </w:numPr>
        <w:tabs>
          <w:tab w:val="left" w:pos="8789"/>
        </w:tabs>
        <w:ind w:left="431"/>
        <w:rPr>
          <w:b/>
          <w:i/>
          <w:color w:val="000000"/>
          <w:szCs w:val="22"/>
          <w:lang w:eastAsia="en-GB"/>
        </w:rPr>
      </w:pPr>
      <w:r w:rsidRPr="00D141B9">
        <w:rPr>
          <w:color w:val="000000"/>
          <w:szCs w:val="22"/>
          <w:lang w:eastAsia="en-GB"/>
        </w:rPr>
        <w:t xml:space="preserve">Redhill Ladies HC exports demand to nearby Nottingham where it has three teams playing and training at </w:t>
      </w:r>
      <w:proofErr w:type="spellStart"/>
      <w:r w:rsidRPr="00A54630">
        <w:rPr>
          <w:color w:val="000000"/>
          <w:szCs w:val="22"/>
          <w:lang w:eastAsia="en-GB"/>
        </w:rPr>
        <w:t>Southglade</w:t>
      </w:r>
      <w:proofErr w:type="spellEnd"/>
      <w:r w:rsidRPr="00A54630">
        <w:rPr>
          <w:color w:val="000000"/>
          <w:szCs w:val="22"/>
          <w:lang w:eastAsia="en-GB"/>
        </w:rPr>
        <w:t xml:space="preserve"> Leisure Centre and a junior section. The Club would like to return to play </w:t>
      </w:r>
      <w:r w:rsidR="00955239" w:rsidRPr="00A54630">
        <w:rPr>
          <w:color w:val="000000"/>
          <w:szCs w:val="22"/>
          <w:lang w:eastAsia="en-GB"/>
        </w:rPr>
        <w:t xml:space="preserve">in </w:t>
      </w:r>
      <w:r w:rsidRPr="00A54630">
        <w:rPr>
          <w:color w:val="000000"/>
          <w:szCs w:val="22"/>
          <w:lang w:eastAsia="en-GB"/>
        </w:rPr>
        <w:t>Redhill/Gedling.</w:t>
      </w:r>
    </w:p>
    <w:p w:rsidR="00D141B9" w:rsidRPr="00A54630" w:rsidRDefault="00D141B9" w:rsidP="00D141B9">
      <w:pPr>
        <w:pStyle w:val="ListParagraph"/>
        <w:numPr>
          <w:ilvl w:val="0"/>
          <w:numId w:val="23"/>
        </w:numPr>
        <w:tabs>
          <w:tab w:val="left" w:pos="8789"/>
        </w:tabs>
        <w:ind w:left="431"/>
        <w:rPr>
          <w:b/>
          <w:i/>
          <w:color w:val="000000"/>
          <w:szCs w:val="22"/>
          <w:lang w:eastAsia="en-GB"/>
        </w:rPr>
      </w:pPr>
      <w:r w:rsidRPr="00A54630">
        <w:rPr>
          <w:color w:val="000000"/>
          <w:szCs w:val="22"/>
          <w:lang w:eastAsia="en-GB"/>
        </w:rPr>
        <w:t xml:space="preserve">A full size floodlit hockey AGP is able to accommodate up to four hockey matches at senior peak time (Saturday).  Given that there are seven senior teams currently playing in Gedling, a minimum of one pitch is required </w:t>
      </w:r>
      <w:r w:rsidR="00B84547" w:rsidRPr="00A54630">
        <w:rPr>
          <w:color w:val="000000"/>
          <w:szCs w:val="22"/>
          <w:lang w:eastAsia="en-GB"/>
        </w:rPr>
        <w:t>at present</w:t>
      </w:r>
      <w:r w:rsidRPr="00A54630">
        <w:rPr>
          <w:color w:val="000000"/>
          <w:szCs w:val="22"/>
          <w:lang w:eastAsia="en-GB"/>
        </w:rPr>
        <w:t xml:space="preserve">. If displaced demand from Redhill Ladies HC was also to be satisfied in Gedling (three senior teams) </w:t>
      </w:r>
      <w:r w:rsidR="00B84547" w:rsidRPr="00A54630">
        <w:rPr>
          <w:color w:val="000000"/>
          <w:szCs w:val="22"/>
          <w:lang w:eastAsia="en-GB"/>
        </w:rPr>
        <w:t xml:space="preserve">the current requirement would be for </w:t>
      </w:r>
      <w:r w:rsidRPr="00A54630">
        <w:rPr>
          <w:color w:val="000000"/>
          <w:szCs w:val="22"/>
          <w:lang w:eastAsia="en-GB"/>
        </w:rPr>
        <w:t xml:space="preserve">two AGPs.  </w:t>
      </w:r>
    </w:p>
    <w:p w:rsidR="00D141B9" w:rsidRPr="00A54630" w:rsidRDefault="00D141B9" w:rsidP="00D141B9">
      <w:pPr>
        <w:pStyle w:val="ListParagraph"/>
        <w:numPr>
          <w:ilvl w:val="0"/>
          <w:numId w:val="23"/>
        </w:numPr>
        <w:tabs>
          <w:tab w:val="left" w:pos="8789"/>
        </w:tabs>
        <w:ind w:left="431"/>
        <w:rPr>
          <w:b/>
          <w:i/>
          <w:color w:val="000000"/>
          <w:szCs w:val="22"/>
          <w:lang w:eastAsia="en-GB"/>
        </w:rPr>
      </w:pPr>
      <w:r w:rsidRPr="00A54630">
        <w:rPr>
          <w:color w:val="000000"/>
          <w:szCs w:val="22"/>
          <w:lang w:eastAsia="en-GB"/>
        </w:rPr>
        <w:t>Current quality of provision is not adequate to accommodate Redhill Ladies HC in the Borough at present. Retention and improvement of Carlton Forum Leisure Centre as a hockey suitable surface would, however, allow for this as there is available capacity.</w:t>
      </w:r>
    </w:p>
    <w:p w:rsidR="001A0306" w:rsidRPr="001A0306" w:rsidRDefault="00D141B9" w:rsidP="001A0306">
      <w:pPr>
        <w:pStyle w:val="ListParagraph"/>
        <w:numPr>
          <w:ilvl w:val="0"/>
          <w:numId w:val="23"/>
        </w:numPr>
        <w:tabs>
          <w:tab w:val="left" w:pos="8789"/>
        </w:tabs>
        <w:ind w:left="431"/>
        <w:rPr>
          <w:b/>
          <w:i/>
          <w:color w:val="000000"/>
          <w:szCs w:val="22"/>
          <w:lang w:eastAsia="en-GB"/>
        </w:rPr>
      </w:pPr>
      <w:r w:rsidRPr="00A54630">
        <w:rPr>
          <w:color w:val="000000"/>
          <w:szCs w:val="22"/>
          <w:lang w:eastAsia="en-GB"/>
        </w:rPr>
        <w:t>Further to this, the lack of 3G pitch</w:t>
      </w:r>
      <w:r w:rsidRPr="00D141B9">
        <w:rPr>
          <w:color w:val="000000"/>
          <w:szCs w:val="22"/>
          <w:lang w:eastAsia="en-GB"/>
        </w:rPr>
        <w:t xml:space="preserve"> provision in Gedling and maintaining sufficient supply of hockey suitable AGPs must be balanced when considering opportunities for pitch development or resurfacing.  Academies at Redhill Leisure Centre and Carlton Forum Leisure Centre have both expressed an interest in having 3G surfaces, both of which are managed by the Redhill Academy Trust.</w:t>
      </w:r>
    </w:p>
    <w:p w:rsidR="00D141B9" w:rsidRDefault="00D141B9" w:rsidP="00E932FF">
      <w:pPr>
        <w:pStyle w:val="ListParagraph"/>
        <w:ind w:left="426"/>
        <w:rPr>
          <w:color w:val="000000"/>
          <w:szCs w:val="22"/>
          <w:lang w:eastAsia="en-GB"/>
        </w:rPr>
      </w:pPr>
    </w:p>
    <w:p w:rsidR="00D35C53" w:rsidRPr="000D52C3" w:rsidRDefault="00D35C53" w:rsidP="00D35C53">
      <w:pPr>
        <w:jc w:val="left"/>
        <w:rPr>
          <w:b/>
          <w:i/>
          <w:color w:val="000000"/>
          <w:szCs w:val="22"/>
          <w:lang w:eastAsia="en-GB"/>
        </w:rPr>
      </w:pPr>
      <w:r w:rsidRPr="000D52C3">
        <w:rPr>
          <w:b/>
          <w:i/>
          <w:color w:val="000000"/>
          <w:szCs w:val="22"/>
          <w:lang w:eastAsia="en-GB"/>
        </w:rPr>
        <w:t>Scenarios</w:t>
      </w:r>
    </w:p>
    <w:p w:rsidR="0089611B" w:rsidRPr="001300C7" w:rsidRDefault="001300C7" w:rsidP="00BA178E">
      <w:pPr>
        <w:pStyle w:val="ListBulletmain"/>
        <w:rPr>
          <w:lang w:eastAsia="en-GB"/>
        </w:rPr>
      </w:pPr>
      <w:r>
        <w:rPr>
          <w:b/>
          <w:lang w:eastAsia="en-GB"/>
        </w:rPr>
        <w:t>Resurfacing aged AGPs</w:t>
      </w:r>
      <w:r w:rsidR="0089611B" w:rsidRPr="001300C7">
        <w:rPr>
          <w:lang w:eastAsia="en-GB"/>
        </w:rPr>
        <w:t xml:space="preserve"> </w:t>
      </w:r>
      <w:r w:rsidR="00EF7026" w:rsidRPr="001300C7">
        <w:rPr>
          <w:lang w:eastAsia="en-GB"/>
        </w:rPr>
        <w:t>–</w:t>
      </w:r>
      <w:r w:rsidR="0089611B" w:rsidRPr="001300C7">
        <w:rPr>
          <w:lang w:eastAsia="en-GB"/>
        </w:rPr>
        <w:t xml:space="preserve"> </w:t>
      </w:r>
      <w:r w:rsidR="00CC7D06">
        <w:rPr>
          <w:lang w:eastAsia="en-GB"/>
        </w:rPr>
        <w:t>retaining</w:t>
      </w:r>
      <w:r w:rsidR="00CC7D06" w:rsidRPr="001300C7">
        <w:rPr>
          <w:lang w:eastAsia="en-GB"/>
        </w:rPr>
        <w:t xml:space="preserve"> </w:t>
      </w:r>
      <w:r w:rsidR="00CC7D06">
        <w:rPr>
          <w:lang w:eastAsia="en-GB"/>
        </w:rPr>
        <w:t xml:space="preserve">and resurfacing </w:t>
      </w:r>
      <w:proofErr w:type="spellStart"/>
      <w:r w:rsidR="00CC7D06" w:rsidRPr="001300C7">
        <w:rPr>
          <w:lang w:eastAsia="en-GB"/>
        </w:rPr>
        <w:t>Goosedale</w:t>
      </w:r>
      <w:proofErr w:type="spellEnd"/>
      <w:r w:rsidR="00CC7D06" w:rsidRPr="001300C7">
        <w:rPr>
          <w:lang w:eastAsia="en-GB"/>
        </w:rPr>
        <w:t xml:space="preserve"> Sports Club </w:t>
      </w:r>
      <w:r w:rsidR="00CC7D06">
        <w:rPr>
          <w:lang w:eastAsia="en-GB"/>
        </w:rPr>
        <w:t xml:space="preserve">as a hockey suitable AGP </w:t>
      </w:r>
      <w:r>
        <w:rPr>
          <w:lang w:eastAsia="en-GB"/>
        </w:rPr>
        <w:t>would</w:t>
      </w:r>
      <w:r w:rsidRPr="001300C7">
        <w:rPr>
          <w:lang w:eastAsia="en-GB"/>
        </w:rPr>
        <w:t xml:space="preserve"> provide a better quality pi</w:t>
      </w:r>
      <w:r>
        <w:rPr>
          <w:lang w:eastAsia="en-GB"/>
        </w:rPr>
        <w:t>tch for match play and training for both resident clubs.</w:t>
      </w:r>
      <w:r w:rsidR="00BA178E">
        <w:rPr>
          <w:lang w:eastAsia="en-GB"/>
        </w:rPr>
        <w:t xml:space="preserve"> In the longer term, to meet future/displaced demand this site could offer the potential to accommodate a second </w:t>
      </w:r>
      <w:r w:rsidR="00BA178E" w:rsidRPr="00BA178E">
        <w:rPr>
          <w:color w:val="000000"/>
          <w:szCs w:val="22"/>
          <w:lang w:eastAsia="en-GB"/>
        </w:rPr>
        <w:t>hockey suitable AGP</w:t>
      </w:r>
      <w:r w:rsidR="00441E16">
        <w:rPr>
          <w:color w:val="000000"/>
          <w:szCs w:val="22"/>
          <w:lang w:eastAsia="en-GB"/>
        </w:rPr>
        <w:t xml:space="preserve"> </w:t>
      </w:r>
      <w:r w:rsidR="00DE6EFC">
        <w:rPr>
          <w:color w:val="000000"/>
          <w:szCs w:val="22"/>
          <w:lang w:eastAsia="en-GB"/>
        </w:rPr>
        <w:t>(albeit this would require a full feasibility study to determine sustainability)</w:t>
      </w:r>
      <w:r w:rsidR="00BA178E">
        <w:rPr>
          <w:color w:val="000000"/>
          <w:szCs w:val="22"/>
          <w:lang w:eastAsia="en-GB"/>
        </w:rPr>
        <w:t>.</w:t>
      </w:r>
    </w:p>
    <w:p w:rsidR="001300C7" w:rsidRDefault="00332B95" w:rsidP="00CC59DF">
      <w:pPr>
        <w:pStyle w:val="ListBulletmain"/>
        <w:rPr>
          <w:lang w:eastAsia="en-GB"/>
        </w:rPr>
      </w:pPr>
      <w:r w:rsidRPr="003221F6">
        <w:rPr>
          <w:b/>
          <w:lang w:eastAsia="en-GB"/>
        </w:rPr>
        <w:t>Increasing the number of 3G pitches</w:t>
      </w:r>
      <w:r w:rsidRPr="001300C7">
        <w:rPr>
          <w:lang w:eastAsia="en-GB"/>
        </w:rPr>
        <w:t xml:space="preserve"> – </w:t>
      </w:r>
      <w:r w:rsidR="006140A1" w:rsidRPr="001300C7">
        <w:rPr>
          <w:lang w:eastAsia="en-GB"/>
        </w:rPr>
        <w:t>given the shortfall of</w:t>
      </w:r>
      <w:r w:rsidRPr="001300C7">
        <w:rPr>
          <w:lang w:eastAsia="en-GB"/>
        </w:rPr>
        <w:t xml:space="preserve"> full size</w:t>
      </w:r>
      <w:r w:rsidR="00EF7026" w:rsidRPr="001300C7">
        <w:rPr>
          <w:lang w:eastAsia="en-GB"/>
        </w:rPr>
        <w:t>d</w:t>
      </w:r>
      <w:r w:rsidRPr="001300C7">
        <w:rPr>
          <w:lang w:eastAsia="en-GB"/>
        </w:rPr>
        <w:t xml:space="preserve"> 3G pitches in </w:t>
      </w:r>
      <w:r w:rsidR="00B85E27" w:rsidRPr="001300C7">
        <w:rPr>
          <w:lang w:eastAsia="en-GB"/>
        </w:rPr>
        <w:t>Gedling</w:t>
      </w:r>
      <w:r w:rsidR="001300C7" w:rsidRPr="001300C7">
        <w:rPr>
          <w:lang w:eastAsia="en-GB"/>
        </w:rPr>
        <w:t xml:space="preserve"> and </w:t>
      </w:r>
      <w:r w:rsidRPr="001300C7">
        <w:rPr>
          <w:lang w:eastAsia="en-GB"/>
        </w:rPr>
        <w:t>use of sand AGPs</w:t>
      </w:r>
      <w:r w:rsidR="00EF7026" w:rsidRPr="001300C7">
        <w:rPr>
          <w:lang w:eastAsia="en-GB"/>
        </w:rPr>
        <w:t xml:space="preserve"> </w:t>
      </w:r>
      <w:r w:rsidRPr="001300C7">
        <w:rPr>
          <w:lang w:eastAsia="en-GB"/>
        </w:rPr>
        <w:t>for football training there is a likely impact on the futu</w:t>
      </w:r>
      <w:r w:rsidR="00F0771D" w:rsidRPr="001300C7">
        <w:rPr>
          <w:lang w:eastAsia="en-GB"/>
        </w:rPr>
        <w:t xml:space="preserve">re sustainability of </w:t>
      </w:r>
      <w:r w:rsidR="00EF7026" w:rsidRPr="001300C7">
        <w:rPr>
          <w:lang w:eastAsia="en-GB"/>
        </w:rPr>
        <w:t>hockey suitable AGPs</w:t>
      </w:r>
      <w:r w:rsidRPr="001300C7">
        <w:rPr>
          <w:lang w:eastAsia="en-GB"/>
        </w:rPr>
        <w:t xml:space="preserve"> as some football</w:t>
      </w:r>
      <w:r w:rsidR="00EF7026" w:rsidRPr="001300C7">
        <w:rPr>
          <w:lang w:eastAsia="en-GB"/>
        </w:rPr>
        <w:t xml:space="preserve"> demand</w:t>
      </w:r>
      <w:r w:rsidRPr="001300C7">
        <w:rPr>
          <w:lang w:eastAsia="en-GB"/>
        </w:rPr>
        <w:t xml:space="preserve"> </w:t>
      </w:r>
      <w:r w:rsidR="00EF7026" w:rsidRPr="001300C7">
        <w:rPr>
          <w:lang w:eastAsia="en-GB"/>
        </w:rPr>
        <w:t>is likely to</w:t>
      </w:r>
      <w:r w:rsidRPr="001300C7">
        <w:rPr>
          <w:lang w:eastAsia="en-GB"/>
        </w:rPr>
        <w:t xml:space="preserve"> tra</w:t>
      </w:r>
      <w:r w:rsidR="00095119" w:rsidRPr="001300C7">
        <w:rPr>
          <w:lang w:eastAsia="en-GB"/>
        </w:rPr>
        <w:t>nsfer on</w:t>
      </w:r>
      <w:r w:rsidR="00EF7026" w:rsidRPr="001300C7">
        <w:rPr>
          <w:lang w:eastAsia="en-GB"/>
        </w:rPr>
        <w:t>to</w:t>
      </w:r>
      <w:r w:rsidR="00095119" w:rsidRPr="001300C7">
        <w:rPr>
          <w:lang w:eastAsia="en-GB"/>
        </w:rPr>
        <w:t xml:space="preserve"> 3G pitches as more are provided.</w:t>
      </w:r>
      <w:r w:rsidR="00BA178E">
        <w:rPr>
          <w:lang w:eastAsia="en-GB"/>
        </w:rPr>
        <w:t xml:space="preserve"> </w:t>
      </w:r>
      <w:r w:rsidR="001300C7">
        <w:rPr>
          <w:lang w:eastAsia="en-GB"/>
        </w:rPr>
        <w:t xml:space="preserve">This may be the case at </w:t>
      </w:r>
      <w:proofErr w:type="spellStart"/>
      <w:r w:rsidR="001300C7">
        <w:rPr>
          <w:lang w:eastAsia="en-GB"/>
        </w:rPr>
        <w:t>Goosedale</w:t>
      </w:r>
      <w:proofErr w:type="spellEnd"/>
      <w:r w:rsidR="001300C7">
        <w:rPr>
          <w:lang w:eastAsia="en-GB"/>
        </w:rPr>
        <w:t xml:space="preserve"> Sports Club should a proposed new 3G pitch be built in nearby Hucknall, as it is likely that the pitch would prove attractive to Hucknall Sports Youth FC. This would create spare capacity for hockey but may impact on revenue generation.</w:t>
      </w:r>
    </w:p>
    <w:p w:rsidR="00A54630" w:rsidRDefault="00A54630" w:rsidP="00A54630">
      <w:pPr>
        <w:pStyle w:val="ListBulletmain"/>
        <w:numPr>
          <w:ilvl w:val="0"/>
          <w:numId w:val="0"/>
        </w:numPr>
        <w:ind w:left="432"/>
        <w:rPr>
          <w:b/>
          <w:lang w:eastAsia="en-GB"/>
        </w:rPr>
      </w:pPr>
    </w:p>
    <w:p w:rsidR="00A54630" w:rsidRDefault="00A54630" w:rsidP="00A54630">
      <w:pPr>
        <w:pStyle w:val="ListBulletmain"/>
        <w:numPr>
          <w:ilvl w:val="0"/>
          <w:numId w:val="0"/>
        </w:numPr>
        <w:ind w:left="432"/>
        <w:rPr>
          <w:lang w:eastAsia="en-GB"/>
        </w:rPr>
      </w:pPr>
    </w:p>
    <w:p w:rsidR="009E72DC" w:rsidRPr="00E37ABD" w:rsidRDefault="00332B95" w:rsidP="00CC59DF">
      <w:pPr>
        <w:pStyle w:val="ListBulletmain"/>
        <w:rPr>
          <w:lang w:eastAsia="en-GB"/>
        </w:rPr>
      </w:pPr>
      <w:r w:rsidRPr="003221F6">
        <w:rPr>
          <w:b/>
          <w:lang w:eastAsia="en-GB"/>
        </w:rPr>
        <w:lastRenderedPageBreak/>
        <w:t xml:space="preserve">Converting </w:t>
      </w:r>
      <w:r w:rsidR="009E72DC" w:rsidRPr="003221F6">
        <w:rPr>
          <w:b/>
          <w:lang w:eastAsia="en-GB"/>
        </w:rPr>
        <w:t>pitches</w:t>
      </w:r>
      <w:r w:rsidRPr="003221F6">
        <w:rPr>
          <w:b/>
          <w:lang w:eastAsia="en-GB"/>
        </w:rPr>
        <w:t xml:space="preserve"> to 3G</w:t>
      </w:r>
      <w:r w:rsidRPr="00E37ABD">
        <w:rPr>
          <w:lang w:eastAsia="en-GB"/>
        </w:rPr>
        <w:t xml:space="preserve"> –</w:t>
      </w:r>
      <w:r w:rsidR="00EF7026" w:rsidRPr="00E37ABD">
        <w:rPr>
          <w:lang w:eastAsia="en-GB"/>
        </w:rPr>
        <w:t xml:space="preserve"> g</w:t>
      </w:r>
      <w:r w:rsidR="00555C27" w:rsidRPr="00E37ABD">
        <w:rPr>
          <w:lang w:eastAsia="en-GB"/>
        </w:rPr>
        <w:t xml:space="preserve">iven the shortfall of 3G pitches, </w:t>
      </w:r>
      <w:r w:rsidR="00E2672A">
        <w:rPr>
          <w:lang w:eastAsia="en-GB"/>
        </w:rPr>
        <w:t xml:space="preserve">England Hockey, </w:t>
      </w:r>
      <w:r w:rsidR="001300C7" w:rsidRPr="00E37ABD">
        <w:rPr>
          <w:lang w:eastAsia="en-GB"/>
        </w:rPr>
        <w:t>Nottinghamshire</w:t>
      </w:r>
      <w:r w:rsidR="009E72DC" w:rsidRPr="00E37ABD">
        <w:rPr>
          <w:lang w:eastAsia="en-GB"/>
        </w:rPr>
        <w:t xml:space="preserve"> FA</w:t>
      </w:r>
      <w:r w:rsidR="00E2672A">
        <w:rPr>
          <w:lang w:eastAsia="en-GB"/>
        </w:rPr>
        <w:t>, RFU</w:t>
      </w:r>
      <w:r w:rsidR="009E72DC" w:rsidRPr="00E37ABD">
        <w:rPr>
          <w:lang w:eastAsia="en-GB"/>
        </w:rPr>
        <w:t xml:space="preserve"> and should work together to identify the feasibility of converting </w:t>
      </w:r>
      <w:r w:rsidR="00FE1447" w:rsidRPr="00E37ABD">
        <w:rPr>
          <w:lang w:eastAsia="en-GB"/>
        </w:rPr>
        <w:t>sand based pitches that are surplus to requirements for hockey</w:t>
      </w:r>
      <w:r w:rsidR="003221F6" w:rsidRPr="003221F6">
        <w:t xml:space="preserve"> </w:t>
      </w:r>
      <w:r w:rsidR="003221F6">
        <w:t xml:space="preserve">(most likely </w:t>
      </w:r>
      <w:r w:rsidR="003221F6" w:rsidRPr="003221F6">
        <w:rPr>
          <w:lang w:eastAsia="en-GB"/>
        </w:rPr>
        <w:t>Redhill Leisure Centre and Carlton Forum Leisure Centre</w:t>
      </w:r>
      <w:r w:rsidR="003221F6">
        <w:rPr>
          <w:lang w:eastAsia="en-GB"/>
        </w:rPr>
        <w:t>)</w:t>
      </w:r>
      <w:r w:rsidR="00FE1447" w:rsidRPr="00E37ABD">
        <w:rPr>
          <w:lang w:eastAsia="en-GB"/>
        </w:rPr>
        <w:t>.</w:t>
      </w:r>
      <w:r w:rsidR="00EF7026" w:rsidRPr="00E37ABD">
        <w:rPr>
          <w:lang w:eastAsia="en-GB"/>
        </w:rPr>
        <w:t xml:space="preserve"> Consideration must be given to maintaining a balance of increasing 3G provision whilst maintaining a range of surfaces to continue to sufficiently accommodate hockey demand.</w:t>
      </w:r>
      <w:r w:rsidR="001300C7" w:rsidRPr="00E37ABD">
        <w:rPr>
          <w:lang w:eastAsia="en-GB"/>
        </w:rPr>
        <w:t xml:space="preserve"> </w:t>
      </w:r>
    </w:p>
    <w:tbl>
      <w:tblPr>
        <w:tblpPr w:leftFromText="180" w:rightFromText="180" w:vertAnchor="text" w:horzAnchor="margin" w:tblpXSpec="center" w:tblpY="27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1F632E" w:rsidRPr="001F632E" w:rsidTr="00A54630">
        <w:trPr>
          <w:trHeight w:val="4385"/>
        </w:trPr>
        <w:tc>
          <w:tcPr>
            <w:tcW w:w="9039" w:type="dxa"/>
            <w:shd w:val="clear" w:color="auto" w:fill="DBE5F1"/>
          </w:tcPr>
          <w:p w:rsidR="001F632E" w:rsidRPr="00A54630" w:rsidRDefault="001F632E" w:rsidP="00A54630">
            <w:pPr>
              <w:spacing w:before="40"/>
              <w:jc w:val="left"/>
              <w:rPr>
                <w:b/>
              </w:rPr>
            </w:pPr>
            <w:r w:rsidRPr="00A54630">
              <w:rPr>
                <w:b/>
              </w:rPr>
              <w:t>Recommendations – hockey</w:t>
            </w:r>
          </w:p>
          <w:p w:rsidR="00B648B8" w:rsidRPr="00A54630" w:rsidRDefault="00B648B8" w:rsidP="00A54630">
            <w:pPr>
              <w:pStyle w:val="ListBulletmain"/>
              <w:spacing w:before="40"/>
              <w:jc w:val="left"/>
              <w:rPr>
                <w:lang w:eastAsia="en-GB"/>
              </w:rPr>
            </w:pPr>
            <w:r w:rsidRPr="00A54630">
              <w:rPr>
                <w:lang w:eastAsia="en-GB"/>
              </w:rPr>
              <w:t xml:space="preserve">Retain a sufficient level </w:t>
            </w:r>
            <w:r w:rsidR="008E0964" w:rsidRPr="00A54630">
              <w:t>(</w:t>
            </w:r>
            <w:r w:rsidR="00955239" w:rsidRPr="00A54630">
              <w:rPr>
                <w:lang w:eastAsia="en-GB"/>
              </w:rPr>
              <w:t>two</w:t>
            </w:r>
            <w:r w:rsidR="008E0964" w:rsidRPr="00A54630">
              <w:rPr>
                <w:lang w:eastAsia="en-GB"/>
              </w:rPr>
              <w:t xml:space="preserve">) </w:t>
            </w:r>
            <w:r w:rsidR="00E932FF" w:rsidRPr="00A54630">
              <w:rPr>
                <w:lang w:eastAsia="en-GB"/>
              </w:rPr>
              <w:t xml:space="preserve">of </w:t>
            </w:r>
            <w:r w:rsidR="008E0964" w:rsidRPr="00A54630">
              <w:rPr>
                <w:lang w:eastAsia="en-GB"/>
              </w:rPr>
              <w:t>full size</w:t>
            </w:r>
            <w:r w:rsidR="00E932FF" w:rsidRPr="00A54630">
              <w:rPr>
                <w:lang w:eastAsia="en-GB"/>
              </w:rPr>
              <w:t>d</w:t>
            </w:r>
            <w:r w:rsidR="008E0964" w:rsidRPr="00A54630">
              <w:rPr>
                <w:lang w:eastAsia="en-GB"/>
              </w:rPr>
              <w:t xml:space="preserve"> </w:t>
            </w:r>
            <w:r w:rsidRPr="00A54630">
              <w:rPr>
                <w:lang w:eastAsia="en-GB"/>
              </w:rPr>
              <w:t>sand based pitch provi</w:t>
            </w:r>
            <w:r w:rsidR="00955239" w:rsidRPr="00A54630">
              <w:rPr>
                <w:lang w:eastAsia="en-GB"/>
              </w:rPr>
              <w:t>sion to accommodate current demand and allow for increases in future demand including club growth and the re-accommodation of displaced demand from Redhill Ladies HC.</w:t>
            </w:r>
          </w:p>
          <w:p w:rsidR="00E37ABD" w:rsidRPr="00A54630" w:rsidRDefault="001A0306" w:rsidP="00A54630">
            <w:pPr>
              <w:pStyle w:val="ListBulletmain"/>
              <w:spacing w:before="40"/>
              <w:jc w:val="left"/>
              <w:rPr>
                <w:lang w:eastAsia="en-GB"/>
              </w:rPr>
            </w:pPr>
            <w:r w:rsidRPr="00A54630">
              <w:rPr>
                <w:lang w:eastAsia="en-GB"/>
              </w:rPr>
              <w:t>Moving forward key priority should be to r</w:t>
            </w:r>
            <w:r w:rsidR="00E37ABD" w:rsidRPr="00A54630">
              <w:rPr>
                <w:lang w:eastAsia="en-GB"/>
              </w:rPr>
              <w:t xml:space="preserve">esurface the pitch at </w:t>
            </w:r>
            <w:proofErr w:type="spellStart"/>
            <w:r w:rsidR="00E37ABD" w:rsidRPr="00A54630">
              <w:rPr>
                <w:lang w:eastAsia="en-GB"/>
              </w:rPr>
              <w:t>Goosedale</w:t>
            </w:r>
            <w:proofErr w:type="spellEnd"/>
            <w:r w:rsidR="00E37ABD" w:rsidRPr="00A54630">
              <w:rPr>
                <w:lang w:eastAsia="en-GB"/>
              </w:rPr>
              <w:t xml:space="preserve"> Sports Club given its age and quality, retaining it as a hockey suitable surface and </w:t>
            </w:r>
            <w:r w:rsidR="00501519" w:rsidRPr="00A54630">
              <w:rPr>
                <w:lang w:eastAsia="en-GB"/>
              </w:rPr>
              <w:t>key venue for hockey in Gedling</w:t>
            </w:r>
            <w:r w:rsidRPr="00A54630">
              <w:rPr>
                <w:lang w:eastAsia="en-GB"/>
              </w:rPr>
              <w:t>.</w:t>
            </w:r>
            <w:r w:rsidR="00501519" w:rsidRPr="00A54630">
              <w:rPr>
                <w:lang w:eastAsia="en-GB"/>
              </w:rPr>
              <w:t xml:space="preserve"> </w:t>
            </w:r>
            <w:proofErr w:type="gramStart"/>
            <w:r w:rsidR="00501519" w:rsidRPr="00A54630">
              <w:rPr>
                <w:lang w:eastAsia="en-GB"/>
              </w:rPr>
              <w:t>with</w:t>
            </w:r>
            <w:proofErr w:type="gramEnd"/>
            <w:r w:rsidR="00501519" w:rsidRPr="00A54630">
              <w:rPr>
                <w:lang w:eastAsia="en-GB"/>
              </w:rPr>
              <w:t xml:space="preserve"> future potential as a double pitch site.</w:t>
            </w:r>
          </w:p>
          <w:p w:rsidR="007F3BE8" w:rsidRPr="00A54630" w:rsidRDefault="007F3BE8" w:rsidP="00A54630">
            <w:pPr>
              <w:pStyle w:val="ListBulletmain"/>
              <w:spacing w:before="40"/>
              <w:jc w:val="left"/>
              <w:rPr>
                <w:lang w:eastAsia="en-GB"/>
              </w:rPr>
            </w:pPr>
            <w:r w:rsidRPr="00A54630">
              <w:rPr>
                <w:lang w:eastAsia="en-GB"/>
              </w:rPr>
              <w:t xml:space="preserve">Maximise use of </w:t>
            </w:r>
            <w:proofErr w:type="spellStart"/>
            <w:r w:rsidRPr="00A54630">
              <w:rPr>
                <w:lang w:eastAsia="en-GB"/>
              </w:rPr>
              <w:t>Goosedale</w:t>
            </w:r>
            <w:proofErr w:type="spellEnd"/>
            <w:r w:rsidRPr="00A54630">
              <w:rPr>
                <w:lang w:eastAsia="en-GB"/>
              </w:rPr>
              <w:t xml:space="preserve"> Sports Club to accommodate hockey and further growth of both resident clubs.</w:t>
            </w:r>
          </w:p>
          <w:p w:rsidR="007F3BE8" w:rsidRPr="00A54630" w:rsidRDefault="007F3BE8" w:rsidP="00A54630">
            <w:pPr>
              <w:pStyle w:val="ListBulletmain"/>
              <w:spacing w:before="40"/>
              <w:jc w:val="left"/>
              <w:rPr>
                <w:lang w:eastAsia="en-GB"/>
              </w:rPr>
            </w:pPr>
            <w:r w:rsidRPr="00A54630">
              <w:rPr>
                <w:lang w:eastAsia="en-GB"/>
              </w:rPr>
              <w:t>Encourage providers to put sinking funds (formed by periodically setting aside money over time ready for surface replacement when required) in place to maintain AGP pitch quality in the long term.</w:t>
            </w:r>
          </w:p>
          <w:p w:rsidR="001A0306" w:rsidRPr="00A54630" w:rsidRDefault="00E37ABD" w:rsidP="00A54630">
            <w:pPr>
              <w:pStyle w:val="ListBulletmain"/>
              <w:spacing w:before="40"/>
              <w:jc w:val="left"/>
              <w:rPr>
                <w:lang w:eastAsia="en-GB"/>
              </w:rPr>
            </w:pPr>
            <w:r w:rsidRPr="00A54630">
              <w:rPr>
                <w:lang w:eastAsia="en-GB"/>
              </w:rPr>
              <w:t>Establish</w:t>
            </w:r>
            <w:r w:rsidR="00E932FF" w:rsidRPr="00A54630">
              <w:rPr>
                <w:lang w:eastAsia="en-GB"/>
              </w:rPr>
              <w:t xml:space="preserve"> </w:t>
            </w:r>
            <w:r w:rsidRPr="00A54630">
              <w:rPr>
                <w:lang w:eastAsia="en-GB"/>
              </w:rPr>
              <w:t xml:space="preserve">feasibility of converting </w:t>
            </w:r>
            <w:r w:rsidR="00E932FF" w:rsidRPr="00A54630">
              <w:rPr>
                <w:lang w:eastAsia="en-GB"/>
              </w:rPr>
              <w:t>the</w:t>
            </w:r>
            <w:r w:rsidRPr="00A54630">
              <w:rPr>
                <w:lang w:eastAsia="en-GB"/>
              </w:rPr>
              <w:t xml:space="preserve"> disused</w:t>
            </w:r>
            <w:r w:rsidR="00E932FF" w:rsidRPr="00A54630">
              <w:rPr>
                <w:lang w:eastAsia="en-GB"/>
              </w:rPr>
              <w:t xml:space="preserve"> pitches at </w:t>
            </w:r>
            <w:r w:rsidRPr="00A54630">
              <w:rPr>
                <w:lang w:eastAsia="en-GB"/>
              </w:rPr>
              <w:t xml:space="preserve">Redhill Leisure Centre and Carlton Forum Leisure Centre to 3G in order to bring them back into use, giving consideration </w:t>
            </w:r>
            <w:r w:rsidR="00E932FF" w:rsidRPr="00A54630">
              <w:rPr>
                <w:lang w:eastAsia="en-GB"/>
              </w:rPr>
              <w:t>as to whether both need to be retained as hockey suitable surfaces in light of 3G shortfalls.</w:t>
            </w:r>
          </w:p>
        </w:tc>
      </w:tr>
    </w:tbl>
    <w:p w:rsidR="004D1D72" w:rsidRDefault="004D1D72" w:rsidP="00C46AC9">
      <w:pPr>
        <w:pStyle w:val="ListBulletmain"/>
        <w:numPr>
          <w:ilvl w:val="0"/>
          <w:numId w:val="0"/>
        </w:numPr>
        <w:ind w:right="-48"/>
        <w:rPr>
          <w:b/>
        </w:rPr>
      </w:pPr>
    </w:p>
    <w:p w:rsidR="00F43226" w:rsidRDefault="00F43226" w:rsidP="00C46AC9">
      <w:pPr>
        <w:pStyle w:val="ListBulletmain"/>
        <w:numPr>
          <w:ilvl w:val="0"/>
          <w:numId w:val="0"/>
        </w:numPr>
        <w:ind w:right="-48"/>
        <w:rPr>
          <w:b/>
        </w:rPr>
      </w:pPr>
    </w:p>
    <w:p w:rsidR="004D1D72" w:rsidRDefault="003528EA" w:rsidP="00564D9A">
      <w:pPr>
        <w:jc w:val="left"/>
        <w:rPr>
          <w:b/>
        </w:rPr>
      </w:pPr>
      <w:r>
        <w:rPr>
          <w:b/>
        </w:rPr>
        <w:t>Bowling g</w:t>
      </w:r>
      <w:r w:rsidR="004D1D72">
        <w:rPr>
          <w:b/>
        </w:rPr>
        <w:t>reens</w:t>
      </w:r>
    </w:p>
    <w:p w:rsidR="004D1D72" w:rsidRDefault="004D1D72" w:rsidP="00C46AC9">
      <w:pPr>
        <w:pStyle w:val="ListBulletmain"/>
        <w:numPr>
          <w:ilvl w:val="0"/>
          <w:numId w:val="0"/>
        </w:numPr>
        <w:ind w:right="-48"/>
        <w:rPr>
          <w:b/>
        </w:rPr>
      </w:pPr>
    </w:p>
    <w:p w:rsidR="004D1D72" w:rsidRDefault="004D1D72" w:rsidP="00C46AC9">
      <w:pPr>
        <w:pStyle w:val="ListBulletmain"/>
        <w:numPr>
          <w:ilvl w:val="0"/>
          <w:numId w:val="0"/>
        </w:numPr>
        <w:ind w:right="-48"/>
        <w:rPr>
          <w:b/>
          <w:i/>
        </w:rPr>
      </w:pPr>
      <w:r>
        <w:rPr>
          <w:b/>
          <w:i/>
        </w:rPr>
        <w:t>Summary</w:t>
      </w:r>
    </w:p>
    <w:p w:rsidR="004D1D72" w:rsidRPr="004D1D72" w:rsidRDefault="004D1D72" w:rsidP="004D1D72">
      <w:pPr>
        <w:pStyle w:val="ListBulletmain"/>
        <w:ind w:right="-48"/>
      </w:pPr>
      <w:r w:rsidRPr="004D1D72">
        <w:t>There are nine bowling greens in Gedling provided across eight sites with just one double green site at Conway Road Recreation Ground. All are flat greens and there are no crown greens.</w:t>
      </w:r>
    </w:p>
    <w:p w:rsidR="004D1D72" w:rsidRPr="004D1D72" w:rsidRDefault="004D1D72" w:rsidP="004D1D72">
      <w:pPr>
        <w:pStyle w:val="ListBulletmain"/>
        <w:ind w:right="-48"/>
      </w:pPr>
      <w:r w:rsidRPr="004D1D72">
        <w:t xml:space="preserve">The green at </w:t>
      </w:r>
      <w:proofErr w:type="spellStart"/>
      <w:r w:rsidRPr="004D1D72">
        <w:t>Onchan</w:t>
      </w:r>
      <w:proofErr w:type="spellEnd"/>
      <w:r w:rsidRPr="004D1D72">
        <w:t xml:space="preserve"> Drive is no longer used and therefore has not been included in the analysis. It was previously used by Carlton BC but was subject to vandalism, riding bikes on the green and occupation by youths who prevented the Club from accessing it to play.</w:t>
      </w:r>
    </w:p>
    <w:p w:rsidR="004D1D72" w:rsidRPr="004D1D72" w:rsidRDefault="004D1D72" w:rsidP="004D1D72">
      <w:pPr>
        <w:pStyle w:val="ListBulletmain"/>
        <w:ind w:right="-48"/>
      </w:pPr>
      <w:r w:rsidRPr="004D1D72">
        <w:t xml:space="preserve">Six greens in the Borough were rated as good quality, with the other three assessed as standard quality. No greens were assessed as poor quality. </w:t>
      </w:r>
    </w:p>
    <w:p w:rsidR="004D1D72" w:rsidRPr="004D1D72" w:rsidRDefault="004D1D72" w:rsidP="004D1D72">
      <w:pPr>
        <w:pStyle w:val="ListBulletmain"/>
        <w:ind w:right="-48"/>
      </w:pPr>
      <w:r w:rsidRPr="004D1D72">
        <w:t>There are three Council managed bowling greens and the majority of sites are ope</w:t>
      </w:r>
      <w:r w:rsidR="003528EA">
        <w:t>rated by either the Council or parish c</w:t>
      </w:r>
      <w:r w:rsidRPr="004D1D72">
        <w:t>ouncils. Only Daybrook BC is considered to have secure tenure as it has ownership of the home site.</w:t>
      </w:r>
    </w:p>
    <w:p w:rsidR="004D1D72" w:rsidRPr="004D1D72" w:rsidRDefault="004D1D72" w:rsidP="004D1D72">
      <w:pPr>
        <w:pStyle w:val="ListBulletmain"/>
        <w:ind w:right="-48"/>
      </w:pPr>
      <w:r w:rsidRPr="004D1D72">
        <w:t>There is a general perception that the maintenance of Council managed greens is of a poor standard. Prominent issues include a lack of sport specific turf knowledge, lack of grass cutting and overwatering of surfaces by automatic sprinkler systems.</w:t>
      </w:r>
    </w:p>
    <w:p w:rsidR="004D1D72" w:rsidRPr="004D1D72" w:rsidRDefault="004D1D72" w:rsidP="004D1D72">
      <w:pPr>
        <w:pStyle w:val="ListBulletmain"/>
        <w:ind w:right="-48"/>
      </w:pPr>
      <w:r w:rsidRPr="004D1D72">
        <w:t xml:space="preserve">Inappropriate public access is impacting on green quality and ultimately caused Carlton BC to abandon use of </w:t>
      </w:r>
      <w:proofErr w:type="spellStart"/>
      <w:r w:rsidRPr="004D1D72">
        <w:t>Onchan</w:t>
      </w:r>
      <w:proofErr w:type="spellEnd"/>
      <w:r w:rsidRPr="004D1D72">
        <w:t xml:space="preserve"> Drive.</w:t>
      </w:r>
    </w:p>
    <w:p w:rsidR="004D1D72" w:rsidRPr="004D1D72" w:rsidRDefault="004D1D72" w:rsidP="004D1D72">
      <w:pPr>
        <w:pStyle w:val="ListBulletmain"/>
        <w:ind w:right="-48"/>
      </w:pPr>
      <w:r w:rsidRPr="004D1D72">
        <w:t xml:space="preserve">There are 11 clubs using bowling greens in Gedling and membership of responding clubs ranges from 12 to 40 members. </w:t>
      </w:r>
    </w:p>
    <w:p w:rsidR="004D1D72" w:rsidRPr="004D1D72" w:rsidRDefault="004D1D72" w:rsidP="004D1D72">
      <w:pPr>
        <w:pStyle w:val="ListBulletmain"/>
        <w:ind w:right="-48"/>
      </w:pPr>
      <w:r w:rsidRPr="004D1D72">
        <w:t xml:space="preserve">No greens are overplayed and all are considered to have capacity to accommodate additional play. </w:t>
      </w:r>
    </w:p>
    <w:p w:rsidR="004D1D72" w:rsidRDefault="004D1D72" w:rsidP="004D1D72">
      <w:pPr>
        <w:pStyle w:val="ListBulletmain"/>
        <w:ind w:right="-48"/>
      </w:pPr>
      <w:r w:rsidRPr="004D1D72">
        <w:t>There is sufficient supply of outdoor bowling greens to accommodate current demand across the Borough. However, sustaining or improving green quality is of greater concern at Council sites.</w:t>
      </w:r>
    </w:p>
    <w:p w:rsidR="004D1D72" w:rsidRDefault="004D1D72" w:rsidP="004D1D72">
      <w:pPr>
        <w:pStyle w:val="ListBulletmain"/>
        <w:ind w:right="-48"/>
      </w:pPr>
      <w:r w:rsidRPr="004D1D72">
        <w:lastRenderedPageBreak/>
        <w:t>Club requirements for better quality maintenance balanced with Council requirements to make cost savings prompt the need for a revised mechanism for the maintenance of bowling sites. Potential opportunities for asset transfer or for clubs to take on greater responsibility for green maintenance should be explored where appropriate.</w:t>
      </w:r>
    </w:p>
    <w:p w:rsidR="004D1D72" w:rsidRDefault="004D1D72" w:rsidP="004D1D72">
      <w:pPr>
        <w:pStyle w:val="ListBulletmain"/>
        <w:numPr>
          <w:ilvl w:val="0"/>
          <w:numId w:val="0"/>
        </w:numPr>
        <w:ind w:left="432" w:right="-48" w:hanging="432"/>
        <w:rPr>
          <w:b/>
          <w:i/>
        </w:rPr>
      </w:pPr>
    </w:p>
    <w:p w:rsidR="00430C3B" w:rsidRPr="00430C3B" w:rsidRDefault="004D1D72" w:rsidP="00430C3B">
      <w:pPr>
        <w:pStyle w:val="ListBulletmain"/>
        <w:numPr>
          <w:ilvl w:val="0"/>
          <w:numId w:val="0"/>
        </w:numPr>
        <w:ind w:left="432" w:right="-48" w:hanging="432"/>
        <w:rPr>
          <w:b/>
          <w:i/>
        </w:rPr>
      </w:pPr>
      <w:r>
        <w:rPr>
          <w:b/>
          <w:i/>
        </w:rPr>
        <w:t>Scenarios</w:t>
      </w:r>
    </w:p>
    <w:p w:rsidR="005A09A0" w:rsidRDefault="00430C3B" w:rsidP="005A09A0">
      <w:pPr>
        <w:pStyle w:val="ListBulletmain"/>
        <w:rPr>
          <w:color w:val="000000"/>
          <w:szCs w:val="22"/>
          <w:lang w:eastAsia="en-GB"/>
        </w:rPr>
      </w:pPr>
      <w:r w:rsidRPr="005A09A0">
        <w:rPr>
          <w:b/>
          <w:color w:val="000000"/>
          <w:szCs w:val="22"/>
          <w:lang w:eastAsia="en-GB"/>
        </w:rPr>
        <w:t>Loss of greens</w:t>
      </w:r>
      <w:r w:rsidRPr="005A09A0">
        <w:rPr>
          <w:color w:val="000000"/>
          <w:szCs w:val="22"/>
          <w:lang w:eastAsia="en-GB"/>
        </w:rPr>
        <w:t xml:space="preserve"> – </w:t>
      </w:r>
      <w:r w:rsidR="005A09A0" w:rsidRPr="005A09A0">
        <w:rPr>
          <w:color w:val="000000"/>
          <w:szCs w:val="22"/>
          <w:lang w:eastAsia="en-GB"/>
        </w:rPr>
        <w:t xml:space="preserve">As part of the budget process, the Council has been considering the viability of continuing to fund bowling clubs in the Borough. In the current economic climate, it </w:t>
      </w:r>
      <w:proofErr w:type="gramStart"/>
      <w:r w:rsidR="005A09A0" w:rsidRPr="005A09A0">
        <w:rPr>
          <w:color w:val="000000"/>
          <w:szCs w:val="22"/>
          <w:lang w:eastAsia="en-GB"/>
        </w:rPr>
        <w:t>is having</w:t>
      </w:r>
      <w:proofErr w:type="gramEnd"/>
      <w:r w:rsidR="005A09A0" w:rsidRPr="005A09A0">
        <w:rPr>
          <w:color w:val="000000"/>
          <w:szCs w:val="22"/>
          <w:lang w:eastAsia="en-GB"/>
        </w:rPr>
        <w:t xml:space="preserve"> to reappraise outdoor bowls provision. </w:t>
      </w:r>
    </w:p>
    <w:p w:rsidR="005A09A0" w:rsidRDefault="005A09A0" w:rsidP="005A09A0">
      <w:pPr>
        <w:pStyle w:val="ListBulletmain"/>
        <w:rPr>
          <w:color w:val="000000"/>
          <w:szCs w:val="22"/>
          <w:lang w:eastAsia="en-GB"/>
        </w:rPr>
      </w:pPr>
      <w:r w:rsidRPr="005A09A0">
        <w:rPr>
          <w:color w:val="000000"/>
          <w:szCs w:val="22"/>
          <w:lang w:eastAsia="en-GB"/>
        </w:rPr>
        <w:t>The Council reports that it costs about £8500 per year to keep a green in good condition and available funding only stretches so far. As a result a ‘revised scheme’ is likely see the closure of one disused green and one existing green.</w:t>
      </w:r>
      <w:r>
        <w:rPr>
          <w:color w:val="000000"/>
          <w:szCs w:val="22"/>
          <w:lang w:eastAsia="en-GB"/>
        </w:rPr>
        <w:t xml:space="preserve"> </w:t>
      </w:r>
      <w:r w:rsidRPr="005A09A0">
        <w:rPr>
          <w:color w:val="000000"/>
          <w:szCs w:val="22"/>
          <w:lang w:eastAsia="en-GB"/>
        </w:rPr>
        <w:t>This will leave three council maintained greens for clubs to play on.</w:t>
      </w:r>
    </w:p>
    <w:p w:rsidR="00564D9A" w:rsidRPr="00564D9A" w:rsidRDefault="00564D9A" w:rsidP="00564D9A">
      <w:pPr>
        <w:pStyle w:val="ListBulletmain"/>
      </w:pPr>
      <w:r>
        <w:t>The Council supports bowling but needs to ensure that the facilities that are used are viable, particularly as costs have risen and numbers playing the sport have fallen.</w:t>
      </w:r>
    </w:p>
    <w:p w:rsidR="00D02A0B" w:rsidRPr="005A09A0" w:rsidRDefault="005A09A0" w:rsidP="005A09A0">
      <w:pPr>
        <w:pStyle w:val="ListBulletmain"/>
        <w:rPr>
          <w:color w:val="000000"/>
          <w:szCs w:val="22"/>
          <w:lang w:eastAsia="en-GB"/>
        </w:rPr>
      </w:pPr>
      <w:r>
        <w:rPr>
          <w:color w:val="000000"/>
          <w:szCs w:val="22"/>
          <w:lang w:eastAsia="en-GB"/>
        </w:rPr>
        <w:t>S</w:t>
      </w:r>
      <w:r w:rsidR="00430C3B" w:rsidRPr="005A09A0">
        <w:rPr>
          <w:color w:val="000000"/>
          <w:szCs w:val="22"/>
          <w:lang w:eastAsia="en-GB"/>
        </w:rPr>
        <w:t xml:space="preserve">hould </w:t>
      </w:r>
      <w:r w:rsidR="003528EA" w:rsidRPr="005A09A0">
        <w:rPr>
          <w:color w:val="000000"/>
          <w:szCs w:val="22"/>
          <w:lang w:eastAsia="en-GB"/>
        </w:rPr>
        <w:t xml:space="preserve">the </w:t>
      </w:r>
      <w:r w:rsidR="00430C3B" w:rsidRPr="005A09A0">
        <w:rPr>
          <w:color w:val="000000"/>
          <w:szCs w:val="22"/>
          <w:lang w:eastAsia="en-GB"/>
        </w:rPr>
        <w:t xml:space="preserve">Council budget pressures </w:t>
      </w:r>
      <w:r w:rsidR="00D02A0B" w:rsidRPr="005A09A0">
        <w:rPr>
          <w:color w:val="000000"/>
          <w:szCs w:val="22"/>
          <w:lang w:eastAsia="en-GB"/>
        </w:rPr>
        <w:t>present a need</w:t>
      </w:r>
      <w:r w:rsidR="00430C3B" w:rsidRPr="005A09A0">
        <w:rPr>
          <w:color w:val="000000"/>
          <w:szCs w:val="22"/>
          <w:lang w:eastAsia="en-GB"/>
        </w:rPr>
        <w:t xml:space="preserve"> to rationalise bowling green provision it would displace one or more clubs or could potentially cause them to fold. </w:t>
      </w:r>
    </w:p>
    <w:p w:rsidR="00430C3B" w:rsidRDefault="00D02A0B" w:rsidP="00430C3B">
      <w:pPr>
        <w:pStyle w:val="ListBulletmain"/>
        <w:rPr>
          <w:color w:val="000000"/>
          <w:szCs w:val="22"/>
          <w:lang w:eastAsia="en-GB"/>
        </w:rPr>
      </w:pPr>
      <w:r>
        <w:rPr>
          <w:color w:val="000000"/>
          <w:szCs w:val="22"/>
          <w:lang w:eastAsia="en-GB"/>
        </w:rPr>
        <w:t>These clubs would need to be relocated at suitably accessible sites given that most players are based local to greens they currently use and many use public transport links to access them.</w:t>
      </w:r>
    </w:p>
    <w:p w:rsidR="00D02A0B" w:rsidRPr="009144AC" w:rsidRDefault="00D02A0B" w:rsidP="00430C3B">
      <w:pPr>
        <w:pStyle w:val="ListBulletmain"/>
        <w:rPr>
          <w:color w:val="000000"/>
          <w:szCs w:val="22"/>
          <w:lang w:eastAsia="en-GB"/>
        </w:rPr>
      </w:pPr>
      <w:r>
        <w:rPr>
          <w:color w:val="000000"/>
          <w:szCs w:val="22"/>
          <w:lang w:eastAsia="en-GB"/>
        </w:rPr>
        <w:t>All sites are considered likely to have spare capacity however whether they would be able to accommodate additional demand is dependent on which clubs if any would require relocation and how many members they have.</w:t>
      </w:r>
    </w:p>
    <w:p w:rsidR="005A09A0" w:rsidRPr="005A09A0" w:rsidRDefault="004D1D72" w:rsidP="00AD6C2A">
      <w:pPr>
        <w:pStyle w:val="ListBulletmain"/>
        <w:rPr>
          <w:color w:val="000000"/>
          <w:sz w:val="20"/>
          <w:szCs w:val="20"/>
          <w:lang w:eastAsia="en-GB"/>
        </w:rPr>
      </w:pPr>
      <w:r w:rsidRPr="009144AC">
        <w:rPr>
          <w:b/>
          <w:color w:val="000000"/>
          <w:szCs w:val="22"/>
          <w:lang w:eastAsia="en-GB"/>
        </w:rPr>
        <w:t>Asset transfer</w:t>
      </w:r>
      <w:r w:rsidRPr="009144AC">
        <w:rPr>
          <w:color w:val="000000"/>
          <w:szCs w:val="22"/>
          <w:lang w:eastAsia="en-GB"/>
        </w:rPr>
        <w:t xml:space="preserve"> – </w:t>
      </w:r>
      <w:r w:rsidR="005A09A0" w:rsidRPr="005A09A0">
        <w:rPr>
          <w:rFonts w:cs="Arial"/>
          <w:szCs w:val="22"/>
        </w:rPr>
        <w:t xml:space="preserve">The Council is additionally looking into the feasibility of asset transfer, which may see </w:t>
      </w:r>
      <w:r w:rsidR="005A09A0">
        <w:rPr>
          <w:rFonts w:cs="Arial"/>
          <w:szCs w:val="22"/>
        </w:rPr>
        <w:t>clubs taking on</w:t>
      </w:r>
      <w:r w:rsidR="005A09A0" w:rsidRPr="005A09A0">
        <w:rPr>
          <w:rFonts w:cs="Arial"/>
          <w:szCs w:val="22"/>
        </w:rPr>
        <w:t xml:space="preserve"> maintenance costs if they </w:t>
      </w:r>
      <w:r w:rsidR="005A09A0">
        <w:rPr>
          <w:rFonts w:cs="Arial"/>
          <w:szCs w:val="22"/>
        </w:rPr>
        <w:t>so wish</w:t>
      </w:r>
      <w:r w:rsidR="005A09A0" w:rsidRPr="005A09A0">
        <w:rPr>
          <w:rFonts w:cs="Arial"/>
          <w:szCs w:val="22"/>
        </w:rPr>
        <w:t>. By re</w:t>
      </w:r>
      <w:r w:rsidR="005A09A0">
        <w:rPr>
          <w:rFonts w:cs="Arial"/>
          <w:szCs w:val="22"/>
        </w:rPr>
        <w:t>linquishing running of the bowling</w:t>
      </w:r>
      <w:r w:rsidR="005A09A0" w:rsidRPr="005A09A0">
        <w:rPr>
          <w:rFonts w:cs="Arial"/>
          <w:szCs w:val="22"/>
        </w:rPr>
        <w:t xml:space="preserve"> greens to </w:t>
      </w:r>
      <w:r w:rsidR="005A09A0">
        <w:rPr>
          <w:rFonts w:cs="Arial"/>
          <w:szCs w:val="22"/>
        </w:rPr>
        <w:t>clubs the Council</w:t>
      </w:r>
      <w:r w:rsidR="005A09A0" w:rsidRPr="005A09A0">
        <w:rPr>
          <w:rFonts w:cs="Arial"/>
          <w:szCs w:val="22"/>
        </w:rPr>
        <w:t xml:space="preserve"> hope</w:t>
      </w:r>
      <w:r w:rsidR="005A09A0">
        <w:rPr>
          <w:rFonts w:cs="Arial"/>
          <w:szCs w:val="22"/>
        </w:rPr>
        <w:t>s</w:t>
      </w:r>
      <w:r w:rsidR="005A09A0" w:rsidRPr="005A09A0">
        <w:rPr>
          <w:rFonts w:cs="Arial"/>
          <w:szCs w:val="22"/>
        </w:rPr>
        <w:t xml:space="preserve"> to give ownership of the sport back to the</w:t>
      </w:r>
      <w:r w:rsidR="005A09A0">
        <w:rPr>
          <w:rFonts w:cs="Arial"/>
          <w:szCs w:val="22"/>
        </w:rPr>
        <w:t>m</w:t>
      </w:r>
      <w:r w:rsidR="005A09A0" w:rsidRPr="005A09A0">
        <w:rPr>
          <w:rFonts w:cs="Arial"/>
          <w:szCs w:val="22"/>
        </w:rPr>
        <w:t>.</w:t>
      </w:r>
    </w:p>
    <w:p w:rsidR="00AD6C2A" w:rsidRPr="005A09A0" w:rsidRDefault="00564D9A" w:rsidP="005A09A0">
      <w:pPr>
        <w:pStyle w:val="ListBulletmain"/>
        <w:rPr>
          <w:color w:val="000000"/>
          <w:szCs w:val="22"/>
          <w:lang w:eastAsia="en-GB"/>
        </w:rPr>
      </w:pPr>
      <w:r w:rsidRPr="005A09A0">
        <w:rPr>
          <w:color w:val="000000"/>
          <w:szCs w:val="22"/>
          <w:lang w:eastAsia="en-GB"/>
        </w:rPr>
        <w:t>Transfer</w:t>
      </w:r>
      <w:r w:rsidR="00DF48C1" w:rsidRPr="005A09A0">
        <w:rPr>
          <w:color w:val="000000"/>
          <w:szCs w:val="22"/>
          <w:lang w:eastAsia="en-GB"/>
        </w:rPr>
        <w:t xml:space="preserve"> of greens to strong and stable local clubs </w:t>
      </w:r>
      <w:r w:rsidR="00D02A0B" w:rsidRPr="005A09A0">
        <w:rPr>
          <w:color w:val="000000"/>
          <w:szCs w:val="22"/>
          <w:lang w:eastAsia="en-GB"/>
        </w:rPr>
        <w:t xml:space="preserve">such as Porchester BC </w:t>
      </w:r>
      <w:r w:rsidR="00DF48C1" w:rsidRPr="005A09A0">
        <w:rPr>
          <w:color w:val="000000"/>
          <w:szCs w:val="22"/>
          <w:lang w:eastAsia="en-GB"/>
        </w:rPr>
        <w:t>would reduce costs incurred by the Council and allow for protection of greens despite pressures to reduce Council maintenance budgets.</w:t>
      </w:r>
    </w:p>
    <w:p w:rsidR="003528EA" w:rsidRPr="00F57D4B" w:rsidRDefault="00D02A0B" w:rsidP="00F57D4B">
      <w:pPr>
        <w:pStyle w:val="ListBulletmain"/>
        <w:rPr>
          <w:color w:val="000000"/>
          <w:szCs w:val="22"/>
          <w:lang w:eastAsia="en-GB"/>
        </w:rPr>
      </w:pPr>
      <w:r>
        <w:rPr>
          <w:b/>
          <w:color w:val="000000"/>
          <w:szCs w:val="22"/>
          <w:lang w:eastAsia="en-GB"/>
        </w:rPr>
        <w:t>Maximising</w:t>
      </w:r>
      <w:r w:rsidR="00430C3B">
        <w:rPr>
          <w:b/>
          <w:color w:val="000000"/>
          <w:szCs w:val="22"/>
          <w:lang w:eastAsia="en-GB"/>
        </w:rPr>
        <w:t xml:space="preserve"> use of spare capacity </w:t>
      </w:r>
      <w:r>
        <w:rPr>
          <w:color w:val="000000"/>
          <w:szCs w:val="22"/>
          <w:lang w:eastAsia="en-GB"/>
        </w:rPr>
        <w:t>–</w:t>
      </w:r>
      <w:r w:rsidR="00430C3B">
        <w:rPr>
          <w:color w:val="000000"/>
          <w:szCs w:val="22"/>
          <w:lang w:eastAsia="en-GB"/>
        </w:rPr>
        <w:t xml:space="preserve"> </w:t>
      </w:r>
      <w:r>
        <w:rPr>
          <w:color w:val="000000"/>
          <w:szCs w:val="22"/>
          <w:lang w:eastAsia="en-GB"/>
        </w:rPr>
        <w:t>increasing membership and participation through club development is able to be accommodated by current provision which exhibits spare capacity.</w:t>
      </w:r>
    </w:p>
    <w:tbl>
      <w:tblPr>
        <w:tblpPr w:leftFromText="180" w:rightFromText="180" w:vertAnchor="text" w:horzAnchor="margin" w:tblpY="1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180"/>
      </w:tblGrid>
      <w:tr w:rsidR="00F57D4B" w:rsidRPr="001F632E" w:rsidTr="00F57D4B">
        <w:trPr>
          <w:trHeight w:val="4243"/>
        </w:trPr>
        <w:tc>
          <w:tcPr>
            <w:tcW w:w="9180" w:type="dxa"/>
            <w:shd w:val="clear" w:color="auto" w:fill="DBE5F1"/>
          </w:tcPr>
          <w:p w:rsidR="00F57D4B" w:rsidRPr="00A54630" w:rsidRDefault="00F57D4B" w:rsidP="00F57D4B">
            <w:pPr>
              <w:spacing w:before="40"/>
              <w:jc w:val="left"/>
              <w:rPr>
                <w:b/>
              </w:rPr>
            </w:pPr>
            <w:r w:rsidRPr="00A54630">
              <w:rPr>
                <w:b/>
              </w:rPr>
              <w:t>Recommendations – bowling greens</w:t>
            </w:r>
          </w:p>
          <w:p w:rsidR="00F57D4B" w:rsidRPr="00A54630" w:rsidRDefault="00F57D4B" w:rsidP="00F57D4B">
            <w:pPr>
              <w:pStyle w:val="ListBulletmain"/>
              <w:jc w:val="left"/>
              <w:rPr>
                <w:lang w:eastAsia="en-GB"/>
              </w:rPr>
            </w:pPr>
            <w:r w:rsidRPr="00A54630">
              <w:rPr>
                <w:lang w:eastAsia="en-GB"/>
              </w:rPr>
              <w:t>Retain a sufficient level of green provision to accommodate current and future demand. Based on 154 recorded members using Council managed greens there is a need to retain a minimum of three greens (rounded from 2.57) to meet this demand.</w:t>
            </w:r>
          </w:p>
          <w:p w:rsidR="00F57D4B" w:rsidRPr="00A54630" w:rsidRDefault="00F57D4B" w:rsidP="00F57D4B">
            <w:pPr>
              <w:pStyle w:val="ListBulletmain"/>
              <w:jc w:val="left"/>
              <w:rPr>
                <w:lang w:eastAsia="en-GB"/>
              </w:rPr>
            </w:pPr>
            <w:r w:rsidRPr="00A54630">
              <w:rPr>
                <w:lang w:eastAsia="en-GB"/>
              </w:rPr>
              <w:t>Improve green quality through increased maintenance at Council managed sites, including addressing quality issues such as excessive watering of greens.</w:t>
            </w:r>
          </w:p>
          <w:p w:rsidR="00F57D4B" w:rsidRPr="00A54630" w:rsidRDefault="00F57D4B" w:rsidP="00F57D4B">
            <w:pPr>
              <w:pStyle w:val="ListBulletmain"/>
              <w:jc w:val="left"/>
              <w:rPr>
                <w:lang w:eastAsia="en-GB"/>
              </w:rPr>
            </w:pPr>
            <w:r w:rsidRPr="00A54630">
              <w:rPr>
                <w:lang w:eastAsia="en-GB"/>
              </w:rPr>
              <w:t xml:space="preserve">Determine whether there is a need to rationalise Council managed bowling </w:t>
            </w:r>
            <w:proofErr w:type="spellStart"/>
            <w:r w:rsidRPr="00A54630">
              <w:rPr>
                <w:lang w:eastAsia="en-GB"/>
              </w:rPr>
              <w:t>greens</w:t>
            </w:r>
            <w:proofErr w:type="spellEnd"/>
            <w:r w:rsidRPr="00A54630">
              <w:rPr>
                <w:lang w:eastAsia="en-GB"/>
              </w:rPr>
              <w:t xml:space="preserve"> amidst budget pressures.</w:t>
            </w:r>
          </w:p>
          <w:p w:rsidR="00F57D4B" w:rsidRPr="00A54630" w:rsidRDefault="00F57D4B" w:rsidP="00F57D4B">
            <w:pPr>
              <w:pStyle w:val="ListBulletmain"/>
              <w:jc w:val="left"/>
              <w:rPr>
                <w:lang w:eastAsia="en-GB"/>
              </w:rPr>
            </w:pPr>
            <w:r w:rsidRPr="00A54630">
              <w:rPr>
                <w:lang w:eastAsia="en-GB"/>
              </w:rPr>
              <w:t>Establish security of tenure for clubs using Council or Parish Council managed greens through formal agreement.</w:t>
            </w:r>
          </w:p>
          <w:p w:rsidR="00F57D4B" w:rsidRPr="00A54630" w:rsidRDefault="00F57D4B" w:rsidP="00F57D4B">
            <w:pPr>
              <w:pStyle w:val="ListBulletmain"/>
              <w:jc w:val="left"/>
              <w:rPr>
                <w:lang w:eastAsia="en-GB"/>
              </w:rPr>
            </w:pPr>
            <w:r w:rsidRPr="00A54630">
              <w:rPr>
                <w:lang w:eastAsia="en-GB"/>
              </w:rPr>
              <w:t>Establish feasibility for asset transfer of greens where appropriate to stable and proactive clubs. Such action should be costed to realistically enable clubs to take on responsibilities for maintenance and invest sufficient funds towards keeping a green of the required quality.</w:t>
            </w:r>
          </w:p>
          <w:p w:rsidR="00F57D4B" w:rsidRPr="00A54630" w:rsidRDefault="00F57D4B" w:rsidP="00F57D4B">
            <w:pPr>
              <w:pStyle w:val="ListBulletmain"/>
              <w:spacing w:before="40"/>
              <w:jc w:val="left"/>
              <w:rPr>
                <w:lang w:eastAsia="en-GB"/>
              </w:rPr>
            </w:pPr>
            <w:r w:rsidRPr="00A54630">
              <w:rPr>
                <w:lang w:eastAsia="en-GB"/>
              </w:rPr>
              <w:t>Determine suitable relocation and re-provision for clubs should greens be lost and work to ensure clubs have good relations should they have to share greens as a result.</w:t>
            </w:r>
          </w:p>
          <w:p w:rsidR="00F57D4B" w:rsidRPr="00A54630" w:rsidRDefault="00F57D4B" w:rsidP="00F57D4B">
            <w:pPr>
              <w:pStyle w:val="ListBulletmain"/>
              <w:spacing w:before="40"/>
              <w:jc w:val="left"/>
              <w:rPr>
                <w:lang w:eastAsia="en-GB"/>
              </w:rPr>
            </w:pPr>
            <w:r w:rsidRPr="00A54630">
              <w:rPr>
                <w:lang w:eastAsia="en-GB"/>
              </w:rPr>
              <w:t>Maximise use of spare capacity by increasing membership and developing participation in order to ensure sustainability of greens.</w:t>
            </w:r>
          </w:p>
        </w:tc>
      </w:tr>
    </w:tbl>
    <w:p w:rsidR="00564D9A" w:rsidRDefault="00564D9A" w:rsidP="004D1D72">
      <w:pPr>
        <w:pStyle w:val="ListBulletmain"/>
        <w:numPr>
          <w:ilvl w:val="0"/>
          <w:numId w:val="0"/>
        </w:numPr>
        <w:ind w:right="-48"/>
        <w:rPr>
          <w:b/>
        </w:rPr>
      </w:pPr>
    </w:p>
    <w:p w:rsidR="004D1D72" w:rsidRDefault="004D1D72" w:rsidP="004D1D72">
      <w:pPr>
        <w:pStyle w:val="ListBulletmain"/>
        <w:numPr>
          <w:ilvl w:val="0"/>
          <w:numId w:val="0"/>
        </w:numPr>
        <w:ind w:right="-48"/>
        <w:rPr>
          <w:b/>
        </w:rPr>
      </w:pPr>
      <w:r>
        <w:rPr>
          <w:b/>
        </w:rPr>
        <w:lastRenderedPageBreak/>
        <w:t>Tennis</w:t>
      </w:r>
    </w:p>
    <w:p w:rsidR="004D1D72" w:rsidRDefault="004D1D72" w:rsidP="004D1D72">
      <w:pPr>
        <w:pStyle w:val="ListBulletmain"/>
        <w:numPr>
          <w:ilvl w:val="0"/>
          <w:numId w:val="0"/>
        </w:numPr>
        <w:ind w:right="-48"/>
        <w:rPr>
          <w:b/>
        </w:rPr>
      </w:pPr>
    </w:p>
    <w:p w:rsidR="004D1D72" w:rsidRDefault="004D1D72" w:rsidP="004D1D72">
      <w:pPr>
        <w:pStyle w:val="ListBulletmain"/>
        <w:numPr>
          <w:ilvl w:val="0"/>
          <w:numId w:val="0"/>
        </w:numPr>
        <w:ind w:right="-48"/>
        <w:rPr>
          <w:b/>
          <w:i/>
        </w:rPr>
      </w:pPr>
      <w:r>
        <w:rPr>
          <w:b/>
          <w:i/>
        </w:rPr>
        <w:t>Summary</w:t>
      </w:r>
    </w:p>
    <w:p w:rsidR="004D1D72" w:rsidRDefault="004D1D72" w:rsidP="004D1D72">
      <w:pPr>
        <w:pStyle w:val="ListBulletmain"/>
        <w:ind w:right="-48"/>
      </w:pPr>
      <w:r>
        <w:t>There are a total of 48 tennis courts identified in Gedling, of which 16 courts at school sites are not available for community use.</w:t>
      </w:r>
    </w:p>
    <w:p w:rsidR="004D1D72" w:rsidRDefault="004D1D72" w:rsidP="004D1D72">
      <w:pPr>
        <w:pStyle w:val="ListBulletmain"/>
        <w:ind w:right="-48"/>
      </w:pPr>
      <w:r>
        <w:t>Nineteen courts in Gedling are floodlit, spread across five sites. Twelve of these courts are currently used by community clubs whilst the other seven at Carlton Forum Leisure Centre represent the only Council managed tennis courts made available to hire.</w:t>
      </w:r>
    </w:p>
    <w:p w:rsidR="004D1D72" w:rsidRDefault="004D1D72" w:rsidP="004D1D72">
      <w:pPr>
        <w:pStyle w:val="ListBulletmain"/>
        <w:ind w:right="-48"/>
      </w:pPr>
      <w:r>
        <w:t>A total of 16 courts (33%) were assessed as good quality and 14 courts (29%) as poor quality. However, most courts (38%) were assessed as standard quality.</w:t>
      </w:r>
    </w:p>
    <w:p w:rsidR="004D1D72" w:rsidRDefault="004D1D72" w:rsidP="004D1D72">
      <w:pPr>
        <w:pStyle w:val="ListBulletmain"/>
        <w:ind w:right="-48"/>
      </w:pPr>
      <w:r>
        <w:t>There are 35 macadam courts, seven shale, three artificial grass and three all-weather courts.</w:t>
      </w:r>
    </w:p>
    <w:p w:rsidR="004D1D72" w:rsidRDefault="004D1D72" w:rsidP="004D1D72">
      <w:pPr>
        <w:pStyle w:val="ListBulletmain"/>
        <w:ind w:right="-48"/>
      </w:pPr>
      <w:r>
        <w:t>Tenure of all four club sites is considered to be secure, either through direct ownership or based on the continued provision of tennis courts at parish council sites as part of the local community recreational offer.</w:t>
      </w:r>
    </w:p>
    <w:p w:rsidR="004D1D72" w:rsidRDefault="004D1D72" w:rsidP="004D1D72">
      <w:pPr>
        <w:pStyle w:val="ListBulletmain"/>
        <w:ind w:right="-48"/>
      </w:pPr>
      <w:r>
        <w:t>The LTA has targeted north east Nottingham for 2016 and hopes that some of its development work will have a greater impact into neighbouring areas of Gedling.</w:t>
      </w:r>
    </w:p>
    <w:p w:rsidR="004D1D72" w:rsidRDefault="004D1D72" w:rsidP="004D1D72">
      <w:pPr>
        <w:pStyle w:val="ListBulletmain"/>
        <w:ind w:right="-48"/>
      </w:pPr>
      <w:r>
        <w:t>Woodthorpe TC is the largest tennis club in the Borough. It has 20 teams and over 200 playing members.</w:t>
      </w:r>
    </w:p>
    <w:p w:rsidR="004D1D72" w:rsidRDefault="004D1D72" w:rsidP="004D1D72">
      <w:pPr>
        <w:pStyle w:val="ListBulletmain"/>
        <w:ind w:right="-48"/>
      </w:pPr>
      <w:r>
        <w:t>Burton Joyce TC reports it is playing to capacity with regards to coaching and match play but there is no available space to expand facilities; the site has two courts.</w:t>
      </w:r>
    </w:p>
    <w:p w:rsidR="004D1D72" w:rsidRDefault="004D1D72" w:rsidP="004D1D72">
      <w:pPr>
        <w:pStyle w:val="ListBulletmain"/>
        <w:ind w:right="-48"/>
      </w:pPr>
      <w:r>
        <w:t>It is likely that demand for recreational play increases annually following events such as Wimbledon and publicly accessible Council managed sites are generally assumed to be busier during the summer when the light allows for more evening play.</w:t>
      </w:r>
    </w:p>
    <w:p w:rsidR="004D1D72" w:rsidRDefault="004D1D72" w:rsidP="004D1D72">
      <w:pPr>
        <w:pStyle w:val="ListBulletmain"/>
        <w:ind w:right="-48"/>
      </w:pPr>
      <w:r>
        <w:t xml:space="preserve">Participation is largely club based and club sites are generally </w:t>
      </w:r>
      <w:proofErr w:type="spellStart"/>
      <w:r>
        <w:t>self serving</w:t>
      </w:r>
      <w:proofErr w:type="spellEnd"/>
      <w:r>
        <w:t>. Club access to floodlit courts does not appear to be an issue and court quality at club sites is generally good.</w:t>
      </w:r>
    </w:p>
    <w:p w:rsidR="004D1D72" w:rsidRPr="004D1D72" w:rsidRDefault="004D1D72" w:rsidP="004D1D72">
      <w:pPr>
        <w:pStyle w:val="ListBulletmain"/>
        <w:ind w:right="-48"/>
      </w:pPr>
      <w:r>
        <w:t>In general there are enough tennis courts in Gedling to cater for current demand and casual use. However, Burton Joyce TC report demand for access to additional courts.</w:t>
      </w:r>
    </w:p>
    <w:p w:rsidR="00F43226" w:rsidRDefault="00F43226" w:rsidP="005A09A0">
      <w:pPr>
        <w:pStyle w:val="ListBulletmain"/>
        <w:numPr>
          <w:ilvl w:val="0"/>
          <w:numId w:val="0"/>
        </w:numPr>
        <w:ind w:right="-48"/>
        <w:rPr>
          <w:b/>
          <w:i/>
        </w:rPr>
      </w:pPr>
    </w:p>
    <w:p w:rsidR="004D1D72" w:rsidRDefault="004D1D72" w:rsidP="004D1D72">
      <w:pPr>
        <w:pStyle w:val="ListBulletmain"/>
        <w:numPr>
          <w:ilvl w:val="0"/>
          <w:numId w:val="0"/>
        </w:numPr>
        <w:ind w:left="432" w:right="-48" w:hanging="432"/>
        <w:rPr>
          <w:b/>
          <w:i/>
        </w:rPr>
      </w:pPr>
      <w:r>
        <w:rPr>
          <w:b/>
          <w:i/>
        </w:rPr>
        <w:t>Scenarios</w:t>
      </w:r>
    </w:p>
    <w:p w:rsidR="00E94429" w:rsidRPr="00AB5184" w:rsidRDefault="00544525" w:rsidP="004D1D72">
      <w:pPr>
        <w:pStyle w:val="ListBulletmain"/>
        <w:rPr>
          <w:color w:val="000000"/>
          <w:szCs w:val="22"/>
          <w:lang w:eastAsia="en-GB"/>
        </w:rPr>
      </w:pPr>
      <w:r>
        <w:rPr>
          <w:b/>
          <w:color w:val="000000"/>
          <w:szCs w:val="22"/>
          <w:lang w:eastAsia="en-GB"/>
        </w:rPr>
        <w:t>Improving</w:t>
      </w:r>
      <w:r w:rsidR="00E94429" w:rsidRPr="00AB5184">
        <w:rPr>
          <w:b/>
          <w:color w:val="000000"/>
          <w:szCs w:val="22"/>
          <w:lang w:eastAsia="en-GB"/>
        </w:rPr>
        <w:t xml:space="preserve"> court quality</w:t>
      </w:r>
      <w:r w:rsidR="00E94429" w:rsidRPr="00AB5184">
        <w:rPr>
          <w:color w:val="000000"/>
          <w:szCs w:val="22"/>
          <w:lang w:eastAsia="en-GB"/>
        </w:rPr>
        <w:t xml:space="preserve"> – improving poor quality courts at Bestwood Country Park, Oakdale Recreation Ground and Redhill Leisure Centre would </w:t>
      </w:r>
      <w:r w:rsidR="00AB5184" w:rsidRPr="00AB5184">
        <w:rPr>
          <w:color w:val="000000"/>
          <w:szCs w:val="22"/>
          <w:lang w:eastAsia="en-GB"/>
        </w:rPr>
        <w:t>increase attractiveness for social play and commercial lets in the case of the latter.</w:t>
      </w:r>
    </w:p>
    <w:p w:rsidR="004D1D72" w:rsidRDefault="00544525" w:rsidP="004D1D72">
      <w:pPr>
        <w:pStyle w:val="ListBulletmain"/>
        <w:rPr>
          <w:color w:val="000000"/>
          <w:szCs w:val="22"/>
          <w:lang w:eastAsia="en-GB"/>
        </w:rPr>
      </w:pPr>
      <w:r>
        <w:rPr>
          <w:b/>
          <w:color w:val="000000"/>
          <w:szCs w:val="22"/>
          <w:lang w:eastAsia="en-GB"/>
        </w:rPr>
        <w:t>Maximising</w:t>
      </w:r>
      <w:r w:rsidR="00D02A0B" w:rsidRPr="00AB5184">
        <w:rPr>
          <w:b/>
          <w:color w:val="000000"/>
          <w:szCs w:val="22"/>
          <w:lang w:eastAsia="en-GB"/>
        </w:rPr>
        <w:t xml:space="preserve"> underused sites</w:t>
      </w:r>
      <w:r w:rsidR="004D1D72" w:rsidRPr="00AB5184">
        <w:rPr>
          <w:color w:val="000000"/>
          <w:szCs w:val="22"/>
          <w:lang w:eastAsia="en-GB"/>
        </w:rPr>
        <w:t xml:space="preserve"> – </w:t>
      </w:r>
      <w:r w:rsidR="00D02A0B" w:rsidRPr="00AB5184">
        <w:rPr>
          <w:color w:val="000000"/>
          <w:szCs w:val="22"/>
          <w:lang w:eastAsia="en-GB"/>
        </w:rPr>
        <w:t xml:space="preserve">spare capacity exists to maximise use at some sites. For example, Carlton Forum Leisure Centre is </w:t>
      </w:r>
      <w:r w:rsidR="00AB5184" w:rsidRPr="00AB5184">
        <w:rPr>
          <w:color w:val="000000"/>
          <w:szCs w:val="22"/>
          <w:lang w:eastAsia="en-GB"/>
        </w:rPr>
        <w:t xml:space="preserve">reported to be underused yet has seven floodlit courts which are affordably priced. This spare capacity could be effectively used as a secondary venue for Burton Joyce TC or for the potential creation of a satellite club </w:t>
      </w:r>
      <w:r w:rsidR="00AB5184" w:rsidRPr="00544525">
        <w:rPr>
          <w:color w:val="000000"/>
          <w:szCs w:val="22"/>
          <w:lang w:eastAsia="en-GB"/>
        </w:rPr>
        <w:t>at Carlton Academy to develop school participation.</w:t>
      </w:r>
    </w:p>
    <w:p w:rsidR="000D623B" w:rsidRPr="000D623B" w:rsidRDefault="000D623B" w:rsidP="004D1D72">
      <w:pPr>
        <w:pStyle w:val="ListBulletmain"/>
        <w:rPr>
          <w:color w:val="000000"/>
          <w:szCs w:val="22"/>
          <w:lang w:eastAsia="en-GB"/>
        </w:rPr>
      </w:pPr>
      <w:r>
        <w:rPr>
          <w:color w:val="000000"/>
          <w:szCs w:val="22"/>
          <w:lang w:eastAsia="en-GB"/>
        </w:rPr>
        <w:t>Underused sites could also be used to host LTA community initiative or participation programmes to develop tennis across the Borough. For example courts at park sites may be suitable to host midweek parks tennis leagues or cardio tennis sessions throughout the summer.</w:t>
      </w:r>
    </w:p>
    <w:p w:rsidR="00544525" w:rsidRPr="00544525" w:rsidRDefault="00AB5184" w:rsidP="00E94429">
      <w:pPr>
        <w:pStyle w:val="ListBulletmain"/>
        <w:rPr>
          <w:b/>
          <w:color w:val="000000"/>
          <w:szCs w:val="22"/>
          <w:lang w:eastAsia="en-GB"/>
        </w:rPr>
      </w:pPr>
      <w:r w:rsidRPr="00544525">
        <w:rPr>
          <w:b/>
          <w:color w:val="000000"/>
          <w:szCs w:val="22"/>
          <w:lang w:eastAsia="en-GB"/>
        </w:rPr>
        <w:t xml:space="preserve">Increased floodlighting </w:t>
      </w:r>
      <w:r w:rsidRPr="00544525">
        <w:rPr>
          <w:color w:val="000000"/>
          <w:szCs w:val="22"/>
          <w:lang w:eastAsia="en-GB"/>
        </w:rPr>
        <w:t>–</w:t>
      </w:r>
      <w:r w:rsidRPr="00544525">
        <w:rPr>
          <w:b/>
          <w:color w:val="000000"/>
          <w:szCs w:val="22"/>
          <w:lang w:eastAsia="en-GB"/>
        </w:rPr>
        <w:t xml:space="preserve"> </w:t>
      </w:r>
      <w:r w:rsidRPr="00544525">
        <w:rPr>
          <w:color w:val="000000"/>
          <w:szCs w:val="22"/>
          <w:lang w:eastAsia="en-GB"/>
        </w:rPr>
        <w:t xml:space="preserve">improving </w:t>
      </w:r>
      <w:r w:rsidR="00544525" w:rsidRPr="00544525">
        <w:rPr>
          <w:color w:val="000000"/>
          <w:szCs w:val="22"/>
          <w:lang w:eastAsia="en-GB"/>
        </w:rPr>
        <w:t>surface</w:t>
      </w:r>
      <w:r w:rsidRPr="00544525">
        <w:rPr>
          <w:color w:val="000000"/>
          <w:szCs w:val="22"/>
          <w:lang w:eastAsia="en-GB"/>
        </w:rPr>
        <w:t xml:space="preserve"> and net quality at Conway Road Recreation Ground </w:t>
      </w:r>
      <w:r w:rsidR="00544525" w:rsidRPr="00544525">
        <w:rPr>
          <w:color w:val="000000"/>
          <w:szCs w:val="22"/>
          <w:lang w:eastAsia="en-GB"/>
        </w:rPr>
        <w:t xml:space="preserve">alongside installation of floodlighting would create additional spare capacity of the required quality for Burton Joyce TC. </w:t>
      </w:r>
    </w:p>
    <w:p w:rsidR="00AB5184" w:rsidRPr="00544525" w:rsidRDefault="00A451E4" w:rsidP="00E94429">
      <w:pPr>
        <w:pStyle w:val="ListBulletmain"/>
        <w:rPr>
          <w:b/>
          <w:color w:val="000000"/>
          <w:szCs w:val="22"/>
          <w:lang w:eastAsia="en-GB"/>
        </w:rPr>
      </w:pPr>
      <w:r>
        <w:rPr>
          <w:color w:val="000000"/>
          <w:szCs w:val="22"/>
          <w:lang w:eastAsia="en-GB"/>
        </w:rPr>
        <w:t>This</w:t>
      </w:r>
      <w:r w:rsidR="00544525" w:rsidRPr="00544525">
        <w:rPr>
          <w:color w:val="000000"/>
          <w:szCs w:val="22"/>
          <w:lang w:eastAsia="en-GB"/>
        </w:rPr>
        <w:t xml:space="preserve"> site has six courts yet has little club or social use because there is no longer a parks warden to manage the courts. Improvements to create a secondary club site would create additional capacity for growth of the club which already makes use of the courts</w:t>
      </w:r>
      <w:r w:rsidR="00544525" w:rsidRPr="00544525">
        <w:rPr>
          <w:b/>
          <w:color w:val="000000"/>
          <w:szCs w:val="22"/>
          <w:lang w:eastAsia="en-GB"/>
        </w:rPr>
        <w:t>.</w:t>
      </w:r>
    </w:p>
    <w:tbl>
      <w:tblPr>
        <w:tblpPr w:leftFromText="180" w:rightFromText="180" w:vertAnchor="text" w:horzAnchor="margin" w:tblpXSpec="center" w:tblpY="27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4D1D72" w:rsidRPr="001F632E" w:rsidTr="00F43226">
        <w:trPr>
          <w:trHeight w:val="4238"/>
        </w:trPr>
        <w:tc>
          <w:tcPr>
            <w:tcW w:w="9039" w:type="dxa"/>
            <w:shd w:val="clear" w:color="auto" w:fill="DBE5F1"/>
          </w:tcPr>
          <w:p w:rsidR="004D1D72" w:rsidRPr="00E932FF" w:rsidRDefault="004D1D72" w:rsidP="00AD6C2A">
            <w:pPr>
              <w:spacing w:before="40"/>
              <w:jc w:val="left"/>
              <w:rPr>
                <w:b/>
              </w:rPr>
            </w:pPr>
            <w:r w:rsidRPr="00E932FF">
              <w:rPr>
                <w:b/>
              </w:rPr>
              <w:lastRenderedPageBreak/>
              <w:t xml:space="preserve">Recommendations – </w:t>
            </w:r>
            <w:r>
              <w:rPr>
                <w:b/>
              </w:rPr>
              <w:t>tennis</w:t>
            </w:r>
          </w:p>
          <w:p w:rsidR="004D1D72" w:rsidRDefault="004D1D72" w:rsidP="00AD6C2A">
            <w:pPr>
              <w:pStyle w:val="ListBulletmain"/>
              <w:jc w:val="left"/>
              <w:rPr>
                <w:lang w:eastAsia="en-GB"/>
              </w:rPr>
            </w:pPr>
            <w:r w:rsidRPr="000D623B">
              <w:rPr>
                <w:lang w:eastAsia="en-GB"/>
              </w:rPr>
              <w:t xml:space="preserve">Retain a sufficient level </w:t>
            </w:r>
            <w:r w:rsidR="000D623B" w:rsidRPr="000D623B">
              <w:t>of tennis</w:t>
            </w:r>
            <w:r w:rsidRPr="000D623B">
              <w:rPr>
                <w:lang w:eastAsia="en-GB"/>
              </w:rPr>
              <w:t xml:space="preserve"> provision to accomm</w:t>
            </w:r>
            <w:r w:rsidR="000D623B" w:rsidRPr="000D623B">
              <w:rPr>
                <w:lang w:eastAsia="en-GB"/>
              </w:rPr>
              <w:t>odate current and future demand for both club play, coaching and social or recreational play.</w:t>
            </w:r>
          </w:p>
          <w:p w:rsidR="002A1A45" w:rsidRDefault="002A1A45" w:rsidP="002A1A45">
            <w:pPr>
              <w:pStyle w:val="ListBulletmain"/>
              <w:jc w:val="left"/>
              <w:rPr>
                <w:lang w:eastAsia="en-GB"/>
              </w:rPr>
            </w:pPr>
            <w:r>
              <w:rPr>
                <w:lang w:eastAsia="en-GB"/>
              </w:rPr>
              <w:t>Establish security of tenure for clubs using Parish Council managed courts through formal agreement.</w:t>
            </w:r>
          </w:p>
          <w:p w:rsidR="000D623B" w:rsidRDefault="000D623B" w:rsidP="00AD6C2A">
            <w:pPr>
              <w:pStyle w:val="ListBulletmain"/>
              <w:jc w:val="left"/>
              <w:rPr>
                <w:lang w:eastAsia="en-GB"/>
              </w:rPr>
            </w:pPr>
            <w:r>
              <w:rPr>
                <w:lang w:eastAsia="en-GB"/>
              </w:rPr>
              <w:t>Improve surface and equipment quality at Conway Road Recreation Ground to the required standard for club use by Burton Joyce TC.</w:t>
            </w:r>
          </w:p>
          <w:p w:rsidR="000D623B" w:rsidRPr="000D623B" w:rsidRDefault="000D623B" w:rsidP="00AD6C2A">
            <w:pPr>
              <w:pStyle w:val="ListBulletmain"/>
              <w:jc w:val="left"/>
              <w:rPr>
                <w:lang w:eastAsia="en-GB"/>
              </w:rPr>
            </w:pPr>
            <w:r>
              <w:rPr>
                <w:lang w:eastAsia="en-GB"/>
              </w:rPr>
              <w:t>Explore potential for greater use of Conway Road Recreation Ground by Burton Joyce TC as a genuine secondary site to create additional floodlit capacity to accommodate growth.</w:t>
            </w:r>
          </w:p>
          <w:p w:rsidR="004D1D72" w:rsidRDefault="004D1D72" w:rsidP="00AD6C2A">
            <w:pPr>
              <w:pStyle w:val="ListBulletmain"/>
              <w:spacing w:before="40"/>
              <w:jc w:val="left"/>
              <w:rPr>
                <w:lang w:eastAsia="en-GB"/>
              </w:rPr>
            </w:pPr>
            <w:r w:rsidRPr="002A1A45">
              <w:rPr>
                <w:lang w:eastAsia="en-GB"/>
              </w:rPr>
              <w:t xml:space="preserve">Maximise use of </w:t>
            </w:r>
            <w:r w:rsidR="000D623B" w:rsidRPr="002A1A45">
              <w:rPr>
                <w:lang w:eastAsia="en-GB"/>
              </w:rPr>
              <w:t xml:space="preserve">Carlton Forum Leisure Centre </w:t>
            </w:r>
            <w:r w:rsidR="002A1A45" w:rsidRPr="002A1A45">
              <w:rPr>
                <w:lang w:eastAsia="en-GB"/>
              </w:rPr>
              <w:t>as a secondary club site, potential satellite club venue or through programming of participation schemes such as cardio tennis.</w:t>
            </w:r>
          </w:p>
          <w:p w:rsidR="004D1D72" w:rsidRPr="00E932FF" w:rsidRDefault="002A1A45" w:rsidP="002A1A45">
            <w:pPr>
              <w:pStyle w:val="ListBulletmain"/>
              <w:spacing w:before="40"/>
              <w:jc w:val="left"/>
              <w:rPr>
                <w:lang w:eastAsia="en-GB"/>
              </w:rPr>
            </w:pPr>
            <w:r>
              <w:rPr>
                <w:lang w:eastAsia="en-GB"/>
              </w:rPr>
              <w:t>Seek to increase use of community and parks courts for recreation and social play. Explore potential to host LTA schemes and participation programmes which may link in to LTA activity in north east Nottingham.</w:t>
            </w:r>
          </w:p>
        </w:tc>
      </w:tr>
    </w:tbl>
    <w:p w:rsidR="00902A75" w:rsidRDefault="00902A75" w:rsidP="00C46AC9">
      <w:pPr>
        <w:pStyle w:val="ListBulletmain"/>
        <w:numPr>
          <w:ilvl w:val="0"/>
          <w:numId w:val="0"/>
        </w:numPr>
        <w:ind w:right="-48"/>
        <w:rPr>
          <w:b/>
        </w:rPr>
      </w:pPr>
    </w:p>
    <w:p w:rsidR="00902A75" w:rsidRDefault="00902A75" w:rsidP="00C46AC9">
      <w:pPr>
        <w:pStyle w:val="ListBulletmain"/>
        <w:numPr>
          <w:ilvl w:val="0"/>
          <w:numId w:val="0"/>
        </w:numPr>
        <w:ind w:right="-48"/>
        <w:rPr>
          <w:b/>
        </w:rPr>
      </w:pPr>
    </w:p>
    <w:p w:rsidR="00902A75" w:rsidRDefault="00CC59DF" w:rsidP="00C46AC9">
      <w:pPr>
        <w:pStyle w:val="ListBulletmain"/>
        <w:numPr>
          <w:ilvl w:val="0"/>
          <w:numId w:val="0"/>
        </w:numPr>
        <w:ind w:right="-48"/>
        <w:rPr>
          <w:b/>
        </w:rPr>
      </w:pPr>
      <w:r>
        <w:rPr>
          <w:b/>
        </w:rPr>
        <w:t>Athletics</w:t>
      </w:r>
    </w:p>
    <w:p w:rsidR="00CC59DF" w:rsidRDefault="00CC59DF" w:rsidP="00C46AC9">
      <w:pPr>
        <w:pStyle w:val="ListBulletmain"/>
        <w:numPr>
          <w:ilvl w:val="0"/>
          <w:numId w:val="0"/>
        </w:numPr>
        <w:ind w:right="-48"/>
        <w:rPr>
          <w:b/>
        </w:rPr>
      </w:pPr>
    </w:p>
    <w:p w:rsidR="00CC59DF" w:rsidRDefault="00CC59DF" w:rsidP="00C46AC9">
      <w:pPr>
        <w:pStyle w:val="ListBulletmain"/>
        <w:numPr>
          <w:ilvl w:val="0"/>
          <w:numId w:val="0"/>
        </w:numPr>
        <w:ind w:right="-48"/>
        <w:rPr>
          <w:b/>
        </w:rPr>
      </w:pPr>
      <w:r w:rsidRPr="00CC59DF">
        <w:rPr>
          <w:b/>
          <w:i/>
        </w:rPr>
        <w:t>Summary</w:t>
      </w:r>
    </w:p>
    <w:p w:rsidR="00CC59DF" w:rsidRDefault="00CC59DF" w:rsidP="00CC59DF">
      <w:pPr>
        <w:pStyle w:val="ListBulletmain"/>
        <w:rPr>
          <w:kern w:val="32"/>
        </w:rPr>
      </w:pPr>
      <w:r w:rsidRPr="00997EAF">
        <w:rPr>
          <w:kern w:val="32"/>
        </w:rPr>
        <w:t xml:space="preserve">There is </w:t>
      </w:r>
      <w:r>
        <w:rPr>
          <w:kern w:val="32"/>
        </w:rPr>
        <w:t>one athletics track in Gedling at Carlton-le-Willows Academy.</w:t>
      </w:r>
    </w:p>
    <w:p w:rsidR="00CC59DF" w:rsidRPr="00CC59DF" w:rsidRDefault="00CC59DF" w:rsidP="00CC59DF">
      <w:pPr>
        <w:pStyle w:val="ListBulletmain"/>
        <w:rPr>
          <w:kern w:val="32"/>
        </w:rPr>
      </w:pPr>
      <w:r>
        <w:rPr>
          <w:kern w:val="32"/>
        </w:rPr>
        <w:t>The track has a poor quality cinder surface with faded line markings and loose gravel on the surface. Accompanying it beside the football pitch on the grass area inside the track is a long jump pit and a shotput throwing area.</w:t>
      </w:r>
    </w:p>
    <w:p w:rsidR="00CC59DF" w:rsidRDefault="00CC59DF" w:rsidP="00CC59DF">
      <w:pPr>
        <w:pStyle w:val="ListBulletmain"/>
        <w:rPr>
          <w:kern w:val="32"/>
        </w:rPr>
      </w:pPr>
      <w:r>
        <w:rPr>
          <w:kern w:val="32"/>
        </w:rPr>
        <w:t xml:space="preserve">The track is mainly used for school athletics during the summer but there is community access once </w:t>
      </w:r>
      <w:proofErr w:type="gramStart"/>
      <w:r>
        <w:rPr>
          <w:kern w:val="32"/>
        </w:rPr>
        <w:t>a week by a satellite club run</w:t>
      </w:r>
      <w:proofErr w:type="gramEnd"/>
      <w:r>
        <w:rPr>
          <w:kern w:val="32"/>
        </w:rPr>
        <w:t xml:space="preserve"> in partnership with Notts Athletic Club. </w:t>
      </w:r>
    </w:p>
    <w:p w:rsidR="00CC59DF" w:rsidRPr="00CC59DF" w:rsidRDefault="00CC59DF" w:rsidP="00CC59DF">
      <w:pPr>
        <w:pStyle w:val="ListBulletmain"/>
        <w:rPr>
          <w:kern w:val="32"/>
        </w:rPr>
      </w:pPr>
      <w:r>
        <w:rPr>
          <w:kern w:val="32"/>
        </w:rPr>
        <w:t xml:space="preserve">The academy is uncertain as to the final plans for the Gedling Access Road (GAR) but believes that the area inside the grass track would be a good location for an AGP with the track being retained around it. </w:t>
      </w:r>
    </w:p>
    <w:p w:rsidR="00CC59DF" w:rsidRDefault="00CC59DF" w:rsidP="00CC59DF">
      <w:pPr>
        <w:pStyle w:val="ListBulletmain"/>
        <w:numPr>
          <w:ilvl w:val="0"/>
          <w:numId w:val="0"/>
        </w:numPr>
        <w:ind w:left="432" w:right="-48" w:hanging="432"/>
        <w:rPr>
          <w:b/>
        </w:rPr>
      </w:pPr>
    </w:p>
    <w:tbl>
      <w:tblPr>
        <w:tblpPr w:leftFromText="180" w:rightFromText="180" w:vertAnchor="text" w:horzAnchor="margin" w:tblpXSpec="center" w:tblpY="3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A54630" w:rsidRPr="001F632E" w:rsidTr="00A54630">
        <w:trPr>
          <w:trHeight w:val="1839"/>
        </w:trPr>
        <w:tc>
          <w:tcPr>
            <w:tcW w:w="9039" w:type="dxa"/>
            <w:shd w:val="clear" w:color="auto" w:fill="DBE5F1"/>
          </w:tcPr>
          <w:p w:rsidR="00A54630" w:rsidRPr="00E932FF" w:rsidRDefault="00A54630" w:rsidP="00A54630">
            <w:pPr>
              <w:spacing w:before="40"/>
              <w:jc w:val="left"/>
              <w:rPr>
                <w:b/>
              </w:rPr>
            </w:pPr>
            <w:r w:rsidRPr="00E932FF">
              <w:rPr>
                <w:b/>
              </w:rPr>
              <w:t xml:space="preserve">Recommendations – </w:t>
            </w:r>
            <w:r>
              <w:rPr>
                <w:b/>
              </w:rPr>
              <w:t>athletics</w:t>
            </w:r>
          </w:p>
          <w:p w:rsidR="00A54630" w:rsidRDefault="00A54630" w:rsidP="00A54630">
            <w:pPr>
              <w:pStyle w:val="ListBulletmain"/>
              <w:jc w:val="left"/>
              <w:rPr>
                <w:lang w:eastAsia="en-GB"/>
              </w:rPr>
            </w:pPr>
            <w:r>
              <w:rPr>
                <w:lang w:eastAsia="en-GB"/>
              </w:rPr>
              <w:t>Protect</w:t>
            </w:r>
            <w:r w:rsidRPr="000D623B">
              <w:rPr>
                <w:lang w:eastAsia="en-GB"/>
              </w:rPr>
              <w:t xml:space="preserve"> </w:t>
            </w:r>
            <w:r>
              <w:t>athletics</w:t>
            </w:r>
            <w:r w:rsidRPr="000D623B">
              <w:rPr>
                <w:lang w:eastAsia="en-GB"/>
              </w:rPr>
              <w:t xml:space="preserve"> provision to accommodate current and future demand for both </w:t>
            </w:r>
            <w:r>
              <w:rPr>
                <w:lang w:eastAsia="en-GB"/>
              </w:rPr>
              <w:t>athletics and community use.</w:t>
            </w:r>
          </w:p>
          <w:p w:rsidR="00A54630" w:rsidRDefault="00A54630" w:rsidP="00A54630">
            <w:pPr>
              <w:pStyle w:val="ListBulletmain"/>
              <w:spacing w:before="40"/>
              <w:jc w:val="left"/>
              <w:rPr>
                <w:lang w:eastAsia="en-GB"/>
              </w:rPr>
            </w:pPr>
            <w:r>
              <w:rPr>
                <w:lang w:eastAsia="en-GB"/>
              </w:rPr>
              <w:t>Retain accessibility and community use onsite amidst uncertainty regarding the proposed GAR development.</w:t>
            </w:r>
          </w:p>
          <w:p w:rsidR="00A54630" w:rsidRPr="00E932FF" w:rsidRDefault="00A54630" w:rsidP="00A54630">
            <w:pPr>
              <w:pStyle w:val="ListBulletmain"/>
              <w:spacing w:before="40"/>
              <w:jc w:val="left"/>
              <w:rPr>
                <w:lang w:eastAsia="en-GB"/>
              </w:rPr>
            </w:pPr>
            <w:r>
              <w:rPr>
                <w:lang w:eastAsia="en-GB"/>
              </w:rPr>
              <w:t>Improve track quality to increase performance for school use and community use.</w:t>
            </w:r>
          </w:p>
        </w:tc>
      </w:tr>
    </w:tbl>
    <w:p w:rsidR="00902A75" w:rsidRDefault="00902A75" w:rsidP="00C46AC9">
      <w:pPr>
        <w:pStyle w:val="ListBulletmain"/>
        <w:numPr>
          <w:ilvl w:val="0"/>
          <w:numId w:val="0"/>
        </w:numPr>
        <w:ind w:right="-48"/>
        <w:rPr>
          <w:b/>
        </w:rPr>
      </w:pPr>
    </w:p>
    <w:p w:rsidR="00A7580F" w:rsidRDefault="00A7580F" w:rsidP="00A7580F">
      <w:pPr>
        <w:pStyle w:val="ListBulletmain"/>
        <w:numPr>
          <w:ilvl w:val="0"/>
          <w:numId w:val="0"/>
        </w:numPr>
        <w:ind w:right="-48"/>
        <w:rPr>
          <w:b/>
        </w:rPr>
      </w:pPr>
      <w:bookmarkStart w:id="16" w:name="_Toc255199678"/>
      <w:bookmarkStart w:id="17" w:name="_Toc264358814"/>
      <w:bookmarkStart w:id="18" w:name="_Toc448479465"/>
      <w:bookmarkStart w:id="19" w:name="_Toc254691687"/>
      <w:bookmarkStart w:id="20" w:name="_Toc254691794"/>
      <w:r>
        <w:rPr>
          <w:b/>
        </w:rPr>
        <w:t>Softball</w:t>
      </w:r>
    </w:p>
    <w:p w:rsidR="00A7580F" w:rsidRDefault="00A7580F" w:rsidP="00A7580F">
      <w:pPr>
        <w:pStyle w:val="ListBulletmain"/>
        <w:numPr>
          <w:ilvl w:val="0"/>
          <w:numId w:val="0"/>
        </w:numPr>
        <w:ind w:right="-48"/>
        <w:rPr>
          <w:b/>
        </w:rPr>
      </w:pPr>
    </w:p>
    <w:p w:rsidR="00A7580F" w:rsidRPr="00A7580F" w:rsidRDefault="00A7580F" w:rsidP="00A7580F">
      <w:pPr>
        <w:pStyle w:val="ListBulletmain"/>
        <w:numPr>
          <w:ilvl w:val="0"/>
          <w:numId w:val="0"/>
        </w:numPr>
        <w:ind w:right="-48"/>
        <w:rPr>
          <w:b/>
          <w:i/>
        </w:rPr>
      </w:pPr>
      <w:r w:rsidRPr="00A7580F">
        <w:rPr>
          <w:b/>
          <w:i/>
        </w:rPr>
        <w:t>Summary</w:t>
      </w:r>
    </w:p>
    <w:p w:rsidR="00A7580F" w:rsidRDefault="00A7580F" w:rsidP="00A7580F">
      <w:pPr>
        <w:pStyle w:val="ListBulletmain"/>
        <w:rPr>
          <w:color w:val="000000"/>
          <w:szCs w:val="22"/>
          <w:lang w:eastAsia="en-GB"/>
        </w:rPr>
      </w:pPr>
      <w:proofErr w:type="spellStart"/>
      <w:r w:rsidRPr="00A7580F">
        <w:rPr>
          <w:color w:val="000000"/>
          <w:szCs w:val="22"/>
          <w:lang w:eastAsia="en-GB"/>
        </w:rPr>
        <w:t>Slowpitch</w:t>
      </w:r>
      <w:proofErr w:type="spellEnd"/>
      <w:r w:rsidRPr="00A7580F">
        <w:rPr>
          <w:color w:val="000000"/>
          <w:szCs w:val="22"/>
          <w:lang w:eastAsia="en-GB"/>
        </w:rPr>
        <w:t xml:space="preserve"> is </w:t>
      </w:r>
      <w:r>
        <w:rPr>
          <w:color w:val="000000"/>
          <w:szCs w:val="22"/>
          <w:lang w:eastAsia="en-GB"/>
        </w:rPr>
        <w:t xml:space="preserve">the preferred format of softball generally played </w:t>
      </w:r>
      <w:r w:rsidRPr="00A7580F">
        <w:rPr>
          <w:color w:val="000000"/>
          <w:szCs w:val="22"/>
          <w:lang w:eastAsia="en-GB"/>
        </w:rPr>
        <w:t>in the Ge</w:t>
      </w:r>
      <w:r>
        <w:rPr>
          <w:color w:val="000000"/>
          <w:szCs w:val="22"/>
          <w:lang w:eastAsia="en-GB"/>
        </w:rPr>
        <w:t>dling and Nottinghamshire area, played in mixed sex teams.</w:t>
      </w:r>
    </w:p>
    <w:p w:rsidR="00A7580F" w:rsidRPr="00A7580F" w:rsidRDefault="00A7580F" w:rsidP="00A7580F">
      <w:pPr>
        <w:pStyle w:val="ListBulletmain"/>
        <w:rPr>
          <w:color w:val="000000"/>
          <w:szCs w:val="22"/>
          <w:lang w:eastAsia="en-GB"/>
        </w:rPr>
      </w:pPr>
      <w:r w:rsidRPr="003E3C9D">
        <w:rPr>
          <w:lang w:eastAsia="en-GB"/>
        </w:rPr>
        <w:t xml:space="preserve">The East Midlands Softball League </w:t>
      </w:r>
      <w:r>
        <w:rPr>
          <w:lang w:eastAsia="en-GB"/>
        </w:rPr>
        <w:t xml:space="preserve">(EMSL) has 13 teams and </w:t>
      </w:r>
      <w:r w:rsidRPr="003E3C9D">
        <w:rPr>
          <w:lang w:eastAsia="en-GB"/>
        </w:rPr>
        <w:t>operates from April until September</w:t>
      </w:r>
      <w:r>
        <w:rPr>
          <w:lang w:eastAsia="en-GB"/>
        </w:rPr>
        <w:t>.</w:t>
      </w:r>
      <w:r w:rsidRPr="003E3C9D">
        <w:rPr>
          <w:lang w:eastAsia="en-GB"/>
        </w:rPr>
        <w:t xml:space="preserve"> </w:t>
      </w:r>
      <w:r>
        <w:rPr>
          <w:lang w:eastAsia="en-GB"/>
        </w:rPr>
        <w:t>Matches</w:t>
      </w:r>
      <w:r w:rsidRPr="003E3C9D">
        <w:rPr>
          <w:lang w:eastAsia="en-GB"/>
        </w:rPr>
        <w:t xml:space="preserve"> are generally played on Thursday evenings </w:t>
      </w:r>
      <w:r>
        <w:rPr>
          <w:lang w:eastAsia="en-GB"/>
        </w:rPr>
        <w:t>and Sundays across four venues</w:t>
      </w:r>
      <w:r w:rsidRPr="003E3C9D">
        <w:rPr>
          <w:lang w:eastAsia="en-GB"/>
        </w:rPr>
        <w:t xml:space="preserve"> </w:t>
      </w:r>
      <w:r>
        <w:rPr>
          <w:lang w:eastAsia="en-GB"/>
        </w:rPr>
        <w:t>including</w:t>
      </w:r>
      <w:r w:rsidRPr="003E3C9D">
        <w:rPr>
          <w:lang w:eastAsia="en-GB"/>
        </w:rPr>
        <w:t xml:space="preserve"> Best</w:t>
      </w:r>
      <w:r>
        <w:rPr>
          <w:lang w:eastAsia="en-GB"/>
        </w:rPr>
        <w:t>wood Lodge Fire HQ in Gedling.</w:t>
      </w:r>
    </w:p>
    <w:p w:rsidR="00A7580F" w:rsidRPr="00A7580F" w:rsidRDefault="00A7580F" w:rsidP="00A7580F">
      <w:pPr>
        <w:pStyle w:val="ListBulletmain"/>
        <w:rPr>
          <w:color w:val="000000"/>
          <w:szCs w:val="22"/>
          <w:lang w:eastAsia="en-GB"/>
        </w:rPr>
      </w:pPr>
      <w:r>
        <w:rPr>
          <w:lang w:eastAsia="en-GB"/>
        </w:rPr>
        <w:t>Use of Bestwood Lodge Fire HQ is available through personal relationship and is not widely available for community use. Tenure of the site is therefore not considered to be secure as any change in personal circumstances or employment of that one particular person would see use of the pitches withdrawn.</w:t>
      </w:r>
    </w:p>
    <w:p w:rsidR="00A7580F" w:rsidRPr="00A7580F" w:rsidRDefault="00A7580F" w:rsidP="00A7580F">
      <w:pPr>
        <w:pStyle w:val="ListBulletmain"/>
        <w:rPr>
          <w:color w:val="000000"/>
          <w:szCs w:val="22"/>
          <w:lang w:eastAsia="en-GB"/>
        </w:rPr>
      </w:pPr>
      <w:r>
        <w:rPr>
          <w:lang w:eastAsia="en-GB"/>
        </w:rPr>
        <w:lastRenderedPageBreak/>
        <w:t xml:space="preserve">The EMSL requires three diamonds for each league event but has to use multiple venues at once because the currently used sites are each only able to accommodate two diamonds. </w:t>
      </w:r>
    </w:p>
    <w:p w:rsidR="00A7580F" w:rsidRDefault="00A7580F" w:rsidP="00A7580F">
      <w:pPr>
        <w:pStyle w:val="ListBulletmain"/>
        <w:rPr>
          <w:lang w:eastAsia="en-GB"/>
        </w:rPr>
      </w:pPr>
      <w:r>
        <w:rPr>
          <w:lang w:eastAsia="en-GB"/>
        </w:rPr>
        <w:t xml:space="preserve">Plans are to raise funds to apply for grant funding so that it may work towards acquiring a site to become a dedicated softball facility. </w:t>
      </w:r>
    </w:p>
    <w:p w:rsidR="00A7580F" w:rsidRDefault="00A7580F" w:rsidP="00A7580F">
      <w:pPr>
        <w:pStyle w:val="ListBulletmain"/>
        <w:rPr>
          <w:lang w:eastAsia="en-GB"/>
        </w:rPr>
      </w:pPr>
      <w:r>
        <w:rPr>
          <w:lang w:eastAsia="en-GB"/>
        </w:rPr>
        <w:t>There is reported demand for access to changing facilities at Bestwood Lodge Fire HQ as many players come straight from work to play on Thursday nights throughout the summer.</w:t>
      </w:r>
    </w:p>
    <w:p w:rsidR="00A7580F" w:rsidRDefault="00A7580F" w:rsidP="00A7580F">
      <w:pPr>
        <w:pStyle w:val="ListBulletmain"/>
        <w:rPr>
          <w:lang w:eastAsia="en-GB"/>
        </w:rPr>
      </w:pPr>
      <w:r>
        <w:rPr>
          <w:lang w:eastAsia="en-GB"/>
        </w:rPr>
        <w:t>The EMSL has Sunday start times of 10am, 11.30am and 1pm and believes that there is good potential to generate bar revenue as a result of several teams which would use a facility throughout the day.</w:t>
      </w:r>
    </w:p>
    <w:p w:rsidR="00A7580F" w:rsidRPr="00997EAF" w:rsidRDefault="00A7580F" w:rsidP="00A7580F">
      <w:pPr>
        <w:pStyle w:val="ListBulletmain"/>
        <w:rPr>
          <w:lang w:eastAsia="en-GB"/>
        </w:rPr>
      </w:pPr>
      <w:r w:rsidRPr="003E3C9D">
        <w:rPr>
          <w:lang w:eastAsia="en-GB"/>
        </w:rPr>
        <w:t>The league is keen to run more development programmes and open entry competitions in the future to encourage new players to take up the sport, focusing on the Nottingham, Leicester, Derby and surrounding areas.</w:t>
      </w:r>
      <w:r>
        <w:rPr>
          <w:lang w:eastAsia="en-GB"/>
        </w:rPr>
        <w:t xml:space="preserve"> </w:t>
      </w:r>
    </w:p>
    <w:tbl>
      <w:tblPr>
        <w:tblpPr w:leftFromText="180" w:rightFromText="180" w:vertAnchor="text" w:horzAnchor="margin" w:tblpXSpec="center" w:tblpY="27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9039"/>
      </w:tblGrid>
      <w:tr w:rsidR="00A7580F" w:rsidRPr="001F632E" w:rsidTr="00F57D4B">
        <w:trPr>
          <w:trHeight w:val="2257"/>
        </w:trPr>
        <w:tc>
          <w:tcPr>
            <w:tcW w:w="9039" w:type="dxa"/>
            <w:shd w:val="clear" w:color="auto" w:fill="DBE5F1"/>
          </w:tcPr>
          <w:p w:rsidR="00A7580F" w:rsidRPr="00A54630" w:rsidRDefault="00A7580F" w:rsidP="00F57D4B">
            <w:pPr>
              <w:spacing w:before="40"/>
              <w:jc w:val="left"/>
              <w:rPr>
                <w:b/>
              </w:rPr>
            </w:pPr>
            <w:r w:rsidRPr="00A54630">
              <w:rPr>
                <w:b/>
              </w:rPr>
              <w:t>Recommendations – softball</w:t>
            </w:r>
          </w:p>
          <w:p w:rsidR="00A7580F" w:rsidRPr="00A54630" w:rsidRDefault="00A7580F" w:rsidP="00F57D4B">
            <w:pPr>
              <w:pStyle w:val="ListBulletmain"/>
              <w:spacing w:before="40"/>
              <w:jc w:val="left"/>
              <w:rPr>
                <w:lang w:eastAsia="en-GB"/>
              </w:rPr>
            </w:pPr>
            <w:r w:rsidRPr="00A54630">
              <w:rPr>
                <w:lang w:eastAsia="en-GB"/>
              </w:rPr>
              <w:t>Establish security of tenure at Bestwood Lodge Fire HQ</w:t>
            </w:r>
          </w:p>
          <w:p w:rsidR="00A7580F" w:rsidRPr="00A54630" w:rsidRDefault="00A7580F" w:rsidP="00F57D4B">
            <w:pPr>
              <w:pStyle w:val="ListBulletmain"/>
              <w:spacing w:before="40"/>
              <w:jc w:val="left"/>
              <w:rPr>
                <w:lang w:eastAsia="en-GB"/>
              </w:rPr>
            </w:pPr>
            <w:r w:rsidRPr="00A54630">
              <w:rPr>
                <w:lang w:eastAsia="en-GB"/>
              </w:rPr>
              <w:t>Explore options to mark diamonds at other sites whe</w:t>
            </w:r>
            <w:r w:rsidR="00E95897" w:rsidRPr="00A54630">
              <w:rPr>
                <w:lang w:eastAsia="en-GB"/>
              </w:rPr>
              <w:t>re tenure is able to be secured, for example larger football club sites like Richard Herrod Centre or Arnold Town FC.</w:t>
            </w:r>
          </w:p>
          <w:p w:rsidR="00A7580F" w:rsidRPr="00A54630" w:rsidRDefault="00A7580F" w:rsidP="00F57D4B">
            <w:pPr>
              <w:pStyle w:val="ListBulletmain"/>
              <w:spacing w:before="40"/>
              <w:jc w:val="left"/>
              <w:rPr>
                <w:lang w:eastAsia="en-GB"/>
              </w:rPr>
            </w:pPr>
            <w:r w:rsidRPr="00A54630">
              <w:rPr>
                <w:lang w:eastAsia="en-GB"/>
              </w:rPr>
              <w:t>Seek access to changing facilities to accompany diamond provision.</w:t>
            </w:r>
          </w:p>
          <w:p w:rsidR="00A7580F" w:rsidRPr="00A54630" w:rsidRDefault="00A7580F" w:rsidP="00F57D4B">
            <w:pPr>
              <w:pStyle w:val="ListBulletmain"/>
              <w:spacing w:before="40"/>
              <w:jc w:val="left"/>
              <w:rPr>
                <w:lang w:eastAsia="en-GB"/>
              </w:rPr>
            </w:pPr>
            <w:r w:rsidRPr="00A54630">
              <w:rPr>
                <w:lang w:eastAsia="en-GB"/>
              </w:rPr>
              <w:t>Determine potential for a softball hub site where three diamonds can be accommodated to accommodate all matches at once</w:t>
            </w:r>
            <w:r w:rsidR="00E95897" w:rsidRPr="00A54630">
              <w:rPr>
                <w:lang w:eastAsia="en-GB"/>
              </w:rPr>
              <w:t>, possibly as part of any development which may potentially take place at Lambley Lane North.</w:t>
            </w:r>
          </w:p>
        </w:tc>
      </w:tr>
    </w:tbl>
    <w:p w:rsidR="00902A75" w:rsidRDefault="00902A75">
      <w:pPr>
        <w:jc w:val="left"/>
        <w:rPr>
          <w:caps/>
        </w:rPr>
      </w:pPr>
      <w:r>
        <w:rPr>
          <w:caps/>
        </w:rPr>
        <w:br w:type="page"/>
      </w:r>
    </w:p>
    <w:p w:rsidR="00540C8E" w:rsidRDefault="000D52C3" w:rsidP="00540C8E">
      <w:pPr>
        <w:pStyle w:val="Heading1"/>
      </w:pPr>
      <w:r>
        <w:rPr>
          <w:caps w:val="0"/>
        </w:rPr>
        <w:lastRenderedPageBreak/>
        <w:t>PART 5</w:t>
      </w:r>
      <w:r w:rsidRPr="000B60B2">
        <w:rPr>
          <w:caps w:val="0"/>
        </w:rPr>
        <w:t xml:space="preserve">: </w:t>
      </w:r>
      <w:r>
        <w:rPr>
          <w:caps w:val="0"/>
        </w:rPr>
        <w:t xml:space="preserve">STRATEGIC </w:t>
      </w:r>
      <w:bookmarkEnd w:id="16"/>
      <w:bookmarkEnd w:id="17"/>
      <w:r>
        <w:rPr>
          <w:caps w:val="0"/>
        </w:rPr>
        <w:t>RECOMMENDATIONS</w:t>
      </w:r>
      <w:bookmarkEnd w:id="18"/>
    </w:p>
    <w:p w:rsidR="00540C8E" w:rsidRDefault="00540C8E" w:rsidP="00540C8E"/>
    <w:p w:rsidR="00171F22" w:rsidRPr="00171F22" w:rsidRDefault="00171F22" w:rsidP="00171F22">
      <w:pPr>
        <w:keepNext/>
        <w:outlineLvl w:val="0"/>
      </w:pPr>
      <w:bookmarkStart w:id="21" w:name="_Toc412200393"/>
      <w:bookmarkStart w:id="22" w:name="_Toc412200760"/>
      <w:bookmarkStart w:id="23" w:name="_Toc421195669"/>
      <w:bookmarkStart w:id="24" w:name="_Toc433796926"/>
      <w:bookmarkStart w:id="25" w:name="_Toc434409111"/>
      <w:bookmarkStart w:id="26" w:name="_Toc434409229"/>
      <w:bookmarkStart w:id="27" w:name="_Toc448479466"/>
      <w:bookmarkStart w:id="28" w:name="_Toc389228063"/>
      <w:bookmarkStart w:id="29" w:name="_Toc395524624"/>
      <w:bookmarkStart w:id="30" w:name="_Toc402189702"/>
      <w:bookmarkStart w:id="31" w:name="_Toc408309857"/>
      <w:bookmarkEnd w:id="19"/>
      <w:bookmarkEnd w:id="20"/>
      <w:r w:rsidRPr="00171F22">
        <w:t xml:space="preserve">The strategic recommendations for the Strategy have been developed from the key issues cutting across all </w:t>
      </w:r>
      <w:r w:rsidR="008A5620">
        <w:t>playing pitch sports</w:t>
      </w:r>
      <w:r w:rsidRPr="00171F22">
        <w:t xml:space="preserve"> and categorised under each of the Strategy Aims. They reflect overarching and common areas to be addressed which apply across outdoor sports facilities and may not be specific to just one sport.</w:t>
      </w:r>
      <w:bookmarkEnd w:id="21"/>
      <w:bookmarkEnd w:id="22"/>
      <w:bookmarkEnd w:id="23"/>
      <w:bookmarkEnd w:id="24"/>
      <w:bookmarkEnd w:id="25"/>
      <w:bookmarkEnd w:id="26"/>
      <w:bookmarkEnd w:id="27"/>
      <w:r w:rsidRPr="00171F22">
        <w:t xml:space="preserve"> </w:t>
      </w:r>
      <w:bookmarkEnd w:id="28"/>
      <w:bookmarkEnd w:id="29"/>
      <w:bookmarkEnd w:id="30"/>
      <w:bookmarkEnd w:id="31"/>
    </w:p>
    <w:p w:rsidR="00171F22" w:rsidRPr="00171F22" w:rsidRDefault="00171F22" w:rsidP="00171F22"/>
    <w:p w:rsidR="00171F22" w:rsidRPr="00171F22" w:rsidRDefault="00D65D39" w:rsidP="00171F22">
      <w:pPr>
        <w:keepNext/>
        <w:outlineLvl w:val="0"/>
        <w:rPr>
          <w:rFonts w:cs="Arial"/>
          <w:b/>
          <w:bCs/>
          <w:caps/>
          <w:kern w:val="32"/>
          <w:szCs w:val="32"/>
        </w:rPr>
      </w:pPr>
      <w:bookmarkStart w:id="32" w:name="_Toc389228064"/>
      <w:bookmarkStart w:id="33" w:name="_Toc395524625"/>
      <w:bookmarkStart w:id="34" w:name="_Toc402189703"/>
      <w:bookmarkStart w:id="35" w:name="_Toc408309858"/>
      <w:bookmarkStart w:id="36" w:name="_Toc421195611"/>
      <w:bookmarkStart w:id="37" w:name="_Toc421195670"/>
      <w:bookmarkStart w:id="38" w:name="_Toc433796927"/>
      <w:bookmarkStart w:id="39" w:name="_Toc434409112"/>
      <w:bookmarkStart w:id="40" w:name="_Toc434409230"/>
      <w:r>
        <w:rPr>
          <w:rFonts w:cs="Arial"/>
          <w:b/>
          <w:bCs/>
          <w:caps/>
          <w:noProof/>
          <w:kern w:val="32"/>
          <w:szCs w:val="32"/>
          <w:lang w:eastAsia="en-GB"/>
        </w:rPr>
        <w:pict>
          <v:shape id="Text Box 45" o:spid="_x0000_s1030" type="#_x0000_t202" style="position:absolute;left:0;text-align:left;margin-left:-.1pt;margin-top:2.15pt;width:448.85pt;height: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" fillcolor="#dbe5f1" strokecolor="#1f497d" strokeweight="2pt">
            <v:shadow color="#868686"/>
            <v:textbox style="mso-next-textbox:#Text Box 45">
              <w:txbxContent>
                <w:p w:rsidR="00267191" w:rsidRDefault="00267191" w:rsidP="00171F22">
                  <w:pPr>
                    <w:spacing w:before="60" w:line="300" w:lineRule="auto"/>
                    <w:rPr>
                      <w:b/>
                      <w:bCs/>
                      <w:szCs w:val="22"/>
                    </w:rPr>
                  </w:pPr>
                  <w:r>
                    <w:rPr>
                      <w:b/>
                      <w:bCs/>
                      <w:szCs w:val="22"/>
                    </w:rPr>
                    <w:t>Aim 1</w:t>
                  </w:r>
                </w:p>
                <w:p w:rsidR="00267191" w:rsidRDefault="00267191" w:rsidP="00022862">
                  <w:pPr>
                    <w:jc w:val="left"/>
                  </w:pPr>
                  <w:r>
                    <w:t xml:space="preserve">To </w:t>
                  </w:r>
                  <w:r w:rsidRPr="00F41389">
                    <w:rPr>
                      <w:b/>
                    </w:rPr>
                    <w:t>protect</w:t>
                  </w:r>
                  <w:r w:rsidRPr="0015199C">
                    <w:t xml:space="preserve"> the existing supply of </w:t>
                  </w:r>
                  <w:r>
                    <w:t>playing pitch</w:t>
                  </w:r>
                  <w:r w:rsidRPr="0015199C">
                    <w:t xml:space="preserve"> facilities where it is needed for meeting current or future needs</w:t>
                  </w:r>
                </w:p>
                <w:p w:rsidR="00267191" w:rsidRDefault="00267191" w:rsidP="00171F22"/>
              </w:txbxContent>
            </v:textbox>
          </v:shape>
        </w:pict>
      </w:r>
      <w:bookmarkEnd w:id="32"/>
      <w:bookmarkEnd w:id="33"/>
      <w:bookmarkEnd w:id="34"/>
      <w:bookmarkEnd w:id="35"/>
      <w:bookmarkEnd w:id="36"/>
      <w:bookmarkEnd w:id="37"/>
      <w:bookmarkEnd w:id="38"/>
      <w:bookmarkEnd w:id="39"/>
      <w:bookmarkEnd w:id="40"/>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D65D39" w:rsidP="00171F22">
      <w:pPr>
        <w:keepNext/>
        <w:outlineLvl w:val="0"/>
        <w:rPr>
          <w:rFonts w:cs="Arial"/>
          <w:b/>
          <w:bCs/>
          <w:caps/>
          <w:kern w:val="32"/>
          <w:szCs w:val="32"/>
        </w:rPr>
      </w:pPr>
      <w:bookmarkStart w:id="41" w:name="_Toc395524626"/>
      <w:bookmarkStart w:id="42" w:name="_Toc402189704"/>
      <w:bookmarkStart w:id="43" w:name="_Toc408309859"/>
      <w:bookmarkStart w:id="44" w:name="_Toc421195612"/>
      <w:bookmarkStart w:id="45" w:name="_Toc421195671"/>
      <w:bookmarkStart w:id="46" w:name="_Toc433796928"/>
      <w:bookmarkStart w:id="47" w:name="_Toc434409113"/>
      <w:bookmarkStart w:id="48" w:name="_Toc434409231"/>
      <w:r>
        <w:rPr>
          <w:rFonts w:cs="Arial"/>
          <w:b/>
          <w:bCs/>
          <w:caps/>
          <w:noProof/>
          <w:kern w:val="32"/>
          <w:szCs w:val="32"/>
          <w:lang w:eastAsia="en-GB"/>
        </w:rPr>
        <w:pict>
          <v:shape id="Text Box 44" o:spid="_x0000_s1031" type="#_x0000_t202" style="position:absolute;left:0;text-align:left;margin-left:-.1pt;margin-top:8.5pt;width:448.85pt;height:116.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" fillcolor="#dbe5f1" strokecolor="#1f497d" strokeweight="2pt">
            <v:stroke dashstyle="dash"/>
            <v:shadow color="#868686"/>
            <v:textbox style="mso-next-textbox:#Text Box 44">
              <w:txbxContent>
                <w:p w:rsidR="00267191" w:rsidRPr="00FC7167" w:rsidRDefault="00267191" w:rsidP="00171F22">
                  <w:pPr>
                    <w:shd w:val="clear" w:color="auto" w:fill="DBE5F1"/>
                    <w:rPr>
                      <w:b/>
                    </w:rPr>
                  </w:pPr>
                  <w:r>
                    <w:rPr>
                      <w:b/>
                    </w:rPr>
                    <w:t>Recommendations</w:t>
                  </w:r>
                  <w:r w:rsidRPr="00FC7167">
                    <w:rPr>
                      <w:b/>
                    </w:rPr>
                    <w:t>:</w:t>
                  </w:r>
                </w:p>
                <w:p w:rsidR="00267191" w:rsidRDefault="00267191" w:rsidP="00022862">
                  <w:pPr>
                    <w:shd w:val="clear" w:color="auto" w:fill="DBE5F1"/>
                    <w:ind w:left="426" w:hanging="426"/>
                    <w:jc w:val="left"/>
                  </w:pPr>
                </w:p>
                <w:p w:rsidR="00267191" w:rsidRPr="00F36BB3" w:rsidRDefault="00267191" w:rsidP="00C46AC9">
                  <w:pPr>
                    <w:numPr>
                      <w:ilvl w:val="0"/>
                      <w:numId w:val="12"/>
                    </w:numPr>
                    <w:shd w:val="clear" w:color="auto" w:fill="DBE5F1"/>
                    <w:ind w:left="426" w:hanging="426"/>
                    <w:jc w:val="left"/>
                  </w:pPr>
                  <w:r w:rsidRPr="00F36BB3">
                    <w:t>Protect playing field sites through local planning policy</w:t>
                  </w:r>
                </w:p>
                <w:p w:rsidR="00267191" w:rsidRDefault="00267191" w:rsidP="00022862">
                  <w:pPr>
                    <w:shd w:val="clear" w:color="auto" w:fill="DBE5F1"/>
                    <w:ind w:left="426" w:hanging="426"/>
                    <w:jc w:val="left"/>
                  </w:pPr>
                </w:p>
                <w:p w:rsidR="00267191" w:rsidRDefault="00267191" w:rsidP="00C46AC9">
                  <w:pPr>
                    <w:numPr>
                      <w:ilvl w:val="0"/>
                      <w:numId w:val="12"/>
                    </w:numPr>
                    <w:shd w:val="clear" w:color="auto" w:fill="DBE5F1"/>
                    <w:ind w:left="426" w:hanging="426"/>
                    <w:jc w:val="left"/>
                  </w:pPr>
                  <w:r>
                    <w:t>Secure tenure and access to sites for high quality, development minded clubs, through a range of solutions and partnership agreements.</w:t>
                  </w:r>
                </w:p>
                <w:p w:rsidR="00267191" w:rsidRDefault="00267191" w:rsidP="00022862">
                  <w:pPr>
                    <w:pStyle w:val="ListParagraph"/>
                    <w:ind w:left="426" w:hanging="426"/>
                    <w:jc w:val="left"/>
                  </w:pPr>
                </w:p>
                <w:p w:rsidR="00267191" w:rsidRDefault="00267191" w:rsidP="00C46AC9">
                  <w:pPr>
                    <w:numPr>
                      <w:ilvl w:val="0"/>
                      <w:numId w:val="12"/>
                    </w:numPr>
                    <w:shd w:val="clear" w:color="auto" w:fill="DBE5F1"/>
                    <w:ind w:left="426" w:hanging="426"/>
                    <w:jc w:val="left"/>
                  </w:pPr>
                  <w:r w:rsidRPr="002762AE">
                    <w:t xml:space="preserve">Maximise community use of </w:t>
                  </w:r>
                  <w:r>
                    <w:t>education</w:t>
                  </w:r>
                  <w:r w:rsidRPr="002762AE">
                    <w:t xml:space="preserve"> facilities where there is a need to do so.</w:t>
                  </w:r>
                </w:p>
                <w:p w:rsidR="00267191" w:rsidRPr="00DB49F1" w:rsidRDefault="00267191" w:rsidP="00022413">
                  <w:pPr>
                    <w:shd w:val="clear" w:color="auto" w:fill="DBE5F1"/>
                  </w:pPr>
                </w:p>
                <w:p w:rsidR="00267191" w:rsidRDefault="00267191" w:rsidP="00171F22">
                  <w:pPr>
                    <w:pStyle w:val="ListParagraph"/>
                  </w:pPr>
                </w:p>
                <w:p w:rsidR="00267191" w:rsidRDefault="00267191" w:rsidP="00171F22">
                  <w:pPr>
                    <w:shd w:val="clear" w:color="auto" w:fill="DBE5F1"/>
                    <w:ind w:left="426" w:hanging="426"/>
                  </w:pPr>
                </w:p>
                <w:p w:rsidR="00267191" w:rsidRDefault="00267191" w:rsidP="00171F22">
                  <w:pPr>
                    <w:shd w:val="clear" w:color="auto" w:fill="DBE5F1"/>
                  </w:pPr>
                </w:p>
                <w:p w:rsidR="00267191" w:rsidRDefault="00267191" w:rsidP="00171F22">
                  <w:pPr>
                    <w:shd w:val="clear" w:color="auto" w:fill="DBE5F1"/>
                    <w:ind w:left="426" w:hanging="426"/>
                  </w:pPr>
                </w:p>
                <w:p w:rsidR="00267191" w:rsidRDefault="00267191" w:rsidP="00171F22">
                  <w:pPr>
                    <w:shd w:val="clear" w:color="auto" w:fill="DBE5F1"/>
                  </w:pPr>
                </w:p>
              </w:txbxContent>
            </v:textbox>
          </v:shape>
        </w:pict>
      </w:r>
      <w:bookmarkStart w:id="49" w:name="_Toc389228065"/>
      <w:bookmarkEnd w:id="41"/>
      <w:bookmarkEnd w:id="42"/>
      <w:bookmarkEnd w:id="43"/>
      <w:bookmarkEnd w:id="44"/>
      <w:bookmarkEnd w:id="45"/>
      <w:bookmarkEnd w:id="46"/>
      <w:bookmarkEnd w:id="47"/>
      <w:bookmarkEnd w:id="48"/>
      <w:bookmarkEnd w:id="49"/>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rPr>
          <w:b/>
        </w:rPr>
      </w:pPr>
    </w:p>
    <w:p w:rsidR="00171F22" w:rsidRPr="00171F22" w:rsidRDefault="00171F22" w:rsidP="00171F22">
      <w:pPr>
        <w:rPr>
          <w:b/>
        </w:rPr>
      </w:pPr>
    </w:p>
    <w:p w:rsidR="00F36BB3" w:rsidRPr="00171F22" w:rsidRDefault="00F36BB3" w:rsidP="00F36BB3">
      <w:pPr>
        <w:rPr>
          <w:b/>
        </w:rPr>
      </w:pPr>
      <w:r w:rsidRPr="00171F22">
        <w:rPr>
          <w:b/>
        </w:rPr>
        <w:t xml:space="preserve">Recommendation a – Protect </w:t>
      </w:r>
      <w:r>
        <w:rPr>
          <w:b/>
        </w:rPr>
        <w:t>playing field sites</w:t>
      </w:r>
      <w:r w:rsidRPr="00171F22">
        <w:rPr>
          <w:b/>
        </w:rPr>
        <w:t xml:space="preserve"> through local planning policy</w:t>
      </w:r>
    </w:p>
    <w:p w:rsidR="00F36BB3" w:rsidRPr="00171F22" w:rsidRDefault="00F36BB3" w:rsidP="00F36BB3">
      <w:pPr>
        <w:rPr>
          <w:highlight w:val="yellow"/>
        </w:rPr>
      </w:pPr>
    </w:p>
    <w:p w:rsidR="00C514FE" w:rsidRDefault="00C514FE" w:rsidP="00C514FE">
      <w:pPr>
        <w:rPr>
          <w:rFonts w:cs="Arial"/>
        </w:rPr>
      </w:pPr>
      <w:r w:rsidRPr="00C514FE">
        <w:rPr>
          <w:rFonts w:cs="Arial"/>
        </w:rPr>
        <w:t xml:space="preserve">The PPS Assessment shows that all currently used playing field sites require protection and therefore cannot </w:t>
      </w:r>
      <w:r w:rsidRPr="004D17B0">
        <w:rPr>
          <w:rFonts w:cs="Arial"/>
        </w:rPr>
        <w:t>be deemed surplus to requirements because of shortfalls now and in the future. Therefore, based on the outcomes of the PPS, local planning policy should reflect this situation.</w:t>
      </w:r>
    </w:p>
    <w:p w:rsidR="00C514FE" w:rsidRDefault="00C514FE" w:rsidP="00C514FE">
      <w:pPr>
        <w:rPr>
          <w:rFonts w:cs="Arial"/>
        </w:rPr>
      </w:pPr>
    </w:p>
    <w:p w:rsidR="00C514FE" w:rsidRPr="00171F22" w:rsidRDefault="00C514FE" w:rsidP="00C514FE">
      <w:pPr>
        <w:rPr>
          <w:rFonts w:cs="Arial"/>
        </w:rPr>
      </w:pPr>
      <w:r w:rsidRPr="00171F22">
        <w:rPr>
          <w:rFonts w:cs="Arial"/>
        </w:rPr>
        <w:t>NPPF paragraph 74 states that existing open space, sports and recreational buildings and land, including playing fields, should not be built on unless:</w:t>
      </w:r>
    </w:p>
    <w:p w:rsidR="00C514FE" w:rsidRPr="00171F22" w:rsidRDefault="00C514FE" w:rsidP="00C514FE">
      <w:pPr>
        <w:rPr>
          <w:rFonts w:cs="Arial"/>
        </w:rPr>
      </w:pPr>
    </w:p>
    <w:p w:rsidR="00C514FE" w:rsidRPr="00171F22" w:rsidRDefault="00C514FE" w:rsidP="00C514FE">
      <w:pPr>
        <w:numPr>
          <w:ilvl w:val="0"/>
          <w:numId w:val="4"/>
        </w:numPr>
        <w:autoSpaceDE w:val="0"/>
        <w:autoSpaceDN w:val="0"/>
        <w:adjustRightInd w:val="0"/>
        <w:rPr>
          <w:rFonts w:cs="Arial"/>
          <w:szCs w:val="22"/>
          <w:lang w:eastAsia="en-GB"/>
        </w:rPr>
      </w:pPr>
      <w:r w:rsidRPr="00171F22">
        <w:rPr>
          <w:rFonts w:cs="Arial"/>
          <w:szCs w:val="22"/>
          <w:lang w:eastAsia="en-GB"/>
        </w:rPr>
        <w:t>An assessment has been undertaken which has clearly shown the open space, buildings or land to be surplus to requirements; or</w:t>
      </w:r>
    </w:p>
    <w:p w:rsidR="00C514FE" w:rsidRPr="00171F22" w:rsidRDefault="00C514FE" w:rsidP="00C514FE">
      <w:pPr>
        <w:numPr>
          <w:ilvl w:val="0"/>
          <w:numId w:val="4"/>
        </w:numPr>
        <w:autoSpaceDE w:val="0"/>
        <w:autoSpaceDN w:val="0"/>
        <w:adjustRightInd w:val="0"/>
        <w:rPr>
          <w:rFonts w:cs="Arial"/>
          <w:szCs w:val="22"/>
          <w:lang w:eastAsia="en-GB"/>
        </w:rPr>
      </w:pPr>
      <w:r w:rsidRPr="00171F22">
        <w:rPr>
          <w:rFonts w:cs="Arial"/>
          <w:szCs w:val="22"/>
          <w:lang w:eastAsia="en-GB"/>
        </w:rPr>
        <w:t>The loss resulting from the proposed development would be replaced by equivalent or better provision in terms of quantity and quality in a suitable location; or</w:t>
      </w:r>
    </w:p>
    <w:p w:rsidR="00C514FE" w:rsidRPr="00171F22" w:rsidRDefault="00C514FE" w:rsidP="00C514FE">
      <w:pPr>
        <w:numPr>
          <w:ilvl w:val="0"/>
          <w:numId w:val="4"/>
        </w:numPr>
        <w:autoSpaceDE w:val="0"/>
        <w:autoSpaceDN w:val="0"/>
        <w:adjustRightInd w:val="0"/>
        <w:rPr>
          <w:rFonts w:cs="Arial"/>
          <w:szCs w:val="22"/>
          <w:lang w:eastAsia="en-GB"/>
        </w:rPr>
      </w:pPr>
      <w:r w:rsidRPr="00171F22">
        <w:rPr>
          <w:rFonts w:cs="Arial"/>
          <w:szCs w:val="22"/>
          <w:lang w:eastAsia="en-GB"/>
        </w:rPr>
        <w:t>The development is for alternative sports and recreational provision, the needs for which clearly outweigh the loss.</w:t>
      </w:r>
    </w:p>
    <w:p w:rsidR="00C514FE" w:rsidRPr="00171F22" w:rsidRDefault="00C514FE" w:rsidP="00C514FE">
      <w:pPr>
        <w:rPr>
          <w:rFonts w:cs="Arial"/>
        </w:rPr>
      </w:pPr>
    </w:p>
    <w:p w:rsidR="00C514FE" w:rsidRPr="00171F22" w:rsidRDefault="00C514FE" w:rsidP="00C514FE">
      <w:pPr>
        <w:rPr>
          <w:color w:val="000000"/>
        </w:rPr>
      </w:pPr>
      <w:r w:rsidRPr="00E86F6D">
        <w:rPr>
          <w:b/>
          <w:color w:val="000000"/>
        </w:rPr>
        <w:t xml:space="preserve">Lapsed and disused – </w:t>
      </w:r>
      <w:r>
        <w:rPr>
          <w:color w:val="000000"/>
        </w:rPr>
        <w:t>playing field sites</w:t>
      </w:r>
      <w:r w:rsidRPr="00171F22">
        <w:rPr>
          <w:color w:val="000000"/>
        </w:rPr>
        <w:t xml:space="preserve"> that formerly </w:t>
      </w:r>
      <w:r>
        <w:rPr>
          <w:color w:val="000000"/>
        </w:rPr>
        <w:t xml:space="preserve">accommodated </w:t>
      </w:r>
      <w:r w:rsidRPr="00171F22">
        <w:rPr>
          <w:color w:val="000000"/>
        </w:rPr>
        <w:t xml:space="preserve">playing pitches but are no longer used for formal or informal sports use within the last five years (lapsed) or longer (disused).    </w:t>
      </w:r>
    </w:p>
    <w:p w:rsidR="00C514FE" w:rsidRDefault="00C514FE" w:rsidP="00C514FE">
      <w:pPr>
        <w:rPr>
          <w:color w:val="000000"/>
        </w:rPr>
      </w:pPr>
    </w:p>
    <w:p w:rsidR="00C514FE" w:rsidRDefault="00C514FE" w:rsidP="00674E60">
      <w:r w:rsidRPr="00B95C6D">
        <w:rPr>
          <w:rFonts w:cs="Arial"/>
        </w:rPr>
        <w:t xml:space="preserve">The PPS </w:t>
      </w:r>
      <w:r>
        <w:rPr>
          <w:rFonts w:cs="Arial"/>
        </w:rPr>
        <w:t xml:space="preserve">Assessment </w:t>
      </w:r>
      <w:r w:rsidRPr="00B95C6D">
        <w:rPr>
          <w:rFonts w:cs="Arial"/>
        </w:rPr>
        <w:t xml:space="preserve">shows </w:t>
      </w:r>
      <w:r>
        <w:rPr>
          <w:rFonts w:cs="Arial"/>
        </w:rPr>
        <w:t xml:space="preserve">that </w:t>
      </w:r>
      <w:r w:rsidRPr="00B95C6D">
        <w:rPr>
          <w:rFonts w:cs="Arial"/>
        </w:rPr>
        <w:t xml:space="preserve">all currently used </w:t>
      </w:r>
      <w:r>
        <w:rPr>
          <w:rFonts w:cs="Arial"/>
        </w:rPr>
        <w:t>playing field sites require</w:t>
      </w:r>
      <w:r w:rsidRPr="00B95C6D">
        <w:rPr>
          <w:rFonts w:cs="Arial"/>
        </w:rPr>
        <w:t xml:space="preserve"> protection and therefore cannot be</w:t>
      </w:r>
      <w:r>
        <w:rPr>
          <w:rFonts w:cs="Arial"/>
        </w:rPr>
        <w:t xml:space="preserve"> deemed surplus to requirements </w:t>
      </w:r>
      <w:r w:rsidRPr="00B468D5">
        <w:rPr>
          <w:rFonts w:cs="Arial"/>
        </w:rPr>
        <w:t>because of shortfalls now and in the future</w:t>
      </w:r>
      <w:r w:rsidR="00674E60">
        <w:rPr>
          <w:rFonts w:cs="Arial"/>
        </w:rPr>
        <w:t xml:space="preserve">. </w:t>
      </w:r>
      <w:r w:rsidR="00674E60" w:rsidRPr="00674E60">
        <w:rPr>
          <w:rFonts w:cs="Arial"/>
        </w:rPr>
        <w:t>Lapsed, disused, underused and poor quality sites should also be protected from development or replaced as there is a requirement for playing field land to accommodate more pitches to meet the identified shortfalls.</w:t>
      </w:r>
    </w:p>
    <w:p w:rsidR="00BD7FB0" w:rsidRDefault="00BD7FB0" w:rsidP="00171F22">
      <w:pPr>
        <w:autoSpaceDE w:val="0"/>
        <w:autoSpaceDN w:val="0"/>
        <w:adjustRightInd w:val="0"/>
        <w:rPr>
          <w:rFonts w:cs="Arial"/>
        </w:rPr>
      </w:pPr>
    </w:p>
    <w:p w:rsidR="00674E60" w:rsidRPr="003E51E3" w:rsidRDefault="00674E60" w:rsidP="00674E60">
      <w:r w:rsidRPr="00E86F6D">
        <w:rPr>
          <w:b/>
        </w:rPr>
        <w:br w:type="page"/>
      </w:r>
      <w:r w:rsidRPr="00E86F6D">
        <w:rPr>
          <w:b/>
        </w:rPr>
        <w:lastRenderedPageBreak/>
        <w:t>New housing development</w:t>
      </w:r>
      <w:r w:rsidRPr="003E51E3">
        <w:t xml:space="preserve"> - where proposed housing development is located within access of a high quality playing pitch, this does not necessarily mean that there is no need for further pitch provision or improvements to existing pitches in that area in order to accommodate additional demand arising from that development. The PPS should be used to help determine what impact the new development will have on the demand and capacity of existing sites in the area, and whether there is a need for  improvements to increase capacity or if new provision is required.</w:t>
      </w:r>
    </w:p>
    <w:p w:rsidR="00674E60" w:rsidRPr="003E51E3" w:rsidRDefault="00674E60" w:rsidP="00674E60"/>
    <w:p w:rsidR="00674E60" w:rsidRPr="003E51E3" w:rsidRDefault="00674E60" w:rsidP="00674E60">
      <w:r w:rsidRPr="003E51E3">
        <w:t>The PPS should be used to help inform Development Management decisions that affect existing or new playing fields, pitches and ancillary facilities.  All applications are assessed by the Local Planning Authority on a case by case basis taking into account site specific factors. In addition, Sport England as statutory consultee on planning applications that affect or prejudice the use of playing field will use the PPS to help assess that planning application against their Playing Fields Policy</w:t>
      </w:r>
    </w:p>
    <w:p w:rsidR="00674E60" w:rsidRPr="003E51E3" w:rsidRDefault="00674E60" w:rsidP="00674E60"/>
    <w:p w:rsidR="00674E60" w:rsidRPr="003E51E3" w:rsidRDefault="00674E60" w:rsidP="00674E60">
      <w:r w:rsidRPr="003E51E3">
        <w:t xml:space="preserve">Sport England’s playing field policy exception E1 only allows for development of lapsed or disused playing fields if a PPS shows a clear excess in the quantity of playing pitch provision at present and in the future across all playing pitch sports types and sizes. </w:t>
      </w:r>
    </w:p>
    <w:p w:rsidR="00674E60" w:rsidRPr="003E51E3" w:rsidRDefault="00674E60" w:rsidP="00674E60"/>
    <w:p w:rsidR="00674E60" w:rsidRPr="003E51E3" w:rsidRDefault="00674E60" w:rsidP="00674E60">
      <w:r w:rsidRPr="003E51E3">
        <w:t>Policy Exception E1:</w:t>
      </w:r>
    </w:p>
    <w:p w:rsidR="00674E60" w:rsidRPr="003E51E3" w:rsidRDefault="00674E60" w:rsidP="00674E60"/>
    <w:p w:rsidR="00674E60" w:rsidRPr="003E51E3" w:rsidRDefault="00674E60" w:rsidP="00674E60">
      <w:r w:rsidRPr="003E51E3">
        <w:t>‘A carefully quantified and documented assessment of current and future needs has demonstrated to the satisfaction of Sport England that there is an excess of playing field provision in the catchment, and the site has no special significance to the interests of sport’.</w:t>
      </w:r>
    </w:p>
    <w:p w:rsidR="00674E60" w:rsidRPr="003E51E3" w:rsidRDefault="00674E60" w:rsidP="00674E60"/>
    <w:p w:rsidR="00674E60" w:rsidRPr="003E51E3" w:rsidRDefault="00674E60" w:rsidP="00674E60">
      <w:r w:rsidRPr="003E51E3">
        <w:t>Where the PPS cannot demonstrate the site, or part of a site, is clearly surplus to requirements then replacement of the site, or part of a site, will be required to comply with Sport England policy exception E4.</w:t>
      </w:r>
    </w:p>
    <w:p w:rsidR="00674E60" w:rsidRPr="003E51E3" w:rsidRDefault="00674E60" w:rsidP="00674E60"/>
    <w:p w:rsidR="00674E60" w:rsidRPr="003E51E3" w:rsidRDefault="00674E60" w:rsidP="00674E60">
      <w:r w:rsidRPr="003E51E3">
        <w:t>Policy Exception E4:</w:t>
      </w:r>
    </w:p>
    <w:p w:rsidR="00674E60" w:rsidRPr="003E51E3" w:rsidRDefault="00674E60" w:rsidP="00674E60"/>
    <w:p w:rsidR="00674E60" w:rsidRPr="003E51E3" w:rsidRDefault="00674E60" w:rsidP="00674E60">
      <w:r w:rsidRPr="003E51E3">
        <w:t xml:space="preserve"> ‘The playing field or fields to be lost as a result of the proposed development would be replaced, prior to the commencement of development, by a new playing field site or sites: </w:t>
      </w:r>
    </w:p>
    <w:p w:rsidR="00674E60" w:rsidRPr="003E51E3" w:rsidRDefault="00674E60" w:rsidP="00674E60"/>
    <w:p w:rsidR="00674E60" w:rsidRPr="003E51E3" w:rsidRDefault="00674E60" w:rsidP="00674E60">
      <w:pPr>
        <w:numPr>
          <w:ilvl w:val="0"/>
          <w:numId w:val="4"/>
        </w:numPr>
        <w:autoSpaceDE w:val="0"/>
        <w:autoSpaceDN w:val="0"/>
        <w:adjustRightInd w:val="0"/>
        <w:rPr>
          <w:rFonts w:cs="Arial"/>
          <w:szCs w:val="22"/>
          <w:lang w:eastAsia="en-GB"/>
        </w:rPr>
      </w:pPr>
      <w:r w:rsidRPr="003E51E3">
        <w:rPr>
          <w:rFonts w:cs="Arial"/>
          <w:szCs w:val="22"/>
          <w:lang w:eastAsia="en-GB"/>
        </w:rPr>
        <w:t xml:space="preserve">of equivalent or better quality and </w:t>
      </w:r>
    </w:p>
    <w:p w:rsidR="00674E60" w:rsidRPr="003E51E3" w:rsidRDefault="00674E60" w:rsidP="00674E60">
      <w:pPr>
        <w:numPr>
          <w:ilvl w:val="0"/>
          <w:numId w:val="4"/>
        </w:numPr>
        <w:autoSpaceDE w:val="0"/>
        <w:autoSpaceDN w:val="0"/>
        <w:adjustRightInd w:val="0"/>
        <w:rPr>
          <w:rFonts w:cs="Arial"/>
          <w:szCs w:val="22"/>
          <w:lang w:eastAsia="en-GB"/>
        </w:rPr>
      </w:pPr>
      <w:r w:rsidRPr="003E51E3">
        <w:rPr>
          <w:rFonts w:cs="Arial"/>
          <w:szCs w:val="22"/>
          <w:lang w:eastAsia="en-GB"/>
        </w:rPr>
        <w:t xml:space="preserve">of equivalent or greater quantity; </w:t>
      </w:r>
    </w:p>
    <w:p w:rsidR="00674E60" w:rsidRPr="003E51E3" w:rsidRDefault="00674E60" w:rsidP="00674E60">
      <w:pPr>
        <w:numPr>
          <w:ilvl w:val="0"/>
          <w:numId w:val="4"/>
        </w:numPr>
        <w:autoSpaceDE w:val="0"/>
        <w:autoSpaceDN w:val="0"/>
        <w:adjustRightInd w:val="0"/>
        <w:rPr>
          <w:rFonts w:cs="Arial"/>
          <w:szCs w:val="22"/>
          <w:lang w:eastAsia="en-GB"/>
        </w:rPr>
      </w:pPr>
      <w:r w:rsidRPr="003E51E3">
        <w:rPr>
          <w:rFonts w:cs="Arial"/>
          <w:szCs w:val="22"/>
          <w:lang w:eastAsia="en-GB"/>
        </w:rPr>
        <w:t xml:space="preserve">in a suitable location and </w:t>
      </w:r>
    </w:p>
    <w:p w:rsidR="00674E60" w:rsidRPr="003E51E3" w:rsidRDefault="00674E60" w:rsidP="00674E60">
      <w:pPr>
        <w:numPr>
          <w:ilvl w:val="0"/>
          <w:numId w:val="4"/>
        </w:numPr>
        <w:autoSpaceDE w:val="0"/>
        <w:autoSpaceDN w:val="0"/>
        <w:adjustRightInd w:val="0"/>
        <w:rPr>
          <w:rFonts w:cs="Arial"/>
          <w:szCs w:val="22"/>
          <w:lang w:eastAsia="en-GB"/>
        </w:rPr>
      </w:pPr>
      <w:proofErr w:type="gramStart"/>
      <w:r w:rsidRPr="003E51E3">
        <w:rPr>
          <w:rFonts w:cs="Arial"/>
          <w:szCs w:val="22"/>
          <w:lang w:eastAsia="en-GB"/>
        </w:rPr>
        <w:t>subject</w:t>
      </w:r>
      <w:proofErr w:type="gramEnd"/>
      <w:r w:rsidRPr="003E51E3">
        <w:rPr>
          <w:rFonts w:cs="Arial"/>
          <w:szCs w:val="22"/>
          <w:lang w:eastAsia="en-GB"/>
        </w:rPr>
        <w:t xml:space="preserve"> to equivalent or better management arrangements. </w:t>
      </w:r>
    </w:p>
    <w:p w:rsidR="00674E60" w:rsidRPr="003E51E3" w:rsidRDefault="00674E60" w:rsidP="00674E60"/>
    <w:p w:rsidR="00674E60" w:rsidRDefault="00674E60" w:rsidP="00674E60">
      <w:pPr>
        <w:rPr>
          <w:rFonts w:cs="Arial"/>
          <w:szCs w:val="22"/>
        </w:rPr>
      </w:pPr>
      <w:r w:rsidRPr="003E51E3">
        <w:rPr>
          <w:rFonts w:cs="Arial"/>
          <w:szCs w:val="22"/>
        </w:rPr>
        <w:t xml:space="preserve">Further to this, all playing fields should be protected or replaced up until the point where all satisfied demand has been met within the study area </w:t>
      </w:r>
      <w:r w:rsidR="00E97D29" w:rsidRPr="00E97D29">
        <w:rPr>
          <w:rFonts w:cs="Arial"/>
          <w:szCs w:val="22"/>
        </w:rPr>
        <w:t>or each individual sports catchment areas within a sub area.</w:t>
      </w:r>
    </w:p>
    <w:p w:rsidR="00674E60" w:rsidRDefault="00674E60" w:rsidP="00674E60">
      <w:pPr>
        <w:rPr>
          <w:rFonts w:cs="Arial"/>
          <w:szCs w:val="22"/>
        </w:rPr>
      </w:pPr>
    </w:p>
    <w:p w:rsidR="00674E60" w:rsidRDefault="00674E60" w:rsidP="00674E60">
      <w:r w:rsidRPr="00674E60">
        <w:t xml:space="preserve">Each currently disused/lapsed site is included within the action plan together with a recommendation in relation to the need to bring the site back into use or mitigate the loss on a replacement site to address the shortfalls identified with the Assessment.    </w:t>
      </w:r>
    </w:p>
    <w:p w:rsidR="00BD7FB0" w:rsidRDefault="00BD7FB0" w:rsidP="00674E60"/>
    <w:p w:rsidR="00D66F8B" w:rsidRPr="005005F8" w:rsidRDefault="00D66F8B" w:rsidP="00674E60">
      <w:r w:rsidRPr="005005F8">
        <w:t xml:space="preserve">Local authorities wanting to dispose of school playing field land need consent under Section 77 of the Schools Standards and Framework Act 1998, but consent is now also required for disposal of any land used by a school or academy under Schedule 1 to the Academies Act 2010. Academies also need consent to any leases or disposals under their Funding Agreement. </w:t>
      </w:r>
    </w:p>
    <w:p w:rsidR="00D66F8B" w:rsidRPr="005005F8" w:rsidRDefault="00D66F8B" w:rsidP="00674E60"/>
    <w:p w:rsidR="00D66F8B" w:rsidRPr="00D66F8B" w:rsidRDefault="007834CE" w:rsidP="00D66F8B">
      <w:r w:rsidRPr="005005F8">
        <w:lastRenderedPageBreak/>
        <w:t xml:space="preserve">It should be noted that consent under </w:t>
      </w:r>
      <w:r w:rsidR="00CD78FC" w:rsidRPr="005005F8">
        <w:t>Section 77 of the Schools Standards and Framework Act does not necessarily mean subsequent</w:t>
      </w:r>
      <w:r w:rsidR="005005F8" w:rsidRPr="005005F8">
        <w:t xml:space="preserve"> planning approval will be granted. Therefore, a</w:t>
      </w:r>
      <w:r w:rsidR="00D66F8B" w:rsidRPr="005005F8">
        <w:t>ny application for planning permission must meet the requirements of the relevant policy, in this case paragraph 74 of NPPF, Local Plan Policy and Sport England</w:t>
      </w:r>
      <w:r w:rsidR="00520C8A" w:rsidRPr="005005F8">
        <w:t xml:space="preserve"> policy.</w:t>
      </w:r>
      <w:r w:rsidR="00D66F8B" w:rsidRPr="005005F8">
        <w:t xml:space="preserve"> </w:t>
      </w:r>
      <w:r w:rsidR="00520C8A" w:rsidRPr="005005F8">
        <w:t>Indeed, a</w:t>
      </w:r>
      <w:r w:rsidR="00D66F8B" w:rsidRPr="005005F8">
        <w:t xml:space="preserve">pplicants are advised to </w:t>
      </w:r>
      <w:r w:rsidR="00520C8A" w:rsidRPr="005005F8">
        <w:t>engage</w:t>
      </w:r>
      <w:r w:rsidR="00D66F8B" w:rsidRPr="005005F8">
        <w:t xml:space="preserve"> S</w:t>
      </w:r>
      <w:r w:rsidR="00520C8A" w:rsidRPr="005005F8">
        <w:t xml:space="preserve">port </w:t>
      </w:r>
      <w:r w:rsidR="00D66F8B" w:rsidRPr="005005F8">
        <w:t>E</w:t>
      </w:r>
      <w:r w:rsidR="00520C8A" w:rsidRPr="005005F8">
        <w:t>ngland</w:t>
      </w:r>
      <w:r w:rsidR="00D66F8B" w:rsidRPr="005005F8">
        <w:t xml:space="preserve"> before submitting applications. Robust implementation of the statutory obligation will ensure protection of school playing fields for use by pupils (and sometimes the community as a whole)</w:t>
      </w:r>
      <w:r w:rsidR="00520C8A" w:rsidRPr="005005F8">
        <w:t xml:space="preserve"> to ensure </w:t>
      </w:r>
      <w:r w:rsidR="00D66F8B" w:rsidRPr="005005F8">
        <w:t>receipt is ploughed back into sports education</w:t>
      </w:r>
      <w:r w:rsidR="00520C8A" w:rsidRPr="005005F8">
        <w:t>.</w:t>
      </w:r>
    </w:p>
    <w:p w:rsidR="002572F1" w:rsidRDefault="002572F1" w:rsidP="00171F22">
      <w:pPr>
        <w:autoSpaceDE w:val="0"/>
        <w:autoSpaceDN w:val="0"/>
        <w:adjustRightInd w:val="0"/>
        <w:rPr>
          <w:rFonts w:cs="Arial"/>
          <w:b/>
          <w:szCs w:val="22"/>
          <w:lang w:eastAsia="en-GB"/>
        </w:rPr>
      </w:pPr>
    </w:p>
    <w:p w:rsidR="00171F22" w:rsidRPr="00171F22" w:rsidRDefault="00171F22" w:rsidP="00171F22">
      <w:pPr>
        <w:autoSpaceDE w:val="0"/>
        <w:autoSpaceDN w:val="0"/>
        <w:adjustRightInd w:val="0"/>
        <w:rPr>
          <w:rFonts w:cs="Arial"/>
          <w:b/>
          <w:szCs w:val="22"/>
          <w:lang w:eastAsia="en-GB"/>
        </w:rPr>
      </w:pPr>
      <w:r w:rsidRPr="00171F22">
        <w:rPr>
          <w:rFonts w:cs="Arial"/>
          <w:b/>
          <w:szCs w:val="22"/>
          <w:lang w:eastAsia="en-GB"/>
        </w:rPr>
        <w:t>Recommendation b – Secure tenure and access to sites for high quality, development minded clubs through a range of solutions and partnership agreements</w:t>
      </w:r>
    </w:p>
    <w:p w:rsidR="00171F22" w:rsidRPr="00171F22" w:rsidRDefault="00171F22" w:rsidP="00171F22"/>
    <w:p w:rsidR="00EC6251" w:rsidRDefault="00EC6251" w:rsidP="00683770">
      <w:r>
        <w:t xml:space="preserve">A number of school sites are being used in </w:t>
      </w:r>
      <w:r w:rsidR="00B85E27">
        <w:t>Gedling</w:t>
      </w:r>
      <w:r>
        <w:t xml:space="preserve"> for competitive play, predominately for football. In all cases use of pitches has not been classified as unsecure, however, use is not necessarily formalised and further work should be carried out to ensure </w:t>
      </w:r>
      <w:r w:rsidR="00E65FF8">
        <w:t xml:space="preserve">an </w:t>
      </w:r>
      <w:r>
        <w:t xml:space="preserve">appropriate </w:t>
      </w:r>
      <w:r w:rsidR="00E65FF8">
        <w:t>Community Use Agreement</w:t>
      </w:r>
      <w:r>
        <w:t xml:space="preserve"> </w:t>
      </w:r>
      <w:r w:rsidR="00E65FF8">
        <w:t>(CUA) is</w:t>
      </w:r>
      <w:r>
        <w:t xml:space="preserve"> in place </w:t>
      </w:r>
      <w:r w:rsidR="00FB3029">
        <w:t>(including access to changing provision where required)</w:t>
      </w:r>
      <w:r w:rsidR="00683770">
        <w:t>.</w:t>
      </w:r>
      <w:r w:rsidR="00FB3029">
        <w:t xml:space="preserve"> </w:t>
      </w:r>
    </w:p>
    <w:p w:rsidR="00EC6251" w:rsidRDefault="00EC6251" w:rsidP="001D55FC"/>
    <w:p w:rsidR="001D55FC" w:rsidRDefault="001D55FC" w:rsidP="001D55FC">
      <w:r>
        <w:t xml:space="preserve">NGBs can often help to negotiate and engage with schools, particularly academies where the local authority may not have direct influence. </w:t>
      </w:r>
    </w:p>
    <w:p w:rsidR="001D55FC" w:rsidRDefault="001D55FC" w:rsidP="001D55FC"/>
    <w:p w:rsidR="00F76F5A" w:rsidRPr="00171F22" w:rsidRDefault="00F76F5A" w:rsidP="00F76F5A">
      <w:r w:rsidRPr="00171F22">
        <w:t>Sport England has also produced guidance, online resources and toolkits to help open up and retain school sites for community use and can be found at:</w:t>
      </w:r>
    </w:p>
    <w:p w:rsidR="00F76F5A" w:rsidRPr="00171F22" w:rsidRDefault="00D65D39" w:rsidP="00F76F5A">
      <w:hyperlink r:id="rId18" w:history="1">
        <w:r w:rsidR="00F76F5A" w:rsidRPr="00171F22">
          <w:rPr>
            <w:color w:val="0000FF"/>
            <w:u w:val="single"/>
          </w:rPr>
          <w:t>http://www.sportengland.org/facilities-planning/accessing-schools/</w:t>
        </w:r>
      </w:hyperlink>
    </w:p>
    <w:p w:rsidR="00F76F5A" w:rsidRDefault="00F76F5A" w:rsidP="001D55FC"/>
    <w:p w:rsidR="001D55FC" w:rsidRDefault="001D55FC" w:rsidP="001D55FC">
      <w:r w:rsidRPr="00FA4CC1">
        <w:t xml:space="preserve">Local sports clubs should be supported </w:t>
      </w:r>
      <w:r>
        <w:t xml:space="preserve">by partners including the Council, NGBs or the County Sports Partnership (CSP) </w:t>
      </w:r>
      <w:r w:rsidRPr="00FA4CC1">
        <w:t>to achieve sustainability across a range of areas including management, membership, funding, facilities, volunteers and partnership working. For example,</w:t>
      </w:r>
      <w:r>
        <w:t xml:space="preserve"> </w:t>
      </w:r>
      <w:r w:rsidRPr="00FA4CC1">
        <w:t>support club development and encourage clubs to develop evidence of business and sports development plans to generate an income through their facilities. All clubs could be encouraged to look at different management models such as registering as Community Amateur Sports Clubs (CASC)</w:t>
      </w:r>
      <w:r w:rsidRPr="00FA4CC1">
        <w:rPr>
          <w:vertAlign w:val="superscript"/>
        </w:rPr>
        <w:footnoteReference w:id="8"/>
      </w:r>
      <w:r w:rsidRPr="00FA4CC1">
        <w:t>. Clubs should also be encouraged to work with partners locally whether volunteer support agencies or linking with local businesses.</w:t>
      </w:r>
    </w:p>
    <w:p w:rsidR="001D55FC" w:rsidRDefault="001D55FC" w:rsidP="001D55FC"/>
    <w:p w:rsidR="001D55FC" w:rsidRPr="00FA4CC1" w:rsidRDefault="001D55FC" w:rsidP="001D55FC">
      <w:pPr>
        <w:tabs>
          <w:tab w:val="left" w:pos="3000"/>
        </w:tabs>
      </w:pPr>
      <w:r w:rsidRPr="00FA4CC1">
        <w:t xml:space="preserve">As well as improving the quality of well-used, local authority sites, there are a number of sites which have poor quality (or no) ancillary facilities. </w:t>
      </w:r>
      <w:r w:rsidRPr="001D55FC">
        <w:rPr>
          <w:b/>
        </w:rPr>
        <w:t>The Council should further explore opportunities where security of tenure could be granted to the clubs playing on these sites (minimum 25 years as recommended by Sport England and NGBs) so the clubs are in a position to apply for external funding to improve the ancillary facilities.</w:t>
      </w:r>
      <w:r w:rsidRPr="00FA4CC1">
        <w:t xml:space="preserve"> </w:t>
      </w:r>
    </w:p>
    <w:p w:rsidR="001D55FC" w:rsidRPr="00FA4CC1" w:rsidRDefault="001D55FC" w:rsidP="001D55FC"/>
    <w:p w:rsidR="001D55FC" w:rsidRPr="00FA4CC1" w:rsidRDefault="001D55FC" w:rsidP="001D55FC">
      <w:r>
        <w:t xml:space="preserve">Further to this there </w:t>
      </w:r>
      <w:r w:rsidR="00EC6251">
        <w:t>could be</w:t>
      </w:r>
      <w:r>
        <w:t xml:space="preserve"> examples in </w:t>
      </w:r>
      <w:r w:rsidR="00B85E27">
        <w:t>Gedling</w:t>
      </w:r>
      <w:r>
        <w:t xml:space="preserve"> where long term leases could be put into place for the continued use of a site. Each club should</w:t>
      </w:r>
      <w:r w:rsidRPr="00FA4CC1">
        <w:t xml:space="preserve"> be required to</w:t>
      </w:r>
      <w:r>
        <w:t xml:space="preserve"> meet service and/or strategic recommendations</w:t>
      </w:r>
      <w:r w:rsidRPr="00FA4CC1">
        <w:t xml:space="preserve">. However, an additional set of criteria should be considered, which takes into account the quality of the club, aligned to its long term development objectives and sustainability. </w:t>
      </w:r>
    </w:p>
    <w:p w:rsidR="001D55FC" w:rsidRPr="00FA4CC1" w:rsidRDefault="001D55FC" w:rsidP="001D55FC"/>
    <w:p w:rsidR="001D55FC" w:rsidRDefault="001D55FC" w:rsidP="001D55FC">
      <w:pPr>
        <w:rPr>
          <w:rFonts w:cs="Arial"/>
        </w:rPr>
      </w:pPr>
      <w:r w:rsidRPr="00FA4CC1">
        <w:t xml:space="preserve">In the context of the </w:t>
      </w:r>
      <w:r w:rsidRPr="00FA4CC1">
        <w:rPr>
          <w:rFonts w:cs="Arial"/>
        </w:rPr>
        <w:t xml:space="preserve">Comprehensive Spending Review, which announced public spending cuts, it is increasingly important for the Council to work with voluntary sector organisations in order that they may be able to take greater levels of ownership and support the wider development and maintenance of facilities. </w:t>
      </w:r>
    </w:p>
    <w:p w:rsidR="00EF78EA" w:rsidRDefault="00EF78EA" w:rsidP="001D55FC">
      <w:pPr>
        <w:jc w:val="left"/>
        <w:rPr>
          <w:rFonts w:cs="Arial"/>
        </w:rPr>
      </w:pPr>
    </w:p>
    <w:p w:rsidR="00171F22" w:rsidRPr="00171F22" w:rsidRDefault="00171F22" w:rsidP="00902A75">
      <w:r w:rsidRPr="00171F22">
        <w:rPr>
          <w:rFonts w:cs="Arial"/>
        </w:rPr>
        <w:lastRenderedPageBreak/>
        <w:t>To facilitate this, the Council should support and enable clubs to generate sufficient funds to allow this.</w:t>
      </w:r>
    </w:p>
    <w:p w:rsidR="00E3419B" w:rsidRPr="00E86F6D" w:rsidRDefault="00E3419B" w:rsidP="00171F22">
      <w:pPr>
        <w:keepNext/>
        <w:outlineLvl w:val="3"/>
        <w:rPr>
          <w:bCs/>
          <w:szCs w:val="28"/>
        </w:rPr>
      </w:pPr>
    </w:p>
    <w:p w:rsidR="00171F22" w:rsidRPr="00E86F6D" w:rsidRDefault="00171F22" w:rsidP="00171F22">
      <w:pPr>
        <w:keepNext/>
        <w:outlineLvl w:val="3"/>
        <w:rPr>
          <w:bCs/>
          <w:szCs w:val="28"/>
        </w:rPr>
      </w:pPr>
      <w:r w:rsidRPr="00E86F6D">
        <w:rPr>
          <w:bCs/>
          <w:szCs w:val="28"/>
        </w:rPr>
        <w:t>Recommended criteria for lease of sport sites to clubs/organisations</w:t>
      </w:r>
    </w:p>
    <w:p w:rsidR="00171F22" w:rsidRPr="00E86F6D" w:rsidRDefault="00171F22" w:rsidP="00171F22">
      <w:pPr>
        <w:rPr>
          <w:iCs/>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4480"/>
      </w:tblGrid>
      <w:tr w:rsidR="00171F22" w:rsidRPr="00171F22" w:rsidTr="001D55FC">
        <w:trPr>
          <w:tblHeader/>
        </w:trPr>
        <w:tc>
          <w:tcPr>
            <w:tcW w:w="2510" w:type="pct"/>
            <w:shd w:val="clear" w:color="auto" w:fill="DBE5F1"/>
          </w:tcPr>
          <w:p w:rsidR="00171F22" w:rsidRPr="00171F22" w:rsidRDefault="00171F22" w:rsidP="00171F22">
            <w:pPr>
              <w:spacing w:before="40"/>
              <w:jc w:val="left"/>
              <w:rPr>
                <w:b/>
                <w:bCs/>
                <w:sz w:val="20"/>
              </w:rPr>
            </w:pPr>
            <w:r w:rsidRPr="00171F22">
              <w:rPr>
                <w:b/>
                <w:bCs/>
                <w:sz w:val="20"/>
              </w:rPr>
              <w:t>Club</w:t>
            </w:r>
          </w:p>
        </w:tc>
        <w:tc>
          <w:tcPr>
            <w:tcW w:w="2490" w:type="pct"/>
            <w:shd w:val="clear" w:color="auto" w:fill="DBE5F1"/>
          </w:tcPr>
          <w:p w:rsidR="00171F22" w:rsidRPr="00171F22" w:rsidRDefault="00171F22" w:rsidP="00171F22">
            <w:pPr>
              <w:spacing w:before="40"/>
              <w:jc w:val="left"/>
              <w:rPr>
                <w:b/>
                <w:bCs/>
                <w:sz w:val="20"/>
              </w:rPr>
            </w:pPr>
            <w:r w:rsidRPr="00171F22">
              <w:rPr>
                <w:b/>
                <w:bCs/>
                <w:sz w:val="20"/>
              </w:rPr>
              <w:t>Site</w:t>
            </w:r>
          </w:p>
        </w:tc>
      </w:tr>
      <w:tr w:rsidR="00171F22" w:rsidRPr="00171F22" w:rsidTr="001D55FC">
        <w:tc>
          <w:tcPr>
            <w:tcW w:w="2510" w:type="pct"/>
          </w:tcPr>
          <w:p w:rsidR="00171F22" w:rsidRPr="00171F22" w:rsidRDefault="00171F22" w:rsidP="00171F22">
            <w:pPr>
              <w:spacing w:before="40"/>
              <w:jc w:val="left"/>
              <w:rPr>
                <w:sz w:val="20"/>
              </w:rPr>
            </w:pPr>
            <w:r w:rsidRPr="00171F22">
              <w:rPr>
                <w:sz w:val="20"/>
              </w:rPr>
              <w:t xml:space="preserve">Clubs should have </w:t>
            </w:r>
            <w:proofErr w:type="spellStart"/>
            <w:r w:rsidRPr="00171F22">
              <w:rPr>
                <w:sz w:val="20"/>
              </w:rPr>
              <w:t>Clubmark</w:t>
            </w:r>
            <w:proofErr w:type="spellEnd"/>
            <w:r w:rsidRPr="00171F22">
              <w:rPr>
                <w:sz w:val="20"/>
              </w:rPr>
              <w:t>/FA Charter Standard accreditation award.</w:t>
            </w:r>
          </w:p>
          <w:p w:rsidR="00171F22" w:rsidRPr="00171F22" w:rsidRDefault="00171F22" w:rsidP="00171F22">
            <w:pPr>
              <w:spacing w:before="40"/>
              <w:jc w:val="left"/>
              <w:rPr>
                <w:sz w:val="20"/>
              </w:rPr>
            </w:pPr>
            <w:r w:rsidRPr="00171F22">
              <w:rPr>
                <w:sz w:val="20"/>
              </w:rPr>
              <w:t>Clubs commit to meeting demonstrable local demand and show pro-active commitment to developing school-club links.</w:t>
            </w:r>
          </w:p>
          <w:p w:rsidR="00171F22" w:rsidRPr="00171F22" w:rsidRDefault="00171F22" w:rsidP="00171F22">
            <w:pPr>
              <w:spacing w:before="40"/>
              <w:jc w:val="left"/>
              <w:rPr>
                <w:sz w:val="20"/>
              </w:rPr>
            </w:pPr>
            <w:r w:rsidRPr="00171F22">
              <w:rPr>
                <w:sz w:val="20"/>
              </w:rPr>
              <w:t>Clubs are sustainable, both in a financial sense and via their internal management structures in relation to recruitment and retention policy for both players and volunteers.</w:t>
            </w:r>
          </w:p>
          <w:p w:rsidR="00171F22" w:rsidRPr="00171F22" w:rsidRDefault="00171F22" w:rsidP="00171F22">
            <w:pPr>
              <w:spacing w:before="40"/>
              <w:jc w:val="left"/>
              <w:rPr>
                <w:sz w:val="20"/>
              </w:rPr>
            </w:pPr>
            <w:r w:rsidRPr="00171F22">
              <w:rPr>
                <w:sz w:val="20"/>
              </w:rPr>
              <w:t>Ideally, clubs should have already identified (and received an agreement in principle) any match funding required for initial capital investment identified.</w:t>
            </w:r>
          </w:p>
          <w:p w:rsidR="00171F22" w:rsidRPr="00171F22" w:rsidRDefault="00171F22" w:rsidP="00171F22">
            <w:pPr>
              <w:spacing w:before="40"/>
              <w:jc w:val="left"/>
              <w:rPr>
                <w:sz w:val="20"/>
              </w:rPr>
            </w:pPr>
            <w:r w:rsidRPr="00171F22">
              <w:rPr>
                <w:sz w:val="20"/>
              </w:rPr>
              <w:t>Clubs have processes in place to ensure capacity to maintain sites to the existing, or better, standards.</w:t>
            </w:r>
          </w:p>
        </w:tc>
        <w:tc>
          <w:tcPr>
            <w:tcW w:w="2490" w:type="pct"/>
          </w:tcPr>
          <w:p w:rsidR="00171F22" w:rsidRPr="00171F22" w:rsidRDefault="00171F22" w:rsidP="00171F22">
            <w:pPr>
              <w:spacing w:before="40"/>
              <w:jc w:val="left"/>
              <w:rPr>
                <w:sz w:val="20"/>
              </w:rPr>
            </w:pPr>
            <w:r w:rsidRPr="00171F22">
              <w:rPr>
                <w:sz w:val="20"/>
              </w:rPr>
              <w:t xml:space="preserve">Sites should be those identified as ‘Club Sites’ (recommendation d) for new clubs (i.e. not those with a </w:t>
            </w:r>
            <w:r w:rsidR="00F90655">
              <w:rPr>
                <w:sz w:val="20"/>
              </w:rPr>
              <w:t>Borough</w:t>
            </w:r>
            <w:r w:rsidRPr="00171F22">
              <w:rPr>
                <w:sz w:val="20"/>
              </w:rPr>
              <w:t xml:space="preserve"> wide significance) but which offer development potential. For established clubs which have proven success in terms of self-management ‘Key Centres’ are also appropriate.</w:t>
            </w:r>
          </w:p>
          <w:p w:rsidR="00171F22" w:rsidRPr="00171F22" w:rsidRDefault="00171F22" w:rsidP="00171F22">
            <w:pPr>
              <w:spacing w:before="40"/>
              <w:jc w:val="left"/>
              <w:rPr>
                <w:sz w:val="20"/>
              </w:rPr>
            </w:pPr>
            <w:r w:rsidRPr="00171F22">
              <w:rPr>
                <w:sz w:val="20"/>
              </w:rPr>
              <w:t xml:space="preserve">As a priority, sites should acquire capital investment to improve (which can be attributed to the presence of a </w:t>
            </w:r>
            <w:proofErr w:type="spellStart"/>
            <w:r w:rsidRPr="00171F22">
              <w:rPr>
                <w:sz w:val="20"/>
              </w:rPr>
              <w:t>Clubmark</w:t>
            </w:r>
            <w:proofErr w:type="spellEnd"/>
            <w:r w:rsidRPr="00171F22">
              <w:rPr>
                <w:sz w:val="20"/>
              </w:rPr>
              <w:t>/Charter Standard club).</w:t>
            </w:r>
          </w:p>
          <w:p w:rsidR="00171F22" w:rsidRPr="00171F22" w:rsidRDefault="00171F22" w:rsidP="00171F22">
            <w:pPr>
              <w:spacing w:before="40"/>
              <w:jc w:val="left"/>
              <w:rPr>
                <w:sz w:val="20"/>
              </w:rPr>
            </w:pPr>
            <w:r w:rsidRPr="00171F22">
              <w:rPr>
                <w:sz w:val="20"/>
              </w:rPr>
              <w:t>Sites should be leased with the intention that investment can be sourced to contribute towards improvement of the site.</w:t>
            </w:r>
          </w:p>
          <w:p w:rsidR="00171F22" w:rsidRPr="00171F22" w:rsidRDefault="00171F22" w:rsidP="00171F22">
            <w:pPr>
              <w:spacing w:before="40"/>
              <w:jc w:val="left"/>
              <w:rPr>
                <w:sz w:val="20"/>
              </w:rPr>
            </w:pPr>
            <w:r w:rsidRPr="00171F22">
              <w:rPr>
                <w:sz w:val="20"/>
              </w:rPr>
              <w:t>An NGB/Council representative should sit on a management committee for each site leased to a club.</w:t>
            </w:r>
          </w:p>
        </w:tc>
      </w:tr>
    </w:tbl>
    <w:p w:rsidR="00171F22" w:rsidRPr="00171F22" w:rsidRDefault="00171F22" w:rsidP="00171F22"/>
    <w:p w:rsidR="00171F22" w:rsidRPr="00171F22" w:rsidRDefault="00171F22" w:rsidP="00171F22">
      <w:r w:rsidRPr="00171F22">
        <w:t xml:space="preserve">The Council can further recognise the value of </w:t>
      </w:r>
      <w:r w:rsidR="00CB08B1">
        <w:t>NGB club accreditation</w:t>
      </w:r>
      <w:r w:rsidRPr="00171F22">
        <w:t xml:space="preserve"> by adopting a policy of prioritising the clubs that are to have access to these better quality facilities. This may be achieved by inviting clubs to apply for season long leases on a particular site as an initial trial. </w:t>
      </w:r>
    </w:p>
    <w:p w:rsidR="00171F22" w:rsidRPr="00171F22" w:rsidRDefault="00171F22" w:rsidP="00171F22"/>
    <w:p w:rsidR="00171F22" w:rsidRPr="00171F22" w:rsidRDefault="00171F22" w:rsidP="00171F22">
      <w:r w:rsidRPr="00171F22">
        <w:t>The Council should establish a series of core outcomes to derive from clubs taking on a lease arrangement to ensure that the most appropriate clubs are assigned to sites. As an example outcomes may include:</w:t>
      </w:r>
    </w:p>
    <w:p w:rsidR="00171F22" w:rsidRPr="00171F22" w:rsidRDefault="00171F22" w:rsidP="00171F22"/>
    <w:p w:rsidR="00171F22" w:rsidRPr="00171F22" w:rsidRDefault="00171F22" w:rsidP="00171F22">
      <w:pPr>
        <w:numPr>
          <w:ilvl w:val="0"/>
          <w:numId w:val="4"/>
        </w:numPr>
      </w:pPr>
      <w:r w:rsidRPr="00171F22">
        <w:t xml:space="preserve">Increasing participation. </w:t>
      </w:r>
    </w:p>
    <w:p w:rsidR="00171F22" w:rsidRPr="00171F22" w:rsidRDefault="00171F22" w:rsidP="00171F22">
      <w:pPr>
        <w:numPr>
          <w:ilvl w:val="0"/>
          <w:numId w:val="4"/>
        </w:numPr>
      </w:pPr>
      <w:r w:rsidRPr="00171F22">
        <w:t>Supporting the development of coaches and volunteers.</w:t>
      </w:r>
    </w:p>
    <w:p w:rsidR="00171F22" w:rsidRPr="00171F22" w:rsidRDefault="00171F22" w:rsidP="00171F22">
      <w:pPr>
        <w:numPr>
          <w:ilvl w:val="0"/>
          <w:numId w:val="4"/>
        </w:numPr>
      </w:pPr>
      <w:r w:rsidRPr="00171F22">
        <w:t>Commitment to quality standards.</w:t>
      </w:r>
    </w:p>
    <w:p w:rsidR="00171F22" w:rsidRPr="00171F22" w:rsidRDefault="00171F22" w:rsidP="00171F22">
      <w:pPr>
        <w:numPr>
          <w:ilvl w:val="0"/>
          <w:numId w:val="4"/>
        </w:numPr>
      </w:pPr>
      <w:r w:rsidRPr="00171F22">
        <w:t>Improvements (where required) to facilities, or as a minimum retaining existing standards.</w:t>
      </w:r>
    </w:p>
    <w:p w:rsidR="00171F22" w:rsidRPr="00171F22" w:rsidRDefault="00171F22" w:rsidP="00171F22">
      <w:pPr>
        <w:rPr>
          <w:b/>
        </w:rPr>
      </w:pPr>
    </w:p>
    <w:p w:rsidR="00171F22" w:rsidRPr="00171F22" w:rsidRDefault="00171F22" w:rsidP="00171F22">
      <w:r w:rsidRPr="00171F22">
        <w:t>In addition, clubs should be made fully aware of the associated responsibilities/liabilities when considering leases of multi-use public playing fields.</w:t>
      </w:r>
    </w:p>
    <w:p w:rsidR="00171F22" w:rsidRPr="00171F22" w:rsidRDefault="00171F22" w:rsidP="00171F22"/>
    <w:p w:rsidR="00171F22" w:rsidRPr="00E86F6D" w:rsidRDefault="00022862" w:rsidP="00171F22">
      <w:pPr>
        <w:rPr>
          <w:b/>
        </w:rPr>
      </w:pPr>
      <w:r w:rsidRPr="00E86F6D">
        <w:rPr>
          <w:b/>
        </w:rPr>
        <w:t>Community asset t</w:t>
      </w:r>
      <w:r w:rsidR="00171F22" w:rsidRPr="00E86F6D">
        <w:rPr>
          <w:b/>
        </w:rPr>
        <w:t>ransfer</w:t>
      </w:r>
    </w:p>
    <w:p w:rsidR="00171F22" w:rsidRPr="00171F22" w:rsidRDefault="00171F22" w:rsidP="00171F22"/>
    <w:p w:rsidR="00171F22" w:rsidRDefault="00171F22" w:rsidP="00171F22">
      <w:r w:rsidRPr="00171F22">
        <w:t xml:space="preserve">The Council should continue to work towards adopting a policy which supports community management and ownership of assets to local clubs, community groups and trusts. This presents sports clubs and national governing bodies with opportunities to take ownership of their own facilities; it may also provide non-asset owning sports clubs with their first chance to take on a building. </w:t>
      </w:r>
    </w:p>
    <w:p w:rsidR="00317353" w:rsidRPr="00171F22" w:rsidRDefault="00317353" w:rsidP="00171F22"/>
    <w:p w:rsidR="007B233A" w:rsidRDefault="00171F22" w:rsidP="00171F22">
      <w:pPr>
        <w:keepNext/>
        <w:outlineLvl w:val="1"/>
      </w:pPr>
      <w:r w:rsidRPr="00171F22">
        <w:t xml:space="preserve">The Sport England Community Sport Asset Transfer Toolkit is a bespoke, interactive web based tool that provides a step by step guide through each stage of the asset transfer process: </w:t>
      </w:r>
      <w:hyperlink r:id="rId19" w:history="1">
        <w:r w:rsidR="007B233A" w:rsidRPr="00511F47">
          <w:rPr>
            <w:rStyle w:val="Hyperlink"/>
          </w:rPr>
          <w:t>http://archive.sportengland.org/support__advice/asset_transfer.aspx</w:t>
        </w:r>
      </w:hyperlink>
    </w:p>
    <w:p w:rsidR="007B233A" w:rsidRDefault="007B233A" w:rsidP="00171F22">
      <w:pPr>
        <w:keepNext/>
        <w:outlineLvl w:val="1"/>
      </w:pPr>
    </w:p>
    <w:p w:rsidR="00171F22" w:rsidRPr="00171F22" w:rsidRDefault="009350DD" w:rsidP="00171F22">
      <w:pPr>
        <w:rPr>
          <w:b/>
        </w:rPr>
      </w:pPr>
      <w:r>
        <w:rPr>
          <w:b/>
        </w:rPr>
        <w:br w:type="page"/>
      </w:r>
      <w:r w:rsidR="00171F22" w:rsidRPr="00171F22">
        <w:rPr>
          <w:b/>
        </w:rPr>
        <w:lastRenderedPageBreak/>
        <w:t xml:space="preserve">Recommendation c – Maximise community use of </w:t>
      </w:r>
      <w:r w:rsidR="00683770">
        <w:rPr>
          <w:b/>
        </w:rPr>
        <w:t>education sites</w:t>
      </w:r>
      <w:r w:rsidR="00171F22" w:rsidRPr="00171F22">
        <w:rPr>
          <w:b/>
        </w:rPr>
        <w:t xml:space="preserve"> where there is a need to do so</w:t>
      </w:r>
    </w:p>
    <w:p w:rsidR="00171F22" w:rsidRPr="00171F22" w:rsidRDefault="00171F22" w:rsidP="00171F22">
      <w:pPr>
        <w:rPr>
          <w:b/>
        </w:rPr>
      </w:pPr>
    </w:p>
    <w:p w:rsidR="00171F22" w:rsidRPr="00171F22" w:rsidRDefault="00171F22" w:rsidP="00171F22">
      <w:r w:rsidRPr="00171F22">
        <w:t xml:space="preserve">In order to maximise community use of educational facilities it is recommended to establish a more coherent, structured relationship with schools. The ability to access good facilities within the local community is vital to any sports organisation, yet many clubs struggle to find good quality places to play and train. In </w:t>
      </w:r>
      <w:r w:rsidR="00B85E27">
        <w:t>Gedling</w:t>
      </w:r>
      <w:r w:rsidRPr="00171F22">
        <w:t xml:space="preserve"> pricing policies at facilities can be barrier to access at some of the education sites but physical access and resistance from schools, especially academies, to open up provision is also an issue.</w:t>
      </w:r>
    </w:p>
    <w:p w:rsidR="00171F22" w:rsidRPr="00171F22" w:rsidRDefault="00171F22" w:rsidP="00171F22">
      <w:r w:rsidRPr="00171F22">
        <w:t xml:space="preserve"> </w:t>
      </w:r>
    </w:p>
    <w:p w:rsidR="00171F22" w:rsidRPr="00171F22" w:rsidRDefault="00171F22" w:rsidP="00171F22">
      <w:r w:rsidRPr="00171F22">
        <w:t>A large number of sporting facilities are located on education sites and making these available to sports clubs can offer significant benefits to both the school/college and the local clubs. The Council and other key partners must work with schools and colleges to develop an understanding of the issues that restrict or affect community access. Support should be provided, where appropriate, to address underlying problems. Consideration should be given to a centralised booking system for community use of schools and colleges to minimise administration and make access easier for the users.</w:t>
      </w:r>
    </w:p>
    <w:p w:rsidR="00171F22" w:rsidRPr="00171F22" w:rsidRDefault="00171F22" w:rsidP="00171F22"/>
    <w:p w:rsidR="00F76F5A" w:rsidRPr="00F76F5A" w:rsidRDefault="00510F12" w:rsidP="00683770">
      <w:r>
        <w:t>I</w:t>
      </w:r>
      <w:r w:rsidR="00171F22" w:rsidRPr="00171F22">
        <w:t xml:space="preserve">t is not uncommon for school pitch stock not to be fully maximised for community use. Even on established community use sites, access to grass pitches for community use is limited. </w:t>
      </w:r>
    </w:p>
    <w:p w:rsidR="00F76F5A" w:rsidRDefault="00F76F5A" w:rsidP="00F76F5A"/>
    <w:p w:rsidR="00F76F5A" w:rsidRDefault="00683770" w:rsidP="00F76F5A">
      <w:r>
        <w:t xml:space="preserve">In some instances </w:t>
      </w:r>
      <w:r w:rsidR="00F76F5A">
        <w:t xml:space="preserve">grass pitches are unavailable for community use due to poor quality and therefore remedial works will be required before community use can be established. </w:t>
      </w:r>
    </w:p>
    <w:p w:rsidR="00171F22" w:rsidRPr="00171F22" w:rsidRDefault="00171F22" w:rsidP="00F76F5A">
      <w:pPr>
        <w:jc w:val="left"/>
      </w:pPr>
    </w:p>
    <w:p w:rsidR="00F76F5A" w:rsidRDefault="00F76F5A" w:rsidP="00F76F5A">
      <w:r>
        <w:t xml:space="preserve">As detailed earlier, </w:t>
      </w:r>
      <w:r w:rsidRPr="00171F22">
        <w:t>Sport England has also produced guidance, online resources and toolkits to help open up and retain school sites for community use and can be found at:</w:t>
      </w:r>
    </w:p>
    <w:p w:rsidR="000930BD" w:rsidRDefault="000930BD" w:rsidP="009350DD"/>
    <w:p w:rsidR="009350DD" w:rsidRDefault="009350DD" w:rsidP="009350DD">
      <w:r>
        <w:t>Co</w:t>
      </w:r>
      <w:r w:rsidR="000930BD">
        <w:t>mmunity u</w:t>
      </w:r>
      <w:r>
        <w:t xml:space="preserve">se: </w:t>
      </w:r>
      <w:hyperlink r:id="rId20" w:history="1">
        <w:r w:rsidRPr="00A120A1">
          <w:rPr>
            <w:rStyle w:val="Hyperlink"/>
          </w:rPr>
          <w:t>http://www.sportengland.org/facilities-planning/accessing-schools/</w:t>
        </w:r>
      </w:hyperlink>
    </w:p>
    <w:p w:rsidR="009350DD" w:rsidRDefault="000930BD" w:rsidP="009350DD">
      <w:r>
        <w:t>Use our s</w:t>
      </w:r>
      <w:r w:rsidR="00807DBC">
        <w:t>chools t</w:t>
      </w:r>
      <w:r w:rsidR="009350DD">
        <w:t xml:space="preserve">oolkit: </w:t>
      </w:r>
      <w:hyperlink r:id="rId21" w:history="1">
        <w:r w:rsidR="009350DD" w:rsidRPr="00A120A1">
          <w:rPr>
            <w:rStyle w:val="Hyperlink"/>
          </w:rPr>
          <w:t>http://www.sportengland.org/facilities-planning/use-our-school/</w:t>
        </w:r>
      </w:hyperlink>
    </w:p>
    <w:p w:rsidR="009350DD" w:rsidRDefault="009350DD" w:rsidP="009350DD"/>
    <w:p w:rsidR="0080248D" w:rsidRDefault="0080248D" w:rsidP="0080248D">
      <w:r w:rsidRPr="008436B4">
        <w:t xml:space="preserve">Although there are a </w:t>
      </w:r>
      <w:r>
        <w:t xml:space="preserve">growing </w:t>
      </w:r>
      <w:r w:rsidRPr="008436B4">
        <w:t xml:space="preserve">number of academies and college sites in </w:t>
      </w:r>
      <w:r w:rsidR="00B85E27">
        <w:t>Gedling</w:t>
      </w:r>
      <w:r w:rsidRPr="008436B4">
        <w:t>, which the Council has no control over the running of, it is still important to understand the significance of such sites and attempt to work with the schools where there are opportunities for community use. In addition, the relevant NGB has a role to play in supporting the Council to deliver the strategy and communicati</w:t>
      </w:r>
      <w:r>
        <w:t xml:space="preserve">ng with schools where necessary to address shortfalls in provision, particularly for football pitches. </w:t>
      </w:r>
    </w:p>
    <w:p w:rsidR="0080248D" w:rsidRDefault="0080248D" w:rsidP="00683770"/>
    <w:p w:rsidR="00171F22" w:rsidRPr="00171F22" w:rsidRDefault="00171F22" w:rsidP="001D06DB">
      <w:pPr>
        <w:keepNext/>
        <w:outlineLvl w:val="0"/>
        <w:rPr>
          <w:rFonts w:cs="Arial"/>
          <w:b/>
          <w:bCs/>
          <w:caps/>
          <w:kern w:val="32"/>
          <w:szCs w:val="32"/>
        </w:rPr>
      </w:pPr>
    </w:p>
    <w:p w:rsidR="00171F22" w:rsidRPr="00171F22" w:rsidRDefault="00D65D39" w:rsidP="00171F22">
      <w:pPr>
        <w:keepNext/>
        <w:outlineLvl w:val="0"/>
        <w:rPr>
          <w:rFonts w:cs="Arial"/>
          <w:b/>
          <w:bCs/>
          <w:caps/>
          <w:kern w:val="32"/>
          <w:szCs w:val="32"/>
        </w:rPr>
      </w:pPr>
      <w:bookmarkStart w:id="50" w:name="_Toc389228066"/>
      <w:bookmarkStart w:id="51" w:name="_Toc395524627"/>
      <w:bookmarkStart w:id="52" w:name="_Toc402189705"/>
      <w:bookmarkStart w:id="53" w:name="_Toc408309860"/>
      <w:bookmarkStart w:id="54" w:name="_Toc421195613"/>
      <w:bookmarkStart w:id="55" w:name="_Toc421195672"/>
      <w:bookmarkStart w:id="56" w:name="_Toc433796929"/>
      <w:bookmarkStart w:id="57" w:name="_Toc434409114"/>
      <w:bookmarkStart w:id="58" w:name="_Toc434409232"/>
      <w:bookmarkEnd w:id="50"/>
      <w:bookmarkEnd w:id="51"/>
      <w:bookmarkEnd w:id="52"/>
      <w:bookmarkEnd w:id="53"/>
      <w:bookmarkEnd w:id="54"/>
      <w:bookmarkEnd w:id="55"/>
      <w:r>
        <w:rPr>
          <w:rFonts w:cs="Arial"/>
          <w:b/>
          <w:bCs/>
          <w:caps/>
          <w:noProof/>
          <w:kern w:val="32"/>
          <w:szCs w:val="32"/>
          <w:lang w:eastAsia="en-GB"/>
        </w:rPr>
        <w:pict>
          <v:shape id="Text Box 46" o:spid="_x0000_s1032" type="#_x0000_t202" style="position:absolute;left:0;text-align:left;margin-left:-.1pt;margin-top:-9.75pt;width:448pt;height:5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" fillcolor="#dbe5f1" strokecolor="#1f497d" strokeweight="2pt">
            <v:shadow color="#868686"/>
            <v:textbox style="mso-next-textbox:#Text Box 46">
              <w:txbxContent>
                <w:p w:rsidR="00267191" w:rsidRDefault="00267191" w:rsidP="00171F22">
                  <w:pPr>
                    <w:spacing w:before="60" w:line="300" w:lineRule="auto"/>
                    <w:rPr>
                      <w:b/>
                      <w:bCs/>
                      <w:szCs w:val="22"/>
                    </w:rPr>
                  </w:pPr>
                  <w:r>
                    <w:rPr>
                      <w:b/>
                      <w:bCs/>
                      <w:szCs w:val="22"/>
                    </w:rPr>
                    <w:t>Aim 2</w:t>
                  </w:r>
                </w:p>
                <w:p w:rsidR="00267191" w:rsidRDefault="00267191" w:rsidP="00171F22">
                  <w:r>
                    <w:t xml:space="preserve">To </w:t>
                  </w:r>
                  <w:r w:rsidRPr="00C61BDD">
                    <w:rPr>
                      <w:b/>
                    </w:rPr>
                    <w:t>enhance</w:t>
                  </w:r>
                  <w:r>
                    <w:t xml:space="preserve"> </w:t>
                  </w:r>
                  <w:r w:rsidRPr="002E387A">
                    <w:t xml:space="preserve">playing fields, pitches and ancillary facilities </w:t>
                  </w:r>
                  <w:r>
                    <w:t>through improving quality and management of sites</w:t>
                  </w:r>
                </w:p>
                <w:p w:rsidR="00267191" w:rsidRDefault="00267191" w:rsidP="00171F22"/>
              </w:txbxContent>
            </v:textbox>
          </v:shape>
        </w:pict>
      </w:r>
      <w:bookmarkEnd w:id="56"/>
      <w:bookmarkEnd w:id="57"/>
      <w:bookmarkEnd w:id="58"/>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D65D39" w:rsidP="00171F22">
      <w:pPr>
        <w:keepNext/>
        <w:outlineLvl w:val="0"/>
        <w:rPr>
          <w:rFonts w:cs="Arial"/>
          <w:b/>
          <w:bCs/>
          <w:caps/>
          <w:kern w:val="32"/>
          <w:szCs w:val="32"/>
        </w:rPr>
      </w:pPr>
      <w:bookmarkStart w:id="59" w:name="_Toc389228067"/>
      <w:bookmarkStart w:id="60" w:name="_Toc395524628"/>
      <w:bookmarkStart w:id="61" w:name="_Toc402189706"/>
      <w:bookmarkStart w:id="62" w:name="_Toc408309861"/>
      <w:bookmarkStart w:id="63" w:name="_Toc421195614"/>
      <w:bookmarkStart w:id="64" w:name="_Toc421195673"/>
      <w:bookmarkStart w:id="65" w:name="_Toc433796930"/>
      <w:bookmarkStart w:id="66" w:name="_Toc434409115"/>
      <w:bookmarkStart w:id="67" w:name="_Toc434409233"/>
      <w:r>
        <w:rPr>
          <w:rFonts w:cs="Arial"/>
          <w:b/>
          <w:bCs/>
          <w:caps/>
          <w:noProof/>
          <w:kern w:val="32"/>
          <w:szCs w:val="32"/>
          <w:lang w:eastAsia="en-GB"/>
        </w:rPr>
        <w:pict>
          <v:rect id="Rectangle 47" o:spid="_x0000_s1033" style="position:absolute;left:0;text-align:left;margin-left:-.1pt;margin-top:10.7pt;width:448pt;height:117.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" fillcolor="#dbe5f1" strokecolor="#1f497d" strokeweight="2pt">
            <v:stroke dashstyle="dash"/>
            <v:shadow color="#868686"/>
            <v:textbox style="mso-next-textbox:#Rectangle 47">
              <w:txbxContent>
                <w:p w:rsidR="00267191" w:rsidRPr="00B723B6" w:rsidRDefault="00267191" w:rsidP="009D70E8">
                  <w:pPr>
                    <w:shd w:val="clear" w:color="auto" w:fill="DBE5F1"/>
                    <w:jc w:val="left"/>
                    <w:rPr>
                      <w:b/>
                    </w:rPr>
                  </w:pPr>
                  <w:r>
                    <w:rPr>
                      <w:b/>
                    </w:rPr>
                    <w:t>Recommendation:</w:t>
                  </w:r>
                </w:p>
                <w:p w:rsidR="00267191" w:rsidRPr="000144A9" w:rsidRDefault="00267191" w:rsidP="009D70E8">
                  <w:pPr>
                    <w:pStyle w:val="ListParagraph"/>
                    <w:ind w:left="0"/>
                    <w:jc w:val="left"/>
                  </w:pPr>
                </w:p>
                <w:p w:rsidR="00267191" w:rsidRDefault="00267191" w:rsidP="00C46AC9">
                  <w:pPr>
                    <w:numPr>
                      <w:ilvl w:val="0"/>
                      <w:numId w:val="14"/>
                    </w:numPr>
                    <w:shd w:val="clear" w:color="auto" w:fill="DBE5F1"/>
                    <w:ind w:left="426" w:hanging="426"/>
                    <w:jc w:val="left"/>
                  </w:pPr>
                  <w:r>
                    <w:t>Improve quality</w:t>
                  </w:r>
                </w:p>
                <w:p w:rsidR="00267191" w:rsidRDefault="00267191" w:rsidP="009D70E8">
                  <w:pPr>
                    <w:shd w:val="clear" w:color="auto" w:fill="DBE5F1"/>
                    <w:ind w:left="426" w:hanging="426"/>
                    <w:jc w:val="left"/>
                  </w:pPr>
                </w:p>
                <w:p w:rsidR="00267191" w:rsidRDefault="00267191" w:rsidP="00C46AC9">
                  <w:pPr>
                    <w:numPr>
                      <w:ilvl w:val="0"/>
                      <w:numId w:val="14"/>
                    </w:numPr>
                    <w:shd w:val="clear" w:color="auto" w:fill="DBE5F1"/>
                    <w:ind w:left="426" w:hanging="426"/>
                    <w:jc w:val="left"/>
                  </w:pPr>
                  <w:r>
                    <w:t>Adopt</w:t>
                  </w:r>
                  <w:r w:rsidRPr="001C6852">
                    <w:t xml:space="preserve"> a tiered approach </w:t>
                  </w:r>
                  <w:r>
                    <w:t>(hierarchy of provision) for</w:t>
                  </w:r>
                  <w:r w:rsidRPr="001C6852">
                    <w:t xml:space="preserve"> the management and improvement of </w:t>
                  </w:r>
                  <w:r>
                    <w:t>sites.</w:t>
                  </w:r>
                </w:p>
                <w:p w:rsidR="00267191" w:rsidRDefault="00267191" w:rsidP="009D70E8">
                  <w:pPr>
                    <w:shd w:val="clear" w:color="auto" w:fill="DBE5F1"/>
                    <w:ind w:left="426" w:hanging="426"/>
                    <w:jc w:val="left"/>
                  </w:pPr>
                </w:p>
                <w:p w:rsidR="00267191" w:rsidRDefault="00267191" w:rsidP="00C46AC9">
                  <w:pPr>
                    <w:numPr>
                      <w:ilvl w:val="0"/>
                      <w:numId w:val="14"/>
                    </w:numPr>
                    <w:shd w:val="clear" w:color="auto" w:fill="DBE5F1"/>
                    <w:ind w:left="426" w:hanging="426"/>
                    <w:jc w:val="left"/>
                  </w:pPr>
                  <w:r w:rsidRPr="0050468B">
                    <w:t>Work in partnership with stakeholders to secure funding</w:t>
                  </w:r>
                </w:p>
              </w:txbxContent>
            </v:textbox>
          </v:rect>
        </w:pict>
      </w:r>
      <w:bookmarkEnd w:id="59"/>
      <w:bookmarkEnd w:id="60"/>
      <w:bookmarkEnd w:id="61"/>
      <w:bookmarkEnd w:id="62"/>
      <w:bookmarkEnd w:id="63"/>
      <w:bookmarkEnd w:id="64"/>
      <w:bookmarkEnd w:id="65"/>
      <w:bookmarkEnd w:id="66"/>
      <w:bookmarkEnd w:id="67"/>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022413" w:rsidP="00171F22">
      <w:pPr>
        <w:keepNext/>
        <w:outlineLvl w:val="1"/>
        <w:rPr>
          <w:b/>
          <w:bCs/>
          <w:iCs/>
          <w:szCs w:val="22"/>
        </w:rPr>
      </w:pPr>
      <w:r>
        <w:rPr>
          <w:b/>
          <w:bCs/>
          <w:iCs/>
          <w:szCs w:val="22"/>
        </w:rPr>
        <w:t>Recommendation d</w:t>
      </w:r>
      <w:r w:rsidR="00171F22" w:rsidRPr="00171F22">
        <w:rPr>
          <w:b/>
          <w:bCs/>
          <w:iCs/>
          <w:szCs w:val="22"/>
        </w:rPr>
        <w:t xml:space="preserve"> – Improve quality</w:t>
      </w:r>
    </w:p>
    <w:p w:rsidR="00171F22" w:rsidRPr="00171F22" w:rsidRDefault="00171F22" w:rsidP="00171F22"/>
    <w:p w:rsidR="00171F22" w:rsidRPr="00171F22" w:rsidRDefault="00171F22" w:rsidP="00171F22">
      <w:r w:rsidRPr="00171F22">
        <w:t>There are a number of ways in which it is possible to increase pitch quality, including for example, addressing overplay and improving maintenance. These are explored in more detail below.</w:t>
      </w:r>
    </w:p>
    <w:p w:rsidR="00171F22" w:rsidRPr="00171F22" w:rsidRDefault="00171F22" w:rsidP="00171F22"/>
    <w:p w:rsidR="00171F22" w:rsidRPr="00E86F6D" w:rsidRDefault="00171F22" w:rsidP="00171F22">
      <w:pPr>
        <w:rPr>
          <w:b/>
        </w:rPr>
      </w:pPr>
      <w:r w:rsidRPr="00E86F6D">
        <w:rPr>
          <w:b/>
        </w:rPr>
        <w:t>Addressing quality issues</w:t>
      </w:r>
    </w:p>
    <w:p w:rsidR="00171F22" w:rsidRPr="00171F22" w:rsidRDefault="00171F22" w:rsidP="00171F22"/>
    <w:p w:rsidR="00171F22" w:rsidRPr="00171F22" w:rsidRDefault="00171F22" w:rsidP="00171F22">
      <w:r w:rsidRPr="00171F22">
        <w:t>Generally where pitches are assessed as standard or poor quality and/or overplayed, review/improve maintenance regimes to ensure it is of an appropriate standard to sustain/improve pitch quality. Ensuring existing maintenance of good quality pitches continues is also important.</w:t>
      </w:r>
    </w:p>
    <w:p w:rsidR="00171F22" w:rsidRPr="00171F22" w:rsidRDefault="00171F22" w:rsidP="00171F22"/>
    <w:p w:rsidR="00171F22" w:rsidRPr="00171F22" w:rsidRDefault="00171F22" w:rsidP="00171F22">
      <w:r w:rsidRPr="00171F22">
        <w:t xml:space="preserve">Based on an achievable target using existing quality scoring to provide a baseline, a standard should be used to identify deficiencies and investment should be focused on those sites which fail to meet the proposed quality standard (using the site audit database, provided in electronic format). The Strategy approach to these outdoor sports facilities achieving these standards should be to enhance quality and therefore the planning system should seek to protect them. </w:t>
      </w:r>
    </w:p>
    <w:p w:rsidR="00171F22" w:rsidRPr="00171F22" w:rsidRDefault="00171F22" w:rsidP="00171F22"/>
    <w:p w:rsidR="00171F22" w:rsidRPr="00171F22" w:rsidRDefault="00171F22" w:rsidP="00171F22">
      <w:r w:rsidRPr="00171F22">
        <w:t xml:space="preserve">For the purposes of the Quality Assessments, this Strategy will refer to pitches and ancillary facilities separately as Good, Standard or Poor quality. In </w:t>
      </w:r>
      <w:r w:rsidR="00B85E27">
        <w:t>Gedling</w:t>
      </w:r>
      <w:r w:rsidRPr="00171F22">
        <w:t>, for example, some good quality sites have poor quality elements i.e. changing rooms or a specific pitch.</w:t>
      </w:r>
    </w:p>
    <w:p w:rsidR="00171F22" w:rsidRPr="00171F22" w:rsidRDefault="00171F22" w:rsidP="00171F22"/>
    <w:p w:rsidR="00171F22" w:rsidRPr="00171F22" w:rsidRDefault="00171F22" w:rsidP="00171F22">
      <w:r w:rsidRPr="00171F22">
        <w:t>Good quality refers to pitches that have, for example, a good maintenance regime coupled with good grass cover, an even surface, are free from vandalism, litter etc. In terms of ancillary facilities, good quality refers to access for disabled people, sufficient provision for referees, juniors/women/girls and appropriate provision of showers, toilets and car parking. For rugby union, a good pitch is also pipe and/or slit drained.</w:t>
      </w:r>
    </w:p>
    <w:p w:rsidR="00171F22" w:rsidRPr="00171F22" w:rsidRDefault="00171F22" w:rsidP="00171F22"/>
    <w:p w:rsidR="00171F22" w:rsidRDefault="00171F22" w:rsidP="00171F22">
      <w:r w:rsidRPr="00171F22">
        <w:t xml:space="preserve">Standard quality refers to pitches that have, for example, an adequate maintenance regime coupled with adequate grass cover, minimal signs of wear and tear, goalposts may be secure but in need of minor repair. In terms of ancillary facilities, standard quality refers to adequately sized changing rooms, storage provision and provision of toilets. For rugby </w:t>
      </w:r>
      <w:proofErr w:type="gramStart"/>
      <w:r w:rsidRPr="00171F22">
        <w:t>union</w:t>
      </w:r>
      <w:proofErr w:type="gramEnd"/>
      <w:r w:rsidRPr="00171F22">
        <w:t>, drainage is natural and adequate.</w:t>
      </w:r>
    </w:p>
    <w:p w:rsidR="00494690" w:rsidRPr="00171F22" w:rsidRDefault="00494690" w:rsidP="00171F22"/>
    <w:p w:rsidR="00285F8B" w:rsidRDefault="00285F8B" w:rsidP="00171F22"/>
    <w:p w:rsidR="00171F22" w:rsidRDefault="00171F22" w:rsidP="00171F22">
      <w:r w:rsidRPr="00171F22">
        <w:lastRenderedPageBreak/>
        <w:t>Poor quality refers to pitches that have, for example, poor levels of maintenance coupled with inadequate grass cover, uneven surface and damage. In terms of ancillary facilities, poor quality refers to inappropriate size of changing rooms, no showers, no running water and old dated interior. For rugby union, drainage is natural and inadequate.</w:t>
      </w:r>
    </w:p>
    <w:p w:rsidR="00E61B64" w:rsidRDefault="00E61B64" w:rsidP="00171F22"/>
    <w:p w:rsidR="00E61B64" w:rsidRPr="00171F22" w:rsidRDefault="00E61B64" w:rsidP="00E61B64">
      <w:r w:rsidRPr="00171F22">
        <w:t>Please refer to the Sport England/NGB quality assessments. Sites played beyond capacity may require remedial action to help reduce this.</w:t>
      </w:r>
    </w:p>
    <w:p w:rsidR="00E61B64" w:rsidRDefault="00E61B64" w:rsidP="00171F22"/>
    <w:p w:rsidR="00E61B64" w:rsidRDefault="00E61B64" w:rsidP="00E61B64">
      <w:r>
        <w:t>Without appropriate, fit for purpose ancillary facilities, good quality pitches may be underutilised. Changing facilities form the most essential part of this offer and therefore key sites such as those mentioned above should be given priority for improvement.</w:t>
      </w:r>
    </w:p>
    <w:p w:rsidR="00E61B64" w:rsidRDefault="00E61B64" w:rsidP="00E61B64"/>
    <w:p w:rsidR="00E61B64" w:rsidRDefault="00E61B64" w:rsidP="00E61B64">
      <w:r>
        <w:t xml:space="preserve">In order to prioritise investment into key sites </w:t>
      </w:r>
      <w:r w:rsidRPr="00E61B64">
        <w:rPr>
          <w:b/>
        </w:rPr>
        <w:t>it is recommended that the steering group works up a list of criteria, relevant to the Area, to provide a steer on future investment.</w:t>
      </w:r>
    </w:p>
    <w:p w:rsidR="00E61B64" w:rsidRDefault="00E61B64" w:rsidP="00171F22"/>
    <w:p w:rsidR="00171F22" w:rsidRPr="00171F22" w:rsidRDefault="00171F22" w:rsidP="00171F22">
      <w:r w:rsidRPr="00171F22">
        <w:t>For improvement/replacement of AGPs refer to Sport England and the NGBs ‘Selecting the Right Artificial Surface for Hockey, Football, Rugby League and Rugby Union’ document for a guide as to suitable AGP surfaces:</w:t>
      </w:r>
    </w:p>
    <w:p w:rsidR="00171F22" w:rsidRPr="00171F22" w:rsidRDefault="00171F22" w:rsidP="00171F22"/>
    <w:p w:rsidR="00171F22" w:rsidRPr="00171F22" w:rsidRDefault="00D65D39" w:rsidP="00171F22">
      <w:hyperlink r:id="rId22" w:history="1">
        <w:r w:rsidR="00171F22" w:rsidRPr="00171F22">
          <w:rPr>
            <w:color w:val="0000FF"/>
            <w:u w:val="single"/>
          </w:rPr>
          <w:t>www.sportengland.org/facilities-planning/tools-guidance/design-and-cost-guidance/artificial-sports-surfaces/</w:t>
        </w:r>
      </w:hyperlink>
    </w:p>
    <w:p w:rsidR="00171F22" w:rsidRPr="00171F22" w:rsidRDefault="00171F22" w:rsidP="00171F22"/>
    <w:p w:rsidR="00171F22" w:rsidRPr="00E86F6D" w:rsidRDefault="00171F22" w:rsidP="00171F22">
      <w:pPr>
        <w:rPr>
          <w:b/>
        </w:rPr>
      </w:pPr>
      <w:r w:rsidRPr="00E86F6D">
        <w:rPr>
          <w:b/>
        </w:rPr>
        <w:t>Addressing overplay</w:t>
      </w:r>
    </w:p>
    <w:p w:rsidR="00171F22" w:rsidRPr="00171F22" w:rsidRDefault="00171F22" w:rsidP="00171F22">
      <w:pPr>
        <w:rPr>
          <w:highlight w:val="yellow"/>
        </w:rPr>
      </w:pPr>
    </w:p>
    <w:p w:rsidR="00171F22" w:rsidRPr="00171F22" w:rsidRDefault="00171F22" w:rsidP="00171F22">
      <w:r w:rsidRPr="00171F22">
        <w:t xml:space="preserve">In order to improve the overall quality of the playing pitches stock; it is necessary to ensure that pitches are not overplayed beyond recommended weekly carrying capacity. </w:t>
      </w:r>
      <w:r w:rsidRPr="00171F22">
        <w:rPr>
          <w:lang w:val="en-US"/>
        </w:rPr>
        <w:t>This is determined by assessing pitch quality (via a non-technical site assessment) and allocating a weekly match limit to each.</w:t>
      </w:r>
      <w:r w:rsidRPr="00171F22">
        <w:t xml:space="preserve"> Each NGB recommends a number of matches that a good quality</w:t>
      </w:r>
      <w:r w:rsidR="003D67BC">
        <w:t xml:space="preserve"> grass</w:t>
      </w:r>
      <w:r w:rsidRPr="00171F22">
        <w:t xml:space="preserve"> pitch should take: </w:t>
      </w:r>
    </w:p>
    <w:p w:rsidR="00171F22" w:rsidRPr="00171F22" w:rsidRDefault="00171F22" w:rsidP="00171F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448"/>
        <w:gridCol w:w="1924"/>
        <w:gridCol w:w="1776"/>
        <w:gridCol w:w="1776"/>
      </w:tblGrid>
      <w:tr w:rsidR="00171F22" w:rsidRPr="00171F22" w:rsidTr="001D55FC">
        <w:trPr>
          <w:tblHeader/>
        </w:trPr>
        <w:tc>
          <w:tcPr>
            <w:tcW w:w="1211" w:type="dxa"/>
            <w:vMerge w:val="restart"/>
            <w:shd w:val="clear" w:color="auto" w:fill="DBE5F1"/>
          </w:tcPr>
          <w:p w:rsidR="00171F22" w:rsidRPr="00171F22" w:rsidRDefault="00171F22" w:rsidP="00171F22">
            <w:pPr>
              <w:spacing w:before="40"/>
              <w:rPr>
                <w:rFonts w:eastAsia="Calibri"/>
                <w:b/>
                <w:sz w:val="20"/>
                <w:szCs w:val="20"/>
              </w:rPr>
            </w:pPr>
            <w:r w:rsidRPr="00171F22">
              <w:rPr>
                <w:rFonts w:eastAsia="Calibri"/>
                <w:b/>
                <w:sz w:val="20"/>
                <w:szCs w:val="20"/>
              </w:rPr>
              <w:t>Sport</w:t>
            </w:r>
          </w:p>
        </w:tc>
        <w:tc>
          <w:tcPr>
            <w:tcW w:w="2448" w:type="dxa"/>
            <w:vMerge w:val="restart"/>
            <w:shd w:val="clear" w:color="auto" w:fill="DBE5F1"/>
          </w:tcPr>
          <w:p w:rsidR="00171F22" w:rsidRPr="00171F22" w:rsidRDefault="00171F22" w:rsidP="00171F22">
            <w:pPr>
              <w:spacing w:before="40"/>
              <w:jc w:val="left"/>
              <w:rPr>
                <w:rFonts w:eastAsia="Calibri" w:cs="Arial"/>
                <w:b/>
                <w:bCs/>
                <w:color w:val="000000"/>
                <w:sz w:val="20"/>
                <w:szCs w:val="20"/>
                <w:lang w:eastAsia="en-GB"/>
              </w:rPr>
            </w:pPr>
            <w:r w:rsidRPr="00171F22">
              <w:rPr>
                <w:rFonts w:eastAsia="Calibri" w:cs="Arial"/>
                <w:b/>
                <w:bCs/>
                <w:color w:val="000000"/>
                <w:sz w:val="20"/>
                <w:szCs w:val="20"/>
                <w:lang w:eastAsia="en-GB"/>
              </w:rPr>
              <w:t>Pitch type</w:t>
            </w:r>
          </w:p>
        </w:tc>
        <w:tc>
          <w:tcPr>
            <w:tcW w:w="5476" w:type="dxa"/>
            <w:gridSpan w:val="3"/>
            <w:shd w:val="clear" w:color="auto" w:fill="DBE5F1"/>
          </w:tcPr>
          <w:p w:rsidR="00171F22" w:rsidRPr="00171F22" w:rsidRDefault="00171F22" w:rsidP="00171F22">
            <w:pPr>
              <w:spacing w:before="40"/>
              <w:jc w:val="center"/>
              <w:rPr>
                <w:rFonts w:eastAsia="Calibri" w:cs="Arial"/>
                <w:b/>
                <w:color w:val="000000"/>
                <w:sz w:val="20"/>
                <w:szCs w:val="20"/>
                <w:lang w:eastAsia="en-GB"/>
              </w:rPr>
            </w:pPr>
            <w:r w:rsidRPr="00171F22">
              <w:rPr>
                <w:rFonts w:eastAsia="Calibri" w:cs="Arial"/>
                <w:b/>
                <w:color w:val="000000"/>
                <w:sz w:val="20"/>
                <w:szCs w:val="20"/>
                <w:lang w:eastAsia="en-GB"/>
              </w:rPr>
              <w:t>No. of matches</w:t>
            </w:r>
          </w:p>
        </w:tc>
      </w:tr>
      <w:tr w:rsidR="00171F22" w:rsidRPr="00171F22" w:rsidTr="001D55FC">
        <w:trPr>
          <w:tblHeader/>
        </w:trPr>
        <w:tc>
          <w:tcPr>
            <w:tcW w:w="1211" w:type="dxa"/>
            <w:vMerge/>
            <w:shd w:val="clear" w:color="auto" w:fill="DBE5F1"/>
          </w:tcPr>
          <w:p w:rsidR="00171F22" w:rsidRPr="00171F22" w:rsidRDefault="00171F22" w:rsidP="00171F22">
            <w:pPr>
              <w:spacing w:before="40"/>
              <w:rPr>
                <w:rFonts w:eastAsia="Calibri"/>
                <w:b/>
                <w:sz w:val="20"/>
                <w:szCs w:val="20"/>
              </w:rPr>
            </w:pPr>
          </w:p>
        </w:tc>
        <w:tc>
          <w:tcPr>
            <w:tcW w:w="2448" w:type="dxa"/>
            <w:vMerge/>
            <w:shd w:val="clear" w:color="auto" w:fill="DBE5F1"/>
          </w:tcPr>
          <w:p w:rsidR="00171F22" w:rsidRPr="00171F22" w:rsidRDefault="00171F22" w:rsidP="00171F22">
            <w:pPr>
              <w:spacing w:before="40"/>
              <w:jc w:val="left"/>
              <w:rPr>
                <w:rFonts w:eastAsia="Calibri" w:cs="Arial"/>
                <w:b/>
                <w:bCs/>
                <w:color w:val="000000"/>
                <w:sz w:val="20"/>
                <w:szCs w:val="20"/>
                <w:lang w:eastAsia="en-GB"/>
              </w:rPr>
            </w:pPr>
          </w:p>
        </w:tc>
        <w:tc>
          <w:tcPr>
            <w:tcW w:w="1924" w:type="dxa"/>
            <w:shd w:val="clear" w:color="auto" w:fill="DBE5F1"/>
          </w:tcPr>
          <w:p w:rsidR="00171F22" w:rsidRPr="00171F22" w:rsidRDefault="00171F22" w:rsidP="00171F22">
            <w:pPr>
              <w:spacing w:before="40"/>
              <w:jc w:val="center"/>
              <w:rPr>
                <w:rFonts w:eastAsia="Calibri" w:cs="Arial"/>
                <w:b/>
                <w:color w:val="000000"/>
                <w:sz w:val="20"/>
                <w:szCs w:val="20"/>
                <w:lang w:eastAsia="en-GB"/>
              </w:rPr>
            </w:pPr>
            <w:r w:rsidRPr="00171F22">
              <w:rPr>
                <w:rFonts w:eastAsia="Calibri" w:cs="Arial"/>
                <w:b/>
                <w:color w:val="000000"/>
                <w:sz w:val="20"/>
                <w:szCs w:val="20"/>
                <w:lang w:eastAsia="en-GB"/>
              </w:rPr>
              <w:t>Good quality</w:t>
            </w:r>
          </w:p>
        </w:tc>
        <w:tc>
          <w:tcPr>
            <w:tcW w:w="1776" w:type="dxa"/>
            <w:shd w:val="clear" w:color="auto" w:fill="DBE5F1"/>
          </w:tcPr>
          <w:p w:rsidR="00171F22" w:rsidRPr="00171F22" w:rsidRDefault="00171F22" w:rsidP="00171F22">
            <w:pPr>
              <w:spacing w:before="40"/>
              <w:jc w:val="center"/>
              <w:rPr>
                <w:rFonts w:eastAsia="Calibri" w:cs="Arial"/>
                <w:b/>
                <w:color w:val="000000"/>
                <w:sz w:val="20"/>
                <w:szCs w:val="20"/>
                <w:lang w:eastAsia="en-GB"/>
              </w:rPr>
            </w:pPr>
            <w:r w:rsidRPr="00171F22">
              <w:rPr>
                <w:rFonts w:eastAsia="Calibri" w:cs="Arial"/>
                <w:b/>
                <w:color w:val="000000"/>
                <w:sz w:val="20"/>
                <w:szCs w:val="20"/>
                <w:lang w:eastAsia="en-GB"/>
              </w:rPr>
              <w:t>Standard quality</w:t>
            </w:r>
          </w:p>
        </w:tc>
        <w:tc>
          <w:tcPr>
            <w:tcW w:w="1776" w:type="dxa"/>
            <w:shd w:val="clear" w:color="auto" w:fill="DBE5F1"/>
          </w:tcPr>
          <w:p w:rsidR="00171F22" w:rsidRPr="00171F22" w:rsidRDefault="00171F22" w:rsidP="00171F22">
            <w:pPr>
              <w:spacing w:before="40"/>
              <w:jc w:val="center"/>
              <w:rPr>
                <w:rFonts w:eastAsia="Calibri" w:cs="Arial"/>
                <w:b/>
                <w:color w:val="000000"/>
                <w:sz w:val="20"/>
                <w:szCs w:val="20"/>
                <w:lang w:eastAsia="en-GB"/>
              </w:rPr>
            </w:pPr>
            <w:r w:rsidRPr="00171F22">
              <w:rPr>
                <w:rFonts w:eastAsia="Calibri" w:cs="Arial"/>
                <w:b/>
                <w:color w:val="000000"/>
                <w:sz w:val="20"/>
                <w:szCs w:val="20"/>
                <w:lang w:eastAsia="en-GB"/>
              </w:rPr>
              <w:t>Poor quality</w:t>
            </w:r>
          </w:p>
        </w:tc>
      </w:tr>
      <w:tr w:rsidR="00171F22" w:rsidRPr="00171F22" w:rsidTr="00AD4B11">
        <w:tc>
          <w:tcPr>
            <w:tcW w:w="1211" w:type="dxa"/>
            <w:vMerge w:val="restart"/>
            <w:shd w:val="clear" w:color="auto" w:fill="auto"/>
          </w:tcPr>
          <w:p w:rsidR="00171F22" w:rsidRPr="00171F22" w:rsidRDefault="00171F22" w:rsidP="00171F22">
            <w:pPr>
              <w:spacing w:before="40"/>
              <w:rPr>
                <w:rFonts w:eastAsia="Calibri"/>
                <w:sz w:val="20"/>
                <w:szCs w:val="20"/>
              </w:rPr>
            </w:pPr>
            <w:r w:rsidRPr="00171F22">
              <w:rPr>
                <w:rFonts w:eastAsia="Calibri"/>
                <w:sz w:val="20"/>
                <w:szCs w:val="20"/>
              </w:rPr>
              <w:t>Football</w:t>
            </w:r>
          </w:p>
        </w:tc>
        <w:tc>
          <w:tcPr>
            <w:tcW w:w="2448" w:type="dxa"/>
            <w:shd w:val="clear" w:color="auto" w:fill="auto"/>
          </w:tcPr>
          <w:p w:rsidR="00171F22" w:rsidRPr="00171F22" w:rsidRDefault="00171F22" w:rsidP="00171F22">
            <w:pPr>
              <w:spacing w:before="40"/>
              <w:jc w:val="left"/>
              <w:rPr>
                <w:rFonts w:eastAsia="Calibri"/>
                <w:sz w:val="20"/>
                <w:szCs w:val="20"/>
              </w:rPr>
            </w:pPr>
            <w:r w:rsidRPr="00171F22">
              <w:rPr>
                <w:rFonts w:eastAsia="Calibri" w:cs="Arial"/>
                <w:bCs/>
                <w:color w:val="000000"/>
                <w:sz w:val="20"/>
                <w:szCs w:val="20"/>
                <w:lang w:eastAsia="en-GB"/>
              </w:rPr>
              <w:t>Adult pitches</w:t>
            </w:r>
          </w:p>
        </w:tc>
        <w:tc>
          <w:tcPr>
            <w:tcW w:w="1924" w:type="dxa"/>
            <w:shd w:val="clear" w:color="auto" w:fill="auto"/>
          </w:tcPr>
          <w:p w:rsidR="00171F22" w:rsidRPr="00171F22" w:rsidRDefault="00171F22" w:rsidP="00AD4B11">
            <w:pPr>
              <w:spacing w:before="40"/>
              <w:jc w:val="center"/>
              <w:rPr>
                <w:rFonts w:eastAsia="Calibri"/>
                <w:sz w:val="20"/>
                <w:szCs w:val="20"/>
                <w:highlight w:val="yellow"/>
              </w:rPr>
            </w:pPr>
            <w:r w:rsidRPr="00171F22">
              <w:rPr>
                <w:rFonts w:eastAsia="Calibri" w:cs="Arial"/>
                <w:color w:val="000000"/>
                <w:sz w:val="20"/>
                <w:szCs w:val="20"/>
                <w:lang w:eastAsia="en-GB"/>
              </w:rPr>
              <w:t>3 per week</w:t>
            </w:r>
          </w:p>
        </w:tc>
        <w:tc>
          <w:tcPr>
            <w:tcW w:w="1776" w:type="dxa"/>
          </w:tcPr>
          <w:p w:rsidR="00171F22" w:rsidRPr="00171F22" w:rsidRDefault="00171F22" w:rsidP="00AD4B11">
            <w:pPr>
              <w:spacing w:before="40"/>
              <w:jc w:val="center"/>
              <w:rPr>
                <w:rFonts w:eastAsia="Calibri" w:cs="Arial"/>
                <w:color w:val="000000"/>
                <w:sz w:val="20"/>
                <w:szCs w:val="20"/>
                <w:lang w:eastAsia="en-GB"/>
              </w:rPr>
            </w:pPr>
            <w:r w:rsidRPr="00171F22">
              <w:rPr>
                <w:rFonts w:eastAsia="Calibri" w:cs="Arial"/>
                <w:color w:val="000000"/>
                <w:sz w:val="20"/>
                <w:szCs w:val="20"/>
                <w:lang w:eastAsia="en-GB"/>
              </w:rPr>
              <w:t>2 per week</w:t>
            </w:r>
          </w:p>
        </w:tc>
        <w:tc>
          <w:tcPr>
            <w:tcW w:w="1776" w:type="dxa"/>
          </w:tcPr>
          <w:p w:rsidR="00171F22" w:rsidRPr="00171F22" w:rsidRDefault="00171F22" w:rsidP="00AD4B11">
            <w:pPr>
              <w:spacing w:before="40"/>
              <w:jc w:val="center"/>
              <w:rPr>
                <w:rFonts w:eastAsia="Calibri" w:cs="Arial"/>
                <w:color w:val="000000"/>
                <w:sz w:val="20"/>
                <w:szCs w:val="20"/>
                <w:lang w:eastAsia="en-GB"/>
              </w:rPr>
            </w:pPr>
            <w:r w:rsidRPr="00171F22">
              <w:rPr>
                <w:rFonts w:eastAsia="Calibri" w:cs="Arial"/>
                <w:color w:val="000000"/>
                <w:sz w:val="20"/>
                <w:szCs w:val="20"/>
                <w:lang w:eastAsia="en-GB"/>
              </w:rPr>
              <w:t>1 per week</w:t>
            </w:r>
          </w:p>
        </w:tc>
      </w:tr>
      <w:tr w:rsidR="00171F22" w:rsidRPr="00171F22" w:rsidTr="00AD4B11">
        <w:tc>
          <w:tcPr>
            <w:tcW w:w="1211" w:type="dxa"/>
            <w:vMerge/>
            <w:shd w:val="clear" w:color="auto" w:fill="auto"/>
          </w:tcPr>
          <w:p w:rsidR="00171F22" w:rsidRPr="00171F22" w:rsidRDefault="00171F22" w:rsidP="00171F22">
            <w:pPr>
              <w:spacing w:before="40"/>
              <w:rPr>
                <w:rFonts w:eastAsia="Calibri"/>
                <w:sz w:val="20"/>
                <w:szCs w:val="20"/>
              </w:rPr>
            </w:pPr>
          </w:p>
        </w:tc>
        <w:tc>
          <w:tcPr>
            <w:tcW w:w="2448" w:type="dxa"/>
            <w:shd w:val="clear" w:color="auto" w:fill="auto"/>
          </w:tcPr>
          <w:p w:rsidR="00171F22" w:rsidRPr="00171F22" w:rsidRDefault="00171F22" w:rsidP="00171F22">
            <w:pPr>
              <w:spacing w:before="40"/>
              <w:jc w:val="left"/>
              <w:rPr>
                <w:rFonts w:eastAsia="Calibri"/>
                <w:sz w:val="20"/>
                <w:szCs w:val="20"/>
              </w:rPr>
            </w:pPr>
            <w:r w:rsidRPr="00171F22">
              <w:rPr>
                <w:rFonts w:eastAsia="Calibri" w:cs="Arial"/>
                <w:bCs/>
                <w:color w:val="000000"/>
                <w:sz w:val="20"/>
                <w:szCs w:val="20"/>
                <w:lang w:eastAsia="en-GB"/>
              </w:rPr>
              <w:t>Youth pitches</w:t>
            </w:r>
          </w:p>
        </w:tc>
        <w:tc>
          <w:tcPr>
            <w:tcW w:w="1924" w:type="dxa"/>
            <w:shd w:val="clear" w:color="auto" w:fill="auto"/>
          </w:tcPr>
          <w:p w:rsidR="00171F22" w:rsidRPr="00171F22" w:rsidRDefault="00171F22" w:rsidP="00AD4B11">
            <w:pPr>
              <w:spacing w:before="40"/>
              <w:jc w:val="center"/>
              <w:rPr>
                <w:rFonts w:eastAsia="Calibri"/>
                <w:sz w:val="20"/>
                <w:szCs w:val="20"/>
                <w:highlight w:val="yellow"/>
              </w:rPr>
            </w:pPr>
            <w:r w:rsidRPr="00171F22">
              <w:rPr>
                <w:rFonts w:eastAsia="Calibri" w:cs="Arial"/>
                <w:color w:val="000000"/>
                <w:sz w:val="20"/>
                <w:szCs w:val="20"/>
                <w:lang w:eastAsia="en-GB"/>
              </w:rPr>
              <w:t>4 per week</w:t>
            </w:r>
          </w:p>
        </w:tc>
        <w:tc>
          <w:tcPr>
            <w:tcW w:w="1776" w:type="dxa"/>
          </w:tcPr>
          <w:p w:rsidR="00171F22" w:rsidRPr="00171F22" w:rsidRDefault="00171F22" w:rsidP="00AD4B11">
            <w:pPr>
              <w:spacing w:before="40"/>
              <w:jc w:val="center"/>
              <w:rPr>
                <w:rFonts w:eastAsia="Calibri" w:cs="Arial"/>
                <w:color w:val="000000"/>
                <w:sz w:val="20"/>
                <w:szCs w:val="20"/>
                <w:lang w:eastAsia="en-GB"/>
              </w:rPr>
            </w:pPr>
            <w:r w:rsidRPr="00171F22">
              <w:rPr>
                <w:rFonts w:eastAsia="Calibri" w:cs="Arial"/>
                <w:color w:val="000000"/>
                <w:sz w:val="20"/>
                <w:szCs w:val="20"/>
                <w:lang w:eastAsia="en-GB"/>
              </w:rPr>
              <w:t>2 per week</w:t>
            </w:r>
          </w:p>
        </w:tc>
        <w:tc>
          <w:tcPr>
            <w:tcW w:w="1776" w:type="dxa"/>
          </w:tcPr>
          <w:p w:rsidR="00171F22" w:rsidRPr="00171F22" w:rsidRDefault="00171F22" w:rsidP="00AD4B11">
            <w:pPr>
              <w:spacing w:before="40"/>
              <w:jc w:val="center"/>
              <w:rPr>
                <w:rFonts w:eastAsia="Calibri" w:cs="Arial"/>
                <w:color w:val="000000"/>
                <w:sz w:val="20"/>
                <w:szCs w:val="20"/>
                <w:lang w:eastAsia="en-GB"/>
              </w:rPr>
            </w:pPr>
            <w:r w:rsidRPr="00171F22">
              <w:rPr>
                <w:rFonts w:eastAsia="Calibri" w:cs="Arial"/>
                <w:color w:val="000000"/>
                <w:sz w:val="20"/>
                <w:szCs w:val="20"/>
                <w:lang w:eastAsia="en-GB"/>
              </w:rPr>
              <w:t>1 per week</w:t>
            </w:r>
          </w:p>
        </w:tc>
      </w:tr>
      <w:tr w:rsidR="00171F22" w:rsidRPr="00171F22" w:rsidTr="00AD4B11">
        <w:tc>
          <w:tcPr>
            <w:tcW w:w="1211" w:type="dxa"/>
            <w:vMerge/>
            <w:shd w:val="clear" w:color="auto" w:fill="auto"/>
          </w:tcPr>
          <w:p w:rsidR="00171F22" w:rsidRPr="00171F22" w:rsidRDefault="00171F22" w:rsidP="00171F22">
            <w:pPr>
              <w:spacing w:before="40"/>
              <w:rPr>
                <w:rFonts w:eastAsia="Calibri"/>
                <w:sz w:val="20"/>
                <w:szCs w:val="20"/>
              </w:rPr>
            </w:pPr>
          </w:p>
        </w:tc>
        <w:tc>
          <w:tcPr>
            <w:tcW w:w="2448" w:type="dxa"/>
            <w:shd w:val="clear" w:color="auto" w:fill="auto"/>
          </w:tcPr>
          <w:p w:rsidR="00171F22" w:rsidRPr="00171F22" w:rsidRDefault="00171F22" w:rsidP="00171F22">
            <w:pPr>
              <w:spacing w:before="40"/>
              <w:jc w:val="left"/>
              <w:rPr>
                <w:rFonts w:eastAsia="Calibri" w:cs="Arial"/>
                <w:bCs/>
                <w:color w:val="000000"/>
                <w:sz w:val="20"/>
                <w:szCs w:val="20"/>
                <w:lang w:eastAsia="en-GB"/>
              </w:rPr>
            </w:pPr>
            <w:r w:rsidRPr="00171F22">
              <w:rPr>
                <w:rFonts w:eastAsia="Calibri" w:cs="Arial"/>
                <w:bCs/>
                <w:color w:val="000000"/>
                <w:sz w:val="20"/>
                <w:szCs w:val="20"/>
                <w:lang w:eastAsia="en-GB"/>
              </w:rPr>
              <w:t>Mini pitches</w:t>
            </w:r>
          </w:p>
        </w:tc>
        <w:tc>
          <w:tcPr>
            <w:tcW w:w="1924" w:type="dxa"/>
            <w:shd w:val="clear" w:color="auto" w:fill="auto"/>
          </w:tcPr>
          <w:p w:rsidR="00171F22" w:rsidRPr="00171F22" w:rsidRDefault="00171F22" w:rsidP="00AD4B11">
            <w:pPr>
              <w:spacing w:before="40"/>
              <w:jc w:val="center"/>
              <w:rPr>
                <w:rFonts w:eastAsia="Calibri"/>
                <w:sz w:val="20"/>
                <w:szCs w:val="20"/>
                <w:highlight w:val="yellow"/>
              </w:rPr>
            </w:pPr>
            <w:r w:rsidRPr="00171F22">
              <w:rPr>
                <w:rFonts w:eastAsia="Calibri"/>
                <w:bCs/>
                <w:color w:val="000000"/>
                <w:sz w:val="20"/>
                <w:szCs w:val="20"/>
              </w:rPr>
              <w:t>6 per week</w:t>
            </w:r>
          </w:p>
        </w:tc>
        <w:tc>
          <w:tcPr>
            <w:tcW w:w="1776" w:type="dxa"/>
          </w:tcPr>
          <w:p w:rsidR="00171F22" w:rsidRPr="00171F22" w:rsidRDefault="00171F22" w:rsidP="00AD4B11">
            <w:pPr>
              <w:spacing w:before="40"/>
              <w:jc w:val="center"/>
              <w:rPr>
                <w:rFonts w:eastAsia="Calibri"/>
                <w:bCs/>
                <w:color w:val="000000"/>
                <w:sz w:val="20"/>
                <w:szCs w:val="20"/>
              </w:rPr>
            </w:pPr>
            <w:r w:rsidRPr="00171F22">
              <w:rPr>
                <w:rFonts w:eastAsia="Calibri"/>
                <w:bCs/>
                <w:color w:val="000000"/>
                <w:sz w:val="20"/>
                <w:szCs w:val="20"/>
              </w:rPr>
              <w:t>4 per week</w:t>
            </w:r>
          </w:p>
        </w:tc>
        <w:tc>
          <w:tcPr>
            <w:tcW w:w="1776" w:type="dxa"/>
          </w:tcPr>
          <w:p w:rsidR="00171F22" w:rsidRPr="00171F22" w:rsidRDefault="00171F22" w:rsidP="00AD4B11">
            <w:pPr>
              <w:spacing w:before="40"/>
              <w:jc w:val="center"/>
              <w:rPr>
                <w:rFonts w:eastAsia="Calibri"/>
                <w:bCs/>
                <w:color w:val="000000"/>
                <w:sz w:val="20"/>
                <w:szCs w:val="20"/>
              </w:rPr>
            </w:pPr>
            <w:r w:rsidRPr="00171F22">
              <w:rPr>
                <w:rFonts w:eastAsia="Calibri"/>
                <w:bCs/>
                <w:color w:val="000000"/>
                <w:sz w:val="20"/>
                <w:szCs w:val="20"/>
              </w:rPr>
              <w:t>2 per week</w:t>
            </w:r>
          </w:p>
        </w:tc>
      </w:tr>
      <w:tr w:rsidR="00171F22" w:rsidRPr="00171F22" w:rsidTr="00AD4B11">
        <w:tc>
          <w:tcPr>
            <w:tcW w:w="1211" w:type="dxa"/>
            <w:vMerge w:val="restart"/>
            <w:shd w:val="clear" w:color="auto" w:fill="auto"/>
          </w:tcPr>
          <w:p w:rsidR="00171F22" w:rsidRPr="00171F22" w:rsidRDefault="00171F22" w:rsidP="00171F22">
            <w:pPr>
              <w:spacing w:before="40"/>
              <w:rPr>
                <w:rFonts w:eastAsia="Calibri"/>
                <w:sz w:val="20"/>
                <w:szCs w:val="20"/>
              </w:rPr>
            </w:pPr>
            <w:r w:rsidRPr="00171F22">
              <w:rPr>
                <w:rFonts w:eastAsia="Calibri"/>
                <w:sz w:val="20"/>
                <w:szCs w:val="20"/>
              </w:rPr>
              <w:t>Rugby union*</w:t>
            </w:r>
          </w:p>
        </w:tc>
        <w:tc>
          <w:tcPr>
            <w:tcW w:w="2448" w:type="dxa"/>
            <w:shd w:val="clear" w:color="auto" w:fill="auto"/>
            <w:vAlign w:val="center"/>
          </w:tcPr>
          <w:p w:rsidR="00171F22" w:rsidRPr="00171F22" w:rsidRDefault="00171F22" w:rsidP="00171F22">
            <w:pPr>
              <w:spacing w:before="40"/>
              <w:jc w:val="left"/>
              <w:rPr>
                <w:rFonts w:cs="Arial"/>
                <w:sz w:val="20"/>
                <w:szCs w:val="20"/>
                <w:lang w:eastAsia="en-GB"/>
              </w:rPr>
            </w:pPr>
            <w:r w:rsidRPr="00171F22">
              <w:rPr>
                <w:rFonts w:cs="Arial"/>
                <w:sz w:val="20"/>
                <w:szCs w:val="20"/>
                <w:lang w:eastAsia="en-GB"/>
              </w:rPr>
              <w:t>Natural Inadequate (D0)</w:t>
            </w:r>
          </w:p>
        </w:tc>
        <w:tc>
          <w:tcPr>
            <w:tcW w:w="1924" w:type="dxa"/>
            <w:shd w:val="clear" w:color="auto" w:fill="auto"/>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2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1.5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0.5 per week</w:t>
            </w:r>
          </w:p>
        </w:tc>
      </w:tr>
      <w:tr w:rsidR="00171F22" w:rsidRPr="00171F22" w:rsidTr="00AD4B11">
        <w:tc>
          <w:tcPr>
            <w:tcW w:w="1211" w:type="dxa"/>
            <w:vMerge/>
            <w:shd w:val="clear" w:color="auto" w:fill="auto"/>
          </w:tcPr>
          <w:p w:rsidR="00171F22" w:rsidRPr="00171F22" w:rsidRDefault="00171F22" w:rsidP="00171F22">
            <w:pPr>
              <w:spacing w:before="40"/>
              <w:rPr>
                <w:rFonts w:eastAsia="Calibri"/>
                <w:sz w:val="20"/>
                <w:szCs w:val="20"/>
              </w:rPr>
            </w:pPr>
          </w:p>
        </w:tc>
        <w:tc>
          <w:tcPr>
            <w:tcW w:w="2448" w:type="dxa"/>
            <w:shd w:val="clear" w:color="auto" w:fill="auto"/>
            <w:vAlign w:val="center"/>
          </w:tcPr>
          <w:p w:rsidR="00171F22" w:rsidRPr="00171F22" w:rsidRDefault="00171F22" w:rsidP="00171F22">
            <w:pPr>
              <w:spacing w:before="40"/>
              <w:jc w:val="left"/>
              <w:rPr>
                <w:rFonts w:cs="Arial"/>
                <w:sz w:val="20"/>
                <w:szCs w:val="20"/>
                <w:lang w:eastAsia="en-GB"/>
              </w:rPr>
            </w:pPr>
            <w:r w:rsidRPr="00171F22">
              <w:rPr>
                <w:rFonts w:cs="Arial"/>
                <w:sz w:val="20"/>
                <w:szCs w:val="20"/>
                <w:lang w:eastAsia="en-GB"/>
              </w:rPr>
              <w:t>Natural Adequate (D1)</w:t>
            </w:r>
          </w:p>
        </w:tc>
        <w:tc>
          <w:tcPr>
            <w:tcW w:w="1924" w:type="dxa"/>
            <w:shd w:val="clear" w:color="auto" w:fill="auto"/>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3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2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1.5 per week</w:t>
            </w:r>
          </w:p>
        </w:tc>
      </w:tr>
      <w:tr w:rsidR="00171F22" w:rsidRPr="00171F22" w:rsidTr="00AD4B11">
        <w:tc>
          <w:tcPr>
            <w:tcW w:w="1211" w:type="dxa"/>
            <w:vMerge/>
            <w:shd w:val="clear" w:color="auto" w:fill="auto"/>
          </w:tcPr>
          <w:p w:rsidR="00171F22" w:rsidRPr="00171F22" w:rsidRDefault="00171F22" w:rsidP="00171F22">
            <w:pPr>
              <w:spacing w:before="40"/>
              <w:rPr>
                <w:rFonts w:eastAsia="Calibri"/>
                <w:sz w:val="20"/>
                <w:szCs w:val="20"/>
              </w:rPr>
            </w:pPr>
          </w:p>
        </w:tc>
        <w:tc>
          <w:tcPr>
            <w:tcW w:w="2448" w:type="dxa"/>
            <w:shd w:val="clear" w:color="auto" w:fill="auto"/>
            <w:vAlign w:val="center"/>
          </w:tcPr>
          <w:p w:rsidR="00171F22" w:rsidRPr="00171F22" w:rsidRDefault="00171F22" w:rsidP="00171F22">
            <w:pPr>
              <w:spacing w:before="40"/>
              <w:jc w:val="left"/>
              <w:rPr>
                <w:rFonts w:cs="Arial"/>
                <w:sz w:val="20"/>
                <w:szCs w:val="20"/>
                <w:lang w:eastAsia="en-GB"/>
              </w:rPr>
            </w:pPr>
            <w:r w:rsidRPr="00171F22">
              <w:rPr>
                <w:rFonts w:cs="Arial"/>
                <w:sz w:val="20"/>
                <w:szCs w:val="20"/>
                <w:lang w:eastAsia="en-GB"/>
              </w:rPr>
              <w:t>Pipe Drained (D2)</w:t>
            </w:r>
          </w:p>
        </w:tc>
        <w:tc>
          <w:tcPr>
            <w:tcW w:w="1924" w:type="dxa"/>
            <w:shd w:val="clear" w:color="auto" w:fill="auto"/>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3.25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2.5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1.75 per week</w:t>
            </w:r>
          </w:p>
        </w:tc>
      </w:tr>
      <w:tr w:rsidR="00171F22" w:rsidRPr="00171F22" w:rsidTr="00AD4B11">
        <w:tc>
          <w:tcPr>
            <w:tcW w:w="1211" w:type="dxa"/>
            <w:vMerge/>
            <w:shd w:val="clear" w:color="auto" w:fill="auto"/>
          </w:tcPr>
          <w:p w:rsidR="00171F22" w:rsidRPr="00171F22" w:rsidRDefault="00171F22" w:rsidP="00171F22">
            <w:pPr>
              <w:spacing w:before="40"/>
              <w:rPr>
                <w:rFonts w:eastAsia="Calibri"/>
                <w:sz w:val="20"/>
                <w:szCs w:val="20"/>
              </w:rPr>
            </w:pPr>
          </w:p>
        </w:tc>
        <w:tc>
          <w:tcPr>
            <w:tcW w:w="2448" w:type="dxa"/>
            <w:shd w:val="clear" w:color="auto" w:fill="auto"/>
            <w:vAlign w:val="center"/>
          </w:tcPr>
          <w:p w:rsidR="00171F22" w:rsidRPr="00171F22" w:rsidRDefault="00171F22" w:rsidP="00171F22">
            <w:pPr>
              <w:spacing w:before="40"/>
              <w:jc w:val="left"/>
              <w:rPr>
                <w:rFonts w:cs="Arial"/>
                <w:sz w:val="20"/>
                <w:szCs w:val="20"/>
                <w:lang w:eastAsia="en-GB"/>
              </w:rPr>
            </w:pPr>
            <w:r w:rsidRPr="00171F22">
              <w:rPr>
                <w:rFonts w:cs="Arial"/>
                <w:sz w:val="20"/>
                <w:szCs w:val="20"/>
                <w:lang w:eastAsia="en-GB"/>
              </w:rPr>
              <w:t>Pipe and Slit Drained (D3)</w:t>
            </w:r>
          </w:p>
        </w:tc>
        <w:tc>
          <w:tcPr>
            <w:tcW w:w="1924" w:type="dxa"/>
            <w:shd w:val="clear" w:color="auto" w:fill="auto"/>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3.5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3 per week</w:t>
            </w:r>
          </w:p>
        </w:tc>
        <w:tc>
          <w:tcPr>
            <w:tcW w:w="1776" w:type="dxa"/>
          </w:tcPr>
          <w:p w:rsidR="00171F22" w:rsidRPr="00171F22" w:rsidRDefault="00171F22" w:rsidP="00AD4B11">
            <w:pPr>
              <w:spacing w:before="40"/>
              <w:jc w:val="center"/>
              <w:rPr>
                <w:rFonts w:cs="Arial"/>
                <w:sz w:val="20"/>
                <w:szCs w:val="20"/>
                <w:lang w:eastAsia="en-GB"/>
              </w:rPr>
            </w:pPr>
            <w:r w:rsidRPr="00171F22">
              <w:rPr>
                <w:rFonts w:cs="Arial"/>
                <w:sz w:val="20"/>
                <w:szCs w:val="20"/>
                <w:lang w:eastAsia="en-GB"/>
              </w:rPr>
              <w:t>2 per week</w:t>
            </w:r>
          </w:p>
        </w:tc>
      </w:tr>
      <w:tr w:rsidR="00171F22" w:rsidRPr="00171F22" w:rsidTr="00AD4B11">
        <w:tc>
          <w:tcPr>
            <w:tcW w:w="1211" w:type="dxa"/>
            <w:shd w:val="clear" w:color="auto" w:fill="auto"/>
          </w:tcPr>
          <w:p w:rsidR="00171F22" w:rsidRPr="00171F22" w:rsidRDefault="00171F22" w:rsidP="00171F22">
            <w:pPr>
              <w:spacing w:before="40"/>
              <w:rPr>
                <w:rFonts w:eastAsia="Calibri"/>
                <w:sz w:val="20"/>
                <w:szCs w:val="20"/>
              </w:rPr>
            </w:pPr>
            <w:r w:rsidRPr="00171F22">
              <w:rPr>
                <w:rFonts w:eastAsia="Calibri"/>
                <w:sz w:val="20"/>
                <w:szCs w:val="20"/>
              </w:rPr>
              <w:t>Cricket</w:t>
            </w:r>
          </w:p>
        </w:tc>
        <w:tc>
          <w:tcPr>
            <w:tcW w:w="2448" w:type="dxa"/>
            <w:shd w:val="clear" w:color="auto" w:fill="auto"/>
          </w:tcPr>
          <w:p w:rsidR="00171F22" w:rsidRPr="00171F22" w:rsidRDefault="00171F22" w:rsidP="00171F22">
            <w:pPr>
              <w:spacing w:before="40"/>
              <w:jc w:val="left"/>
              <w:rPr>
                <w:rFonts w:eastAsia="Calibri" w:cs="Arial"/>
                <w:bCs/>
                <w:color w:val="000000"/>
                <w:sz w:val="20"/>
                <w:szCs w:val="20"/>
                <w:lang w:eastAsia="en-GB"/>
              </w:rPr>
            </w:pPr>
            <w:r w:rsidRPr="00171F22">
              <w:rPr>
                <w:rFonts w:eastAsia="Calibri" w:cs="Arial"/>
                <w:bCs/>
                <w:color w:val="000000"/>
                <w:sz w:val="20"/>
                <w:szCs w:val="20"/>
                <w:lang w:eastAsia="en-GB"/>
              </w:rPr>
              <w:t>One grass wicket</w:t>
            </w:r>
          </w:p>
          <w:p w:rsidR="00171F22" w:rsidRPr="00171F22" w:rsidRDefault="00171F22" w:rsidP="00171F22">
            <w:pPr>
              <w:spacing w:before="40"/>
              <w:jc w:val="left"/>
              <w:rPr>
                <w:rFonts w:eastAsia="Calibri" w:cs="Arial"/>
                <w:bCs/>
                <w:color w:val="000000"/>
                <w:sz w:val="20"/>
                <w:szCs w:val="20"/>
                <w:lang w:eastAsia="en-GB"/>
              </w:rPr>
            </w:pPr>
            <w:r w:rsidRPr="00171F22">
              <w:rPr>
                <w:rFonts w:eastAsia="Calibri" w:cs="Arial"/>
                <w:bCs/>
                <w:color w:val="000000"/>
                <w:sz w:val="20"/>
                <w:szCs w:val="20"/>
                <w:lang w:eastAsia="en-GB"/>
              </w:rPr>
              <w:t>One synthetic wicket</w:t>
            </w:r>
          </w:p>
        </w:tc>
        <w:tc>
          <w:tcPr>
            <w:tcW w:w="1924" w:type="dxa"/>
            <w:shd w:val="clear" w:color="auto" w:fill="auto"/>
          </w:tcPr>
          <w:p w:rsidR="00171F22" w:rsidRPr="00171F22" w:rsidRDefault="00171F22" w:rsidP="00AD4B11">
            <w:pPr>
              <w:spacing w:before="40"/>
              <w:jc w:val="center"/>
              <w:rPr>
                <w:rFonts w:eastAsia="Calibri" w:cs="Arial"/>
                <w:bCs/>
                <w:color w:val="000000"/>
                <w:sz w:val="20"/>
                <w:szCs w:val="20"/>
                <w:lang w:eastAsia="en-GB"/>
              </w:rPr>
            </w:pPr>
            <w:r w:rsidRPr="00171F22">
              <w:rPr>
                <w:rFonts w:eastAsia="Calibri" w:cs="Arial"/>
                <w:bCs/>
                <w:color w:val="000000"/>
                <w:sz w:val="20"/>
                <w:szCs w:val="20"/>
                <w:lang w:eastAsia="en-GB"/>
              </w:rPr>
              <w:t>5 per season</w:t>
            </w:r>
          </w:p>
          <w:p w:rsidR="00171F22" w:rsidRPr="00171F22" w:rsidRDefault="00171F22" w:rsidP="00AD4B11">
            <w:pPr>
              <w:spacing w:before="40"/>
              <w:jc w:val="center"/>
              <w:rPr>
                <w:rFonts w:eastAsia="Calibri"/>
                <w:bCs/>
                <w:color w:val="000000"/>
                <w:sz w:val="20"/>
                <w:szCs w:val="20"/>
              </w:rPr>
            </w:pPr>
            <w:r w:rsidRPr="00171F22">
              <w:rPr>
                <w:rFonts w:eastAsia="Calibri" w:cs="Arial"/>
                <w:bCs/>
                <w:color w:val="000000"/>
                <w:sz w:val="20"/>
                <w:szCs w:val="20"/>
                <w:lang w:eastAsia="en-GB"/>
              </w:rPr>
              <w:t>60 per season</w:t>
            </w:r>
          </w:p>
        </w:tc>
        <w:tc>
          <w:tcPr>
            <w:tcW w:w="1776" w:type="dxa"/>
          </w:tcPr>
          <w:p w:rsidR="00171F22" w:rsidRPr="00171F22" w:rsidRDefault="00171F22" w:rsidP="00AD4B11">
            <w:pPr>
              <w:spacing w:before="40"/>
              <w:jc w:val="center"/>
              <w:rPr>
                <w:rFonts w:eastAsia="Calibri" w:cs="Arial"/>
                <w:bCs/>
                <w:color w:val="000000"/>
                <w:sz w:val="20"/>
                <w:szCs w:val="20"/>
                <w:lang w:eastAsia="en-GB"/>
              </w:rPr>
            </w:pPr>
            <w:r w:rsidRPr="00171F22">
              <w:rPr>
                <w:rFonts w:eastAsia="Calibri" w:cs="Arial"/>
                <w:bCs/>
                <w:color w:val="000000"/>
                <w:sz w:val="20"/>
                <w:szCs w:val="20"/>
                <w:lang w:eastAsia="en-GB"/>
              </w:rPr>
              <w:t>N/A</w:t>
            </w:r>
          </w:p>
        </w:tc>
        <w:tc>
          <w:tcPr>
            <w:tcW w:w="1776" w:type="dxa"/>
          </w:tcPr>
          <w:p w:rsidR="00171F22" w:rsidRPr="00171F22" w:rsidRDefault="00171F22" w:rsidP="00AD4B11">
            <w:pPr>
              <w:spacing w:before="40"/>
              <w:jc w:val="center"/>
              <w:rPr>
                <w:rFonts w:eastAsia="Calibri" w:cs="Arial"/>
                <w:bCs/>
                <w:color w:val="000000"/>
                <w:sz w:val="20"/>
                <w:szCs w:val="20"/>
                <w:lang w:eastAsia="en-GB"/>
              </w:rPr>
            </w:pPr>
            <w:r w:rsidRPr="00171F22">
              <w:rPr>
                <w:rFonts w:eastAsia="Calibri" w:cs="Arial"/>
                <w:bCs/>
                <w:color w:val="000000"/>
                <w:sz w:val="20"/>
                <w:szCs w:val="20"/>
                <w:lang w:eastAsia="en-GB"/>
              </w:rPr>
              <w:t>N/A</w:t>
            </w:r>
          </w:p>
        </w:tc>
      </w:tr>
    </w:tbl>
    <w:p w:rsidR="00171F22" w:rsidRPr="00171F22" w:rsidRDefault="00171F22" w:rsidP="00171F22"/>
    <w:p w:rsidR="00171F22" w:rsidRDefault="00171F22" w:rsidP="00171F22">
      <w:r w:rsidRPr="00171F22">
        <w:t>* Please note that the RFU believes that it is most appropriate to base the calculation of pitch capacity upon an assessment of the drainage system and maintenance programme afforded to a site.</w:t>
      </w:r>
    </w:p>
    <w:p w:rsidR="0072599D" w:rsidRPr="00171F22" w:rsidRDefault="0072599D" w:rsidP="00171F22"/>
    <w:p w:rsidR="00171F22" w:rsidRPr="00171F22" w:rsidRDefault="00171F22" w:rsidP="00171F22">
      <w:pPr>
        <w:rPr>
          <w:lang w:val="en-US"/>
        </w:rPr>
      </w:pPr>
      <w:r w:rsidRPr="00171F22">
        <w:rPr>
          <w:color w:val="000000"/>
        </w:rPr>
        <w:t>There are also a number of sites that are poor quality but are not overplayed. These sites should not be overlooked as often poor quality sites have less demand than other sites but demand could increase if the quality was to increase. Improving pitch quality should not be considered in isolation from maintenance regimes.</w:t>
      </w:r>
    </w:p>
    <w:p w:rsidR="00171F22" w:rsidRPr="00171F22" w:rsidRDefault="00171F22" w:rsidP="00171F22"/>
    <w:p w:rsidR="00171F22" w:rsidRPr="00171F22" w:rsidRDefault="00171F22" w:rsidP="00171F22">
      <w:r w:rsidRPr="00171F22">
        <w:t xml:space="preserve">Whilst it works both ways in so much as poor pitch condition is a symptom of pitches being over played, potential improvements may make sites more attractive and therefore more popular. </w:t>
      </w:r>
    </w:p>
    <w:p w:rsidR="00171F22" w:rsidRPr="00171F22" w:rsidRDefault="00171F22" w:rsidP="00171F22"/>
    <w:p w:rsidR="00171F22" w:rsidRPr="00171F22" w:rsidRDefault="00171F22" w:rsidP="00171F22">
      <w:r w:rsidRPr="00171F22">
        <w:t>There is also a need to balance pitch improvements alongside the transfer of play to alternative pitch sites. Therefore, work with clubs to ensure that sites are not played beyond their capacity and encourage play, where possible, to be transferred to alternative venues which are not operating at capacity.</w:t>
      </w:r>
    </w:p>
    <w:p w:rsidR="00171F22" w:rsidRPr="00171F22" w:rsidRDefault="00171F22" w:rsidP="00171F22"/>
    <w:p w:rsidR="00171F22" w:rsidRPr="00E86F6D" w:rsidRDefault="00171F22" w:rsidP="00171F22">
      <w:pPr>
        <w:rPr>
          <w:b/>
          <w:lang w:val="en-US"/>
        </w:rPr>
      </w:pPr>
      <w:r w:rsidRPr="00E86F6D">
        <w:rPr>
          <w:b/>
          <w:lang w:val="en-US"/>
        </w:rPr>
        <w:t>Increasing pitch maintenance</w:t>
      </w:r>
    </w:p>
    <w:p w:rsidR="00171F22" w:rsidRPr="00171F22" w:rsidRDefault="00171F22" w:rsidP="00171F22"/>
    <w:p w:rsidR="00171F22" w:rsidRPr="00171F22" w:rsidRDefault="00171F22" w:rsidP="00171F22">
      <w:r w:rsidRPr="00171F22">
        <w:t>Standard or poor grass pitch quality may not just be a result of poor drainage. In some instances ensuring there is an appropriate maintenance for the level/standard of play can help to improve quality and therefore increase pitch capacity. Each NGB can provide assistance with reviewing pitch maintenance regimes.</w:t>
      </w:r>
    </w:p>
    <w:p w:rsidR="00171F22" w:rsidRPr="00171F22" w:rsidRDefault="00171F22" w:rsidP="00171F22"/>
    <w:p w:rsidR="00171F22" w:rsidRDefault="00171F22" w:rsidP="00171F22">
      <w:r w:rsidRPr="00171F22">
        <w:t xml:space="preserve">For example, the FA, ECB and RFL in partnership have recently introduced a Pitch Advisor Scheme and </w:t>
      </w:r>
      <w:r w:rsidR="009D70E8" w:rsidRPr="00171F22">
        <w:t>have</w:t>
      </w:r>
      <w:r w:rsidRPr="00171F22">
        <w:t xml:space="preserve"> been working in partnership with Institute of </w:t>
      </w:r>
      <w:proofErr w:type="spellStart"/>
      <w:r w:rsidRPr="00171F22">
        <w:t>Groundmanship</w:t>
      </w:r>
      <w:proofErr w:type="spellEnd"/>
      <w:r w:rsidRPr="00171F22">
        <w:t xml:space="preserve"> (IOG) to develop a Grass Pitch Maintenance service that can be utilised by grassroots football clubs with the simple aim of improving the quality of grass pitches. The key principles behind the service are to provide football clubs with advice/practical solutions on a number of areas, with the simple aim of improving the club’s playing surface.</w:t>
      </w:r>
    </w:p>
    <w:p w:rsidR="00494690" w:rsidRDefault="00494690" w:rsidP="00171F22"/>
    <w:p w:rsidR="00494690" w:rsidRPr="00171F22" w:rsidRDefault="00494690" w:rsidP="00171F22">
      <w:r w:rsidRPr="0072139F">
        <w:t xml:space="preserve">At local authority sites in </w:t>
      </w:r>
      <w:r w:rsidR="00B85E27">
        <w:t>Gedling</w:t>
      </w:r>
      <w:r w:rsidRPr="0072139F">
        <w:t xml:space="preserve">, maintenance </w:t>
      </w:r>
      <w:r w:rsidR="003A6119" w:rsidRPr="0072139F">
        <w:t xml:space="preserve">of grass pitches </w:t>
      </w:r>
      <w:r w:rsidRPr="0072139F">
        <w:t xml:space="preserve">is deemed to be basic and for football </w:t>
      </w:r>
      <w:r w:rsidR="003A6119" w:rsidRPr="0072139F">
        <w:t>covers</w:t>
      </w:r>
      <w:r w:rsidRPr="0072139F">
        <w:t xml:space="preserve"> grass cutting and seeding only, resulting in many pitches being assessed as poor quality. </w:t>
      </w:r>
      <w:r w:rsidR="00285F8B" w:rsidRPr="0072139F">
        <w:t xml:space="preserve">Where local authority pitches are recommended for improvement within the action plan, </w:t>
      </w:r>
      <w:r w:rsidR="003A6119" w:rsidRPr="0072139F">
        <w:t>carrying out additional</w:t>
      </w:r>
      <w:r w:rsidRPr="0072139F">
        <w:t xml:space="preserve"> regular work </w:t>
      </w:r>
      <w:r w:rsidR="00285F8B" w:rsidRPr="0072139F">
        <w:t>such as</w:t>
      </w:r>
      <w:r w:rsidRPr="0072139F">
        <w:t xml:space="preserve"> aerating, sand dressing, fertilising and</w:t>
      </w:r>
      <w:r w:rsidR="003A6119" w:rsidRPr="0072139F">
        <w:t>/or weed killing</w:t>
      </w:r>
      <w:r w:rsidR="00285F8B" w:rsidRPr="0072139F">
        <w:t xml:space="preserve"> will all improve quality</w:t>
      </w:r>
      <w:r w:rsidRPr="0072139F">
        <w:t xml:space="preserve">. An improvement in post season remedial work is also </w:t>
      </w:r>
      <w:r w:rsidR="003A6119" w:rsidRPr="0072139F">
        <w:t>recommended</w:t>
      </w:r>
      <w:r w:rsidRPr="0072139F">
        <w:t xml:space="preserve">. </w:t>
      </w:r>
      <w:r w:rsidR="00285F8B" w:rsidRPr="0072139F">
        <w:t xml:space="preserve">It is recommended that the Council works with users and </w:t>
      </w:r>
      <w:r w:rsidR="008252ED">
        <w:t>Nottinghamshire</w:t>
      </w:r>
      <w:r w:rsidR="00285F8B" w:rsidRPr="0072139F">
        <w:t xml:space="preserve"> FA to fully determine the most appropriate pitch improvements </w:t>
      </w:r>
      <w:r w:rsidR="0072139F" w:rsidRPr="0072139F">
        <w:t>on a site by site basis.</w:t>
      </w:r>
      <w:r w:rsidR="00285F8B">
        <w:t xml:space="preserve">  </w:t>
      </w:r>
    </w:p>
    <w:p w:rsidR="00171F22" w:rsidRPr="00171F22" w:rsidRDefault="00171F22" w:rsidP="00171F22"/>
    <w:p w:rsidR="00171F22" w:rsidRPr="00171F22" w:rsidRDefault="00171F22" w:rsidP="00171F22">
      <w:r w:rsidRPr="00171F22">
        <w:t xml:space="preserve">In relation to cricket, maintaining high pitch quality is the most important aspect of cricket. If the wicket is poor, it can affect the quality of the game and can, in some instances, become dangerous. The ECB recommends full technical assessments of wickets and pitches available through a Performance Quality Standard Assessment (PQS). The PQS assesses a cricket square to ascertain whether the pitch meets the Performance Quality Standards that are benchmarked by the Institute of </w:t>
      </w:r>
      <w:proofErr w:type="spellStart"/>
      <w:r w:rsidRPr="00171F22">
        <w:t>Groundsmanship</w:t>
      </w:r>
      <w:proofErr w:type="spellEnd"/>
      <w:r w:rsidRPr="00171F22">
        <w:t>. Please note that PQS assessments are also available for other sports.</w:t>
      </w:r>
    </w:p>
    <w:p w:rsidR="00171F22" w:rsidRPr="00171F22" w:rsidRDefault="00171F22" w:rsidP="00171F22">
      <w:pPr>
        <w:keepNext/>
        <w:outlineLvl w:val="1"/>
        <w:rPr>
          <w:b/>
          <w:bCs/>
          <w:iCs/>
          <w:szCs w:val="22"/>
        </w:rPr>
      </w:pPr>
    </w:p>
    <w:p w:rsidR="00171F22" w:rsidRPr="00171F22" w:rsidRDefault="00171F22" w:rsidP="00171F22">
      <w:pPr>
        <w:keepNext/>
        <w:outlineLvl w:val="1"/>
        <w:rPr>
          <w:b/>
          <w:bCs/>
          <w:iCs/>
          <w:szCs w:val="22"/>
        </w:rPr>
      </w:pPr>
      <w:r w:rsidRPr="00171F22">
        <w:rPr>
          <w:b/>
          <w:bCs/>
          <w:iCs/>
          <w:szCs w:val="22"/>
        </w:rPr>
        <w:t xml:space="preserve">Recommendation </w:t>
      </w:r>
      <w:r w:rsidR="00022413">
        <w:rPr>
          <w:b/>
          <w:bCs/>
          <w:iCs/>
          <w:szCs w:val="22"/>
        </w:rPr>
        <w:t>e</w:t>
      </w:r>
      <w:r w:rsidRPr="00171F22">
        <w:rPr>
          <w:b/>
          <w:bCs/>
          <w:iCs/>
          <w:szCs w:val="22"/>
        </w:rPr>
        <w:t xml:space="preserve"> – Adopt a tiered approach (hierarchy of provision) for the management and improvement of sites</w:t>
      </w:r>
    </w:p>
    <w:p w:rsidR="00171F22" w:rsidRPr="00171F22" w:rsidRDefault="00171F22" w:rsidP="00171F22"/>
    <w:p w:rsidR="00171F22" w:rsidRPr="00171F22" w:rsidRDefault="00171F22" w:rsidP="00171F22">
      <w:r w:rsidRPr="00171F22">
        <w:t>To allow for facility developments to be programmed within a phased approach the Council should adopt a tiered approach to the management and improvement of playing pitch sites and associated facilities. Please refer to Part 7: Action Plan for the proposed hierarchy.</w:t>
      </w:r>
    </w:p>
    <w:p w:rsidR="00171F22" w:rsidRPr="00171F22" w:rsidRDefault="00171F22" w:rsidP="00171F22"/>
    <w:p w:rsidR="00171F22" w:rsidRPr="00171F22" w:rsidRDefault="00285F8B" w:rsidP="00171F22">
      <w:pPr>
        <w:keepNext/>
        <w:outlineLvl w:val="1"/>
        <w:rPr>
          <w:b/>
          <w:bCs/>
          <w:iCs/>
          <w:szCs w:val="28"/>
        </w:rPr>
      </w:pPr>
      <w:r>
        <w:rPr>
          <w:b/>
          <w:bCs/>
          <w:iCs/>
          <w:szCs w:val="22"/>
        </w:rPr>
        <w:br w:type="page"/>
      </w:r>
      <w:r w:rsidR="00022413">
        <w:rPr>
          <w:b/>
          <w:bCs/>
          <w:iCs/>
          <w:szCs w:val="22"/>
        </w:rPr>
        <w:lastRenderedPageBreak/>
        <w:t>Recommendation f</w:t>
      </w:r>
      <w:r w:rsidR="00171F22" w:rsidRPr="00171F22">
        <w:rPr>
          <w:b/>
          <w:bCs/>
          <w:iCs/>
          <w:szCs w:val="22"/>
        </w:rPr>
        <w:t xml:space="preserve"> – Work in partnership with stakeholders to secure funding</w:t>
      </w:r>
    </w:p>
    <w:p w:rsidR="00171F22" w:rsidRPr="00171F22" w:rsidRDefault="00171F22" w:rsidP="00171F22"/>
    <w:p w:rsidR="00171F22" w:rsidRPr="00171F22" w:rsidRDefault="00171F22" w:rsidP="00171F22">
      <w:pPr>
        <w:keepNext/>
        <w:outlineLvl w:val="3"/>
        <w:rPr>
          <w:rFonts w:cs="Arial"/>
          <w:bCs/>
          <w:szCs w:val="28"/>
          <w:lang w:val="en-US"/>
        </w:rPr>
      </w:pPr>
      <w:r w:rsidRPr="00171F22">
        <w:rPr>
          <w:rFonts w:cs="Arial"/>
          <w:bCs/>
          <w:iCs/>
          <w:szCs w:val="28"/>
        </w:rPr>
        <w:t>Partners, led by the Council,</w:t>
      </w:r>
      <w:r w:rsidRPr="00E86F6D">
        <w:rPr>
          <w:rFonts w:cs="Arial"/>
          <w:bCs/>
          <w:szCs w:val="28"/>
        </w:rPr>
        <w:t xml:space="preserve"> </w:t>
      </w:r>
      <w:r w:rsidRPr="00171F22">
        <w:rPr>
          <w:rFonts w:cs="Arial"/>
          <w:bCs/>
          <w:szCs w:val="28"/>
        </w:rPr>
        <w:t xml:space="preserve">should ensure that appropriate funding secured for improved sports provision is directed to areas of need, underpinned by a robust strategy for improvement in playing pitch facilities. </w:t>
      </w:r>
    </w:p>
    <w:p w:rsidR="00171F22" w:rsidRPr="00171F22" w:rsidRDefault="00171F22" w:rsidP="00171F22"/>
    <w:p w:rsidR="00171F22" w:rsidRDefault="00171F22" w:rsidP="00171F22">
      <w:r w:rsidRPr="00171F22">
        <w:t>In order to address the community’s needs, to target priority areas and to reduce duplication of provision, there should be a coordinated approach to strategic investment. In delivering this recommendation the Council should maintain a regular dialogue with local partners and through the Playing Pitch Steering Group.</w:t>
      </w:r>
    </w:p>
    <w:p w:rsidR="00285F8B" w:rsidRPr="00171F22" w:rsidRDefault="00285F8B" w:rsidP="00171F22"/>
    <w:p w:rsidR="00171F22" w:rsidRPr="00171F22" w:rsidRDefault="00171F22" w:rsidP="00171F22">
      <w:r w:rsidRPr="00171F22">
        <w:t xml:space="preserve">Some investment in new provision will not be made by the Council directly, it is important, however, that the Council therefore seeks to direct and lead a strategic and co-ordinated approach to facility development by education sites, NGBs, sports clubs and the commercial sector to address community needs whilst avoiding duplication of provision. </w:t>
      </w:r>
    </w:p>
    <w:p w:rsidR="00171F22" w:rsidRPr="00171F22" w:rsidRDefault="00171F22" w:rsidP="00171F22"/>
    <w:p w:rsidR="00171F22" w:rsidRPr="00171F22" w:rsidRDefault="00171F22" w:rsidP="00171F22">
      <w:r w:rsidRPr="00171F22">
        <w:t xml:space="preserve">Please refer to Appendix </w:t>
      </w:r>
      <w:r w:rsidR="004F743E">
        <w:t>Three</w:t>
      </w:r>
      <w:r w:rsidRPr="00171F22">
        <w:t xml:space="preserve"> for further funding information which includes details of the current opportunities, likely funding requirements and indicative project costs.  </w:t>
      </w:r>
    </w:p>
    <w:p w:rsidR="00171F22" w:rsidRPr="00171F22" w:rsidRDefault="00171F22" w:rsidP="00171F22"/>
    <w:p w:rsidR="00171F22" w:rsidRPr="00171F22" w:rsidRDefault="00171F22" w:rsidP="00171F22">
      <w:r w:rsidRPr="00171F22">
        <w:t xml:space="preserve">Sport and physical activity can have a profound effect on peoples’ lives, and plays a crucial role in improving community cohesion, educational attainment and self-confidence. However, one of sport’s greatest contributions is its positive impact on public health. It is therefore important to lever in investment from other sectors such as health </w:t>
      </w:r>
      <w:r w:rsidR="00985733">
        <w:t>and wellbeing for example.</w:t>
      </w:r>
    </w:p>
    <w:p w:rsidR="00AF7A29" w:rsidRDefault="00AF7A29" w:rsidP="00171F22"/>
    <w:p w:rsidR="00171F22" w:rsidRPr="00171F22" w:rsidRDefault="00D65D39" w:rsidP="00171F22">
      <w:pPr>
        <w:keepNext/>
        <w:outlineLvl w:val="0"/>
        <w:rPr>
          <w:rFonts w:cs="Arial"/>
          <w:b/>
          <w:bCs/>
          <w:caps/>
          <w:kern w:val="32"/>
          <w:szCs w:val="32"/>
        </w:rPr>
      </w:pPr>
      <w:bookmarkStart w:id="68" w:name="_Toc389228068"/>
      <w:bookmarkStart w:id="69" w:name="_Toc395524629"/>
      <w:bookmarkStart w:id="70" w:name="_Toc402189707"/>
      <w:bookmarkStart w:id="71" w:name="_Toc408309862"/>
      <w:bookmarkStart w:id="72" w:name="_Toc421195615"/>
      <w:bookmarkStart w:id="73" w:name="_Toc421195674"/>
      <w:bookmarkStart w:id="74" w:name="_Toc433796931"/>
      <w:bookmarkStart w:id="75" w:name="_Toc434409116"/>
      <w:bookmarkStart w:id="76" w:name="_Toc434409234"/>
      <w:r>
        <w:rPr>
          <w:rFonts w:cs="Arial"/>
          <w:b/>
          <w:bCs/>
          <w:caps/>
          <w:noProof/>
          <w:kern w:val="32"/>
          <w:szCs w:val="32"/>
          <w:lang w:eastAsia="en-GB"/>
        </w:rPr>
        <w:pict>
          <v:shape id="Text Box 48" o:spid="_x0000_s1034" type="#_x0000_t202" style="position:absolute;left:0;text-align:left;margin-left:.75pt;margin-top:-3.55pt;width:449.65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" fillcolor="#dbe5f1" strokecolor="#1f497d" strokeweight="2pt">
            <v:shadow color="#868686"/>
            <v:textbox style="mso-next-textbox:#Text Box 48">
              <w:txbxContent>
                <w:p w:rsidR="00267191" w:rsidRDefault="00267191" w:rsidP="00171F22">
                  <w:pPr>
                    <w:spacing w:before="60" w:line="300" w:lineRule="auto"/>
                    <w:rPr>
                      <w:b/>
                      <w:bCs/>
                      <w:szCs w:val="22"/>
                    </w:rPr>
                  </w:pPr>
                  <w:r>
                    <w:rPr>
                      <w:b/>
                      <w:bCs/>
                      <w:szCs w:val="22"/>
                    </w:rPr>
                    <w:t>Aim 3</w:t>
                  </w:r>
                </w:p>
                <w:p w:rsidR="00267191" w:rsidRDefault="00267191" w:rsidP="00171F22">
                  <w:r>
                    <w:t xml:space="preserve">To </w:t>
                  </w:r>
                  <w:r w:rsidRPr="0051531B">
                    <w:rPr>
                      <w:b/>
                    </w:rPr>
                    <w:t>provide</w:t>
                  </w:r>
                  <w:r>
                    <w:t xml:space="preserve"> new outdoor sports facilities where there is current or future demand to do so</w:t>
                  </w:r>
                </w:p>
                <w:p w:rsidR="00267191" w:rsidRDefault="00267191" w:rsidP="00171F22"/>
              </w:txbxContent>
            </v:textbox>
          </v:shape>
        </w:pict>
      </w:r>
      <w:bookmarkEnd w:id="68"/>
      <w:bookmarkEnd w:id="69"/>
      <w:bookmarkEnd w:id="70"/>
      <w:bookmarkEnd w:id="71"/>
      <w:bookmarkEnd w:id="72"/>
      <w:bookmarkEnd w:id="73"/>
      <w:bookmarkEnd w:id="74"/>
      <w:bookmarkEnd w:id="75"/>
      <w:bookmarkEnd w:id="76"/>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bookmarkStart w:id="77" w:name="_Toc389228069"/>
      <w:bookmarkStart w:id="78" w:name="_Toc395524630"/>
      <w:bookmarkStart w:id="79" w:name="_Toc402189708"/>
      <w:bookmarkStart w:id="80" w:name="_Toc408309863"/>
      <w:bookmarkEnd w:id="77"/>
      <w:bookmarkEnd w:id="78"/>
      <w:bookmarkEnd w:id="79"/>
      <w:bookmarkEnd w:id="80"/>
    </w:p>
    <w:p w:rsidR="00171F22" w:rsidRPr="00171F22" w:rsidRDefault="00D65D39" w:rsidP="00171F22">
      <w:pPr>
        <w:keepNext/>
        <w:outlineLvl w:val="0"/>
        <w:rPr>
          <w:rFonts w:cs="Arial"/>
          <w:b/>
          <w:bCs/>
          <w:caps/>
          <w:kern w:val="32"/>
          <w:szCs w:val="32"/>
        </w:rPr>
      </w:pPr>
      <w:bookmarkStart w:id="81" w:name="_Toc421195616"/>
      <w:bookmarkStart w:id="82" w:name="_Toc421195675"/>
      <w:bookmarkStart w:id="83" w:name="_Toc433796932"/>
      <w:bookmarkStart w:id="84" w:name="_Toc434409117"/>
      <w:bookmarkStart w:id="85" w:name="_Toc434409235"/>
      <w:r>
        <w:rPr>
          <w:rFonts w:cs="Arial"/>
          <w:b/>
          <w:bCs/>
          <w:caps/>
          <w:noProof/>
          <w:kern w:val="32"/>
          <w:szCs w:val="32"/>
          <w:lang w:eastAsia="en-GB"/>
        </w:rPr>
        <w:pict>
          <v:shape id="Text Box 49" o:spid="_x0000_s1035" type="#_x0000_t202" style="position:absolute;left:0;text-align:left;margin-left:.75pt;margin-top:-.15pt;width:449.6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" fillcolor="#dbe5f1" strokecolor="#1f497d" strokeweight="2pt">
            <v:stroke dashstyle="dash"/>
            <v:shadow color="#868686"/>
            <v:textbox style="mso-next-textbox:#Text Box 49">
              <w:txbxContent>
                <w:p w:rsidR="00267191" w:rsidRPr="00B723B6" w:rsidRDefault="00267191" w:rsidP="00171F22">
                  <w:pPr>
                    <w:shd w:val="clear" w:color="auto" w:fill="DBE5F1"/>
                    <w:rPr>
                      <w:b/>
                    </w:rPr>
                  </w:pPr>
                  <w:r>
                    <w:rPr>
                      <w:b/>
                    </w:rPr>
                    <w:t>Recommendations</w:t>
                  </w:r>
                  <w:r w:rsidRPr="00B723B6">
                    <w:rPr>
                      <w:b/>
                    </w:rPr>
                    <w:t>:</w:t>
                  </w:r>
                </w:p>
                <w:p w:rsidR="00267191" w:rsidRDefault="00267191" w:rsidP="00171F22">
                  <w:pPr>
                    <w:shd w:val="clear" w:color="auto" w:fill="DBE5F1"/>
                  </w:pPr>
                </w:p>
                <w:p w:rsidR="00267191" w:rsidRDefault="00267191" w:rsidP="00C46AC9">
                  <w:pPr>
                    <w:numPr>
                      <w:ilvl w:val="0"/>
                      <w:numId w:val="15"/>
                    </w:numPr>
                    <w:shd w:val="clear" w:color="auto" w:fill="DBE5F1"/>
                    <w:ind w:left="426" w:hanging="426"/>
                    <w:jc w:val="left"/>
                  </w:pPr>
                  <w:r w:rsidRPr="0061005F">
                    <w:t>Rectify quantitative shortfalls</w:t>
                  </w:r>
                  <w:r>
                    <w:t xml:space="preserve"> in</w:t>
                  </w:r>
                  <w:r w:rsidRPr="0061005F">
                    <w:t xml:space="preserve"> the current pitch </w:t>
                  </w:r>
                  <w:r>
                    <w:t>stock.</w:t>
                  </w:r>
                </w:p>
                <w:p w:rsidR="00267191" w:rsidRDefault="00267191" w:rsidP="00317353">
                  <w:pPr>
                    <w:shd w:val="clear" w:color="auto" w:fill="DBE5F1"/>
                    <w:ind w:left="426" w:hanging="426"/>
                  </w:pPr>
                </w:p>
                <w:p w:rsidR="00267191" w:rsidRPr="00472828" w:rsidRDefault="00267191" w:rsidP="00C46AC9">
                  <w:pPr>
                    <w:numPr>
                      <w:ilvl w:val="0"/>
                      <w:numId w:val="15"/>
                    </w:numPr>
                    <w:shd w:val="clear" w:color="auto" w:fill="DBE5F1"/>
                    <w:ind w:left="426" w:hanging="426"/>
                    <w:jc w:val="left"/>
                  </w:pPr>
                  <w:r w:rsidRPr="00F41389">
                    <w:t>Identify opportunities to add to the overall stock to accommodate both current and future demand.</w:t>
                  </w:r>
                </w:p>
                <w:p w:rsidR="00267191" w:rsidRDefault="00267191" w:rsidP="00171F22">
                  <w:pPr>
                    <w:shd w:val="clear" w:color="auto" w:fill="DBE5F1"/>
                  </w:pPr>
                </w:p>
                <w:p w:rsidR="00267191" w:rsidRDefault="00267191" w:rsidP="00171F22">
                  <w:pPr>
                    <w:shd w:val="clear" w:color="auto" w:fill="DBE5F1"/>
                    <w:ind w:left="426"/>
                  </w:pPr>
                </w:p>
                <w:p w:rsidR="00267191" w:rsidRDefault="00267191" w:rsidP="00171F22">
                  <w:pPr>
                    <w:shd w:val="clear" w:color="auto" w:fill="DBE5F1"/>
                    <w:ind w:left="426"/>
                  </w:pPr>
                </w:p>
                <w:p w:rsidR="00267191" w:rsidRPr="00B723B6" w:rsidRDefault="00267191" w:rsidP="00171F22">
                  <w:pPr>
                    <w:shd w:val="clear" w:color="auto" w:fill="DBE5F1"/>
                    <w:rPr>
                      <w:highlight w:val="yellow"/>
                    </w:rPr>
                  </w:pPr>
                </w:p>
              </w:txbxContent>
            </v:textbox>
          </v:shape>
        </w:pict>
      </w:r>
      <w:bookmarkEnd w:id="81"/>
      <w:bookmarkEnd w:id="82"/>
      <w:bookmarkEnd w:id="83"/>
      <w:bookmarkEnd w:id="84"/>
      <w:bookmarkEnd w:id="85"/>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0"/>
        <w:rPr>
          <w:rFonts w:cs="Arial"/>
          <w:b/>
          <w:bCs/>
          <w:caps/>
          <w:kern w:val="32"/>
          <w:szCs w:val="32"/>
        </w:rPr>
      </w:pPr>
    </w:p>
    <w:p w:rsidR="00171F22" w:rsidRPr="00171F22" w:rsidRDefault="00171F22" w:rsidP="00171F22">
      <w:pPr>
        <w:keepNext/>
        <w:outlineLvl w:val="1"/>
        <w:rPr>
          <w:b/>
          <w:bCs/>
          <w:iCs/>
          <w:szCs w:val="22"/>
        </w:rPr>
      </w:pPr>
    </w:p>
    <w:p w:rsidR="00171F22" w:rsidRPr="00171F22" w:rsidRDefault="009D70E8" w:rsidP="00171F22">
      <w:pPr>
        <w:keepNext/>
        <w:outlineLvl w:val="1"/>
        <w:rPr>
          <w:b/>
          <w:bCs/>
          <w:iCs/>
          <w:szCs w:val="22"/>
        </w:rPr>
      </w:pPr>
      <w:r>
        <w:rPr>
          <w:b/>
          <w:bCs/>
          <w:iCs/>
          <w:szCs w:val="22"/>
        </w:rPr>
        <w:t>Recommendation g</w:t>
      </w:r>
      <w:r w:rsidR="00171F22" w:rsidRPr="00171F22">
        <w:rPr>
          <w:b/>
          <w:bCs/>
          <w:iCs/>
          <w:szCs w:val="22"/>
        </w:rPr>
        <w:tab/>
        <w:t>- Rectify quantitative shortfalls in the current pitch stock</w:t>
      </w:r>
    </w:p>
    <w:p w:rsidR="00171F22" w:rsidRPr="00171F22" w:rsidRDefault="00171F22" w:rsidP="00171F22"/>
    <w:p w:rsidR="00171F22" w:rsidRPr="00171F22" w:rsidRDefault="00171F22" w:rsidP="00171F22">
      <w:r w:rsidRPr="00171F22">
        <w:t>The Council and its partners should work to rectify identified inadequacies and meet identified shortfalls as outlined in the Assessment Report and the sport by sport specific recommendations.</w:t>
      </w:r>
    </w:p>
    <w:p w:rsidR="00171F22" w:rsidRPr="00171F22" w:rsidRDefault="00171F22" w:rsidP="00171F22"/>
    <w:p w:rsidR="00171F22" w:rsidRPr="00171F22" w:rsidRDefault="00171F22" w:rsidP="00171F22">
      <w:r w:rsidRPr="00171F22">
        <w:t xml:space="preserve">It is important that the current levels of grass pitch provision are protected, maintained and enhanced to secure provision now and in the future. For most sports the future demand for provision identified in </w:t>
      </w:r>
      <w:r w:rsidR="00B85E27">
        <w:t>Gedling</w:t>
      </w:r>
      <w:r w:rsidRPr="00171F22">
        <w:t xml:space="preserve"> can be overcome through maximising use of existing pitches through a combination of:</w:t>
      </w:r>
    </w:p>
    <w:p w:rsidR="00171F22" w:rsidRPr="00171F22" w:rsidRDefault="00171F22" w:rsidP="00171F22"/>
    <w:p w:rsidR="00171F22" w:rsidRPr="00171F22" w:rsidRDefault="00171F22" w:rsidP="00171F22">
      <w:pPr>
        <w:numPr>
          <w:ilvl w:val="0"/>
          <w:numId w:val="4"/>
        </w:numPr>
      </w:pPr>
      <w:r w:rsidRPr="00171F22">
        <w:t>Improving pitch quality in order to improve the capacity of pitches to accommodate more matches.</w:t>
      </w:r>
    </w:p>
    <w:p w:rsidR="00171F22" w:rsidRPr="00171F22" w:rsidRDefault="00171F22" w:rsidP="00171F22">
      <w:pPr>
        <w:numPr>
          <w:ilvl w:val="0"/>
          <w:numId w:val="4"/>
        </w:numPr>
      </w:pPr>
      <w:r w:rsidRPr="00171F22">
        <w:t>The re-designation of pitches for which there is an oversupply.</w:t>
      </w:r>
    </w:p>
    <w:p w:rsidR="00171F22" w:rsidRPr="00171F22" w:rsidRDefault="00171F22" w:rsidP="00171F22">
      <w:pPr>
        <w:numPr>
          <w:ilvl w:val="0"/>
          <w:numId w:val="4"/>
        </w:numPr>
      </w:pPr>
      <w:r w:rsidRPr="00171F22">
        <w:t xml:space="preserve">Securing long term community use at school sites. </w:t>
      </w:r>
    </w:p>
    <w:p w:rsidR="00171F22" w:rsidRPr="00171F22" w:rsidRDefault="00171F22" w:rsidP="00171F22">
      <w:pPr>
        <w:numPr>
          <w:ilvl w:val="0"/>
          <w:numId w:val="4"/>
        </w:numPr>
      </w:pPr>
      <w:r w:rsidRPr="00171F22">
        <w:t xml:space="preserve">Working with commercial and private providers to increase usage. </w:t>
      </w:r>
    </w:p>
    <w:p w:rsidR="00171F22" w:rsidRPr="00171F22" w:rsidRDefault="00171F22" w:rsidP="00171F22">
      <w:r w:rsidRPr="00171F22">
        <w:lastRenderedPageBreak/>
        <w:t xml:space="preserve">While maximising the use of existing pitches offers scope to address the quantitative deficiencies for most sports, new or additional cricket squares on public or private fields, as well as improving existing wickets is required to meet the levels of demand identified for cricket both now and in the future. </w:t>
      </w:r>
    </w:p>
    <w:p w:rsidR="00171F22" w:rsidRPr="00171F22" w:rsidRDefault="00171F22" w:rsidP="00171F22"/>
    <w:p w:rsidR="00171F22" w:rsidRPr="00171F22" w:rsidRDefault="00171F22" w:rsidP="00171F22">
      <w:r w:rsidRPr="00171F22">
        <w:rPr>
          <w:rFonts w:cs="Arial"/>
        </w:rPr>
        <w:t xml:space="preserve">Unmet demand, changes in sport participation and trends, and proposed housing growth should be recognised and factored into future facility planning. Assuming an increase in participation and housing growth occurs, it will impact on the future need for certain types of sports facilities. Sports development work also approximates unmet demand which cannot currently be quantified (i.e., it is not being suppressed by a lack of facilities) but is likely to occur. The following table highlights the main development trends in each sport and their likely impact on facilities. </w:t>
      </w:r>
      <w:r w:rsidRPr="00171F22">
        <w:t>However, it is important to note that these may be subject to change.</w:t>
      </w:r>
    </w:p>
    <w:p w:rsidR="00171F22" w:rsidRPr="00171F22" w:rsidRDefault="00171F22" w:rsidP="00171F22"/>
    <w:p w:rsidR="00171F22" w:rsidRPr="00171F22" w:rsidRDefault="00171F22" w:rsidP="00171F22">
      <w:r w:rsidRPr="00171F22">
        <w:t>Furthermore, retaining some spare capacity allows some pitches to be rested to protect overall pitch quality in the long term. Therefore, whilst in some instances it may be appropriate to re-designate a senior pitch where there is low demand identified a holistic approach should be taken to re-designation for the reasons cited. The site-by-site action planning will seek to provide further clarification on where re-designation is suitable.</w:t>
      </w:r>
    </w:p>
    <w:p w:rsidR="00171F22" w:rsidRPr="00171F22" w:rsidRDefault="00171F22" w:rsidP="00171F22"/>
    <w:p w:rsidR="00171F22" w:rsidRPr="00E86F6D" w:rsidRDefault="00171F22" w:rsidP="00171F22">
      <w:pPr>
        <w:keepNext/>
        <w:outlineLvl w:val="3"/>
        <w:rPr>
          <w:bCs/>
          <w:szCs w:val="28"/>
        </w:rPr>
      </w:pPr>
      <w:r w:rsidRPr="00E86F6D">
        <w:rPr>
          <w:bCs/>
          <w:szCs w:val="28"/>
        </w:rPr>
        <w:t xml:space="preserve">Likely future sport-by-sport demand trends </w:t>
      </w:r>
    </w:p>
    <w:p w:rsidR="00171F22" w:rsidRPr="00171F22" w:rsidRDefault="00171F22" w:rsidP="00171F22">
      <w:pPr>
        <w:tabs>
          <w:tab w:val="num" w:pos="426"/>
        </w:tabs>
        <w:jc w:val="left"/>
        <w:rPr>
          <w:rFonts w:ascii="Verdana" w:hAnsi="Verdana" w:cs="Arial"/>
          <w:sz w:val="20"/>
        </w:rPr>
      </w:pP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3512"/>
        <w:gridCol w:w="4388"/>
      </w:tblGrid>
      <w:tr w:rsidR="00171F22" w:rsidRPr="00171F22" w:rsidTr="001D55FC">
        <w:trPr>
          <w:trHeight w:val="71"/>
          <w:tblHeader/>
        </w:trPr>
        <w:tc>
          <w:tcPr>
            <w:tcW w:w="645" w:type="pct"/>
            <w:tcBorders>
              <w:top w:val="single" w:sz="4" w:space="0" w:color="auto"/>
              <w:left w:val="single" w:sz="4" w:space="0" w:color="auto"/>
              <w:bottom w:val="single" w:sz="4" w:space="0" w:color="auto"/>
              <w:right w:val="single" w:sz="4" w:space="0" w:color="auto"/>
            </w:tcBorders>
            <w:shd w:val="clear" w:color="auto" w:fill="DBE5F1"/>
          </w:tcPr>
          <w:p w:rsidR="00171F22" w:rsidRPr="00171F22" w:rsidRDefault="00171F22" w:rsidP="00171F22">
            <w:pPr>
              <w:tabs>
                <w:tab w:val="num" w:pos="426"/>
              </w:tabs>
              <w:spacing w:before="60"/>
              <w:jc w:val="left"/>
              <w:rPr>
                <w:rFonts w:cs="Arial"/>
                <w:b/>
                <w:bCs/>
                <w:color w:val="000000"/>
                <w:sz w:val="20"/>
                <w:szCs w:val="20"/>
              </w:rPr>
            </w:pPr>
            <w:r w:rsidRPr="00171F22">
              <w:rPr>
                <w:rFonts w:cs="Arial"/>
                <w:b/>
                <w:bCs/>
                <w:color w:val="000000"/>
                <w:sz w:val="20"/>
                <w:szCs w:val="20"/>
              </w:rPr>
              <w:t>Sport</w:t>
            </w:r>
          </w:p>
        </w:tc>
        <w:tc>
          <w:tcPr>
            <w:tcW w:w="1936" w:type="pct"/>
            <w:tcBorders>
              <w:top w:val="single" w:sz="4" w:space="0" w:color="auto"/>
              <w:left w:val="single" w:sz="4" w:space="0" w:color="auto"/>
              <w:bottom w:val="single" w:sz="4" w:space="0" w:color="auto"/>
              <w:right w:val="single" w:sz="4" w:space="0" w:color="auto"/>
            </w:tcBorders>
            <w:shd w:val="clear" w:color="auto" w:fill="DBE5F1"/>
          </w:tcPr>
          <w:p w:rsidR="00171F22" w:rsidRPr="00171F22" w:rsidRDefault="00171F22" w:rsidP="00171F22">
            <w:pPr>
              <w:tabs>
                <w:tab w:val="num" w:pos="426"/>
              </w:tabs>
              <w:spacing w:before="60"/>
              <w:jc w:val="left"/>
              <w:rPr>
                <w:rFonts w:cs="Arial"/>
                <w:b/>
                <w:bCs/>
                <w:color w:val="000000"/>
                <w:sz w:val="20"/>
                <w:szCs w:val="20"/>
              </w:rPr>
            </w:pPr>
            <w:r w:rsidRPr="00171F22">
              <w:rPr>
                <w:rFonts w:cs="Arial"/>
                <w:b/>
                <w:bCs/>
                <w:color w:val="000000"/>
                <w:sz w:val="20"/>
                <w:szCs w:val="20"/>
              </w:rPr>
              <w:t>Future development trend</w:t>
            </w:r>
          </w:p>
        </w:tc>
        <w:tc>
          <w:tcPr>
            <w:tcW w:w="2419" w:type="pct"/>
            <w:tcBorders>
              <w:top w:val="single" w:sz="4" w:space="0" w:color="auto"/>
              <w:left w:val="single" w:sz="4" w:space="0" w:color="auto"/>
              <w:bottom w:val="single" w:sz="4" w:space="0" w:color="auto"/>
              <w:right w:val="single" w:sz="4" w:space="0" w:color="auto"/>
            </w:tcBorders>
            <w:shd w:val="clear" w:color="auto" w:fill="DBE5F1"/>
          </w:tcPr>
          <w:p w:rsidR="00171F22" w:rsidRPr="00171F22" w:rsidRDefault="00171F22" w:rsidP="00171F22">
            <w:pPr>
              <w:tabs>
                <w:tab w:val="num" w:pos="426"/>
              </w:tabs>
              <w:spacing w:before="60"/>
              <w:jc w:val="left"/>
              <w:rPr>
                <w:rFonts w:cs="Arial"/>
                <w:b/>
                <w:bCs/>
                <w:color w:val="000000"/>
                <w:sz w:val="20"/>
                <w:szCs w:val="20"/>
              </w:rPr>
            </w:pPr>
            <w:r w:rsidRPr="00171F22">
              <w:rPr>
                <w:rFonts w:cs="Arial"/>
                <w:b/>
                <w:bCs/>
                <w:color w:val="000000"/>
                <w:sz w:val="20"/>
                <w:szCs w:val="20"/>
              </w:rPr>
              <w:t>Strategy impact</w:t>
            </w:r>
          </w:p>
        </w:tc>
      </w:tr>
      <w:tr w:rsidR="00171F22" w:rsidRPr="00171F22" w:rsidTr="001D55FC">
        <w:trPr>
          <w:cantSplit/>
        </w:trPr>
        <w:tc>
          <w:tcPr>
            <w:tcW w:w="645" w:type="pct"/>
            <w:vMerge w:val="restar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Football</w:t>
            </w:r>
          </w:p>
          <w:p w:rsidR="00171F22" w:rsidRPr="00E86F6D" w:rsidRDefault="00171F22" w:rsidP="00171F22">
            <w:pPr>
              <w:tabs>
                <w:tab w:val="num" w:pos="426"/>
              </w:tabs>
              <w:spacing w:before="60"/>
              <w:jc w:val="left"/>
              <w:rPr>
                <w:rFonts w:cs="Arial"/>
                <w:iCs/>
                <w:color w:val="000000"/>
                <w:sz w:val="20"/>
                <w:szCs w:val="20"/>
              </w:rPr>
            </w:pPr>
          </w:p>
        </w:tc>
        <w:tc>
          <w:tcPr>
            <w:tcW w:w="1936" w:type="pct"/>
            <w:tcBorders>
              <w:top w:val="single" w:sz="4" w:space="0" w:color="auto"/>
              <w:left w:val="single" w:sz="4" w:space="0" w:color="auto"/>
              <w:bottom w:val="single" w:sz="4" w:space="0" w:color="auto"/>
              <w:right w:val="single" w:sz="4" w:space="0" w:color="auto"/>
            </w:tcBorders>
          </w:tcPr>
          <w:p w:rsidR="00171F22" w:rsidRPr="00171F22" w:rsidRDefault="00171F22" w:rsidP="00292081">
            <w:pPr>
              <w:spacing w:before="60"/>
              <w:jc w:val="left"/>
              <w:rPr>
                <w:rFonts w:cs="Arial"/>
                <w:color w:val="000000"/>
                <w:sz w:val="20"/>
                <w:szCs w:val="20"/>
              </w:rPr>
            </w:pPr>
            <w:r w:rsidRPr="00171F22">
              <w:rPr>
                <w:rFonts w:cs="Arial"/>
                <w:color w:val="000000"/>
                <w:sz w:val="20"/>
                <w:szCs w:val="20"/>
              </w:rPr>
              <w:t>As a result</w:t>
            </w:r>
            <w:r w:rsidR="00292081" w:rsidRPr="00171F22">
              <w:rPr>
                <w:rFonts w:cs="Arial"/>
                <w:color w:val="000000"/>
                <w:sz w:val="20"/>
                <w:szCs w:val="20"/>
              </w:rPr>
              <w:t xml:space="preserve"> of the FA Youth Development Review</w:t>
            </w:r>
            <w:r w:rsidR="00292081">
              <w:rPr>
                <w:rFonts w:cs="Arial"/>
                <w:color w:val="000000"/>
                <w:sz w:val="20"/>
                <w:szCs w:val="20"/>
              </w:rPr>
              <w:t xml:space="preserve"> pitch demands are changing</w:t>
            </w:r>
            <w:r w:rsidRPr="00171F22">
              <w:rPr>
                <w:rFonts w:cs="Arial"/>
                <w:color w:val="000000"/>
                <w:sz w:val="20"/>
                <w:szCs w:val="20"/>
              </w:rPr>
              <w:t xml:space="preserve">. This could also see changes in the seasonal demand of pitches (youth football). </w:t>
            </w:r>
          </w:p>
        </w:tc>
        <w:tc>
          <w:tcPr>
            <w:tcW w:w="2419"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Consider re-allocating leases to Community Charter Standard clubs with a large number of teams.</w:t>
            </w:r>
          </w:p>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Work with clubs to identify facility development opportunities.</w:t>
            </w:r>
          </w:p>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 xml:space="preserve">Work with clubs in relation to their pitch demands as a result of the FA Youth Development Review. </w:t>
            </w:r>
          </w:p>
        </w:tc>
      </w:tr>
      <w:tr w:rsidR="00171F22" w:rsidRPr="00171F22" w:rsidTr="001D55FC">
        <w:trPr>
          <w:cantSplit/>
        </w:trPr>
        <w:tc>
          <w:tcPr>
            <w:tcW w:w="645" w:type="pct"/>
            <w:vMerge/>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p>
        </w:tc>
        <w:tc>
          <w:tcPr>
            <w:tcW w:w="1936"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spacing w:before="60"/>
              <w:jc w:val="left"/>
              <w:rPr>
                <w:rFonts w:cs="Arial"/>
                <w:color w:val="000000"/>
                <w:sz w:val="20"/>
                <w:szCs w:val="20"/>
              </w:rPr>
            </w:pPr>
            <w:r w:rsidRPr="00171F22">
              <w:rPr>
                <w:rFonts w:cs="Arial"/>
                <w:color w:val="000000"/>
                <w:sz w:val="20"/>
                <w:szCs w:val="20"/>
              </w:rPr>
              <w:t>Demand for senior football is likely to be sustained based on current trends and the move to small sided football. County FA focus to maintain growth of youth football through to adults.</w:t>
            </w:r>
          </w:p>
        </w:tc>
        <w:tc>
          <w:tcPr>
            <w:tcW w:w="2419"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Sustain current stock but consideration given to reconfigure pitches if required.</w:t>
            </w:r>
          </w:p>
        </w:tc>
      </w:tr>
      <w:tr w:rsidR="00171F22" w:rsidRPr="00171F22" w:rsidTr="001D55FC">
        <w:trPr>
          <w:cantSplit/>
        </w:trPr>
        <w:tc>
          <w:tcPr>
            <w:tcW w:w="645" w:type="pct"/>
            <w:vMerge/>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p>
        </w:tc>
        <w:tc>
          <w:tcPr>
            <w:tcW w:w="1936" w:type="pct"/>
            <w:tcBorders>
              <w:top w:val="single" w:sz="4" w:space="0" w:color="auto"/>
              <w:left w:val="single" w:sz="4" w:space="0" w:color="auto"/>
              <w:bottom w:val="single" w:sz="4" w:space="0" w:color="auto"/>
              <w:right w:val="single" w:sz="4" w:space="0" w:color="auto"/>
            </w:tcBorders>
          </w:tcPr>
          <w:p w:rsidR="0072139F" w:rsidRPr="00171F22" w:rsidRDefault="00171F22" w:rsidP="00171F22">
            <w:pPr>
              <w:spacing w:before="60"/>
              <w:jc w:val="left"/>
              <w:rPr>
                <w:rFonts w:cs="Arial"/>
                <w:color w:val="000000"/>
                <w:sz w:val="20"/>
                <w:szCs w:val="20"/>
              </w:rPr>
            </w:pPr>
            <w:r w:rsidRPr="00171F22">
              <w:rPr>
                <w:rFonts w:cs="Arial"/>
                <w:color w:val="000000"/>
                <w:sz w:val="20"/>
                <w:szCs w:val="20"/>
              </w:rPr>
              <w:t>An increase in women and girls football following £2.4m investment over the next two years (2014-2016) from Sport England to increase the number of women and girls taking part in football sessions.</w:t>
            </w:r>
          </w:p>
        </w:tc>
        <w:tc>
          <w:tcPr>
            <w:tcW w:w="2419"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A need to provide segregated ancillary facilities and the potential need for more pitches.</w:t>
            </w:r>
          </w:p>
        </w:tc>
      </w:tr>
      <w:tr w:rsidR="00171F22" w:rsidRPr="00171F22" w:rsidTr="000A3658">
        <w:trPr>
          <w:trHeight w:val="545"/>
        </w:trPr>
        <w:tc>
          <w:tcPr>
            <w:tcW w:w="645" w:type="pct"/>
            <w:vMerge w:val="restar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Cricket</w:t>
            </w:r>
          </w:p>
          <w:p w:rsidR="00171F22" w:rsidRPr="00171F22" w:rsidRDefault="00171F22" w:rsidP="00171F22">
            <w:pPr>
              <w:tabs>
                <w:tab w:val="num" w:pos="426"/>
              </w:tabs>
              <w:spacing w:before="60"/>
              <w:jc w:val="left"/>
              <w:rPr>
                <w:rFonts w:cs="Arial"/>
                <w:color w:val="000000"/>
                <w:sz w:val="20"/>
                <w:szCs w:val="20"/>
              </w:rPr>
            </w:pPr>
          </w:p>
        </w:tc>
        <w:tc>
          <w:tcPr>
            <w:tcW w:w="1936" w:type="pct"/>
            <w:tcBorders>
              <w:top w:val="single" w:sz="4" w:space="0" w:color="auto"/>
              <w:left w:val="single" w:sz="4" w:space="0" w:color="auto"/>
              <w:bottom w:val="single" w:sz="4" w:space="0" w:color="auto"/>
              <w:right w:val="single" w:sz="4" w:space="0" w:color="auto"/>
            </w:tcBorders>
          </w:tcPr>
          <w:p w:rsidR="00171F22" w:rsidRPr="00171F22" w:rsidRDefault="00171F22" w:rsidP="004F743E">
            <w:pPr>
              <w:tabs>
                <w:tab w:val="num" w:pos="426"/>
              </w:tabs>
              <w:spacing w:before="60"/>
              <w:jc w:val="left"/>
              <w:rPr>
                <w:rFonts w:cs="Arial"/>
                <w:color w:val="000000"/>
                <w:sz w:val="20"/>
                <w:szCs w:val="20"/>
              </w:rPr>
            </w:pPr>
            <w:r w:rsidRPr="00171F22">
              <w:rPr>
                <w:rFonts w:cs="Arial"/>
                <w:color w:val="000000"/>
                <w:sz w:val="20"/>
                <w:szCs w:val="20"/>
              </w:rPr>
              <w:t xml:space="preserve">Demand is likely to </w:t>
            </w:r>
            <w:r w:rsidR="00BB4372">
              <w:rPr>
                <w:rFonts w:cs="Arial"/>
                <w:color w:val="000000"/>
                <w:sz w:val="20"/>
                <w:szCs w:val="20"/>
              </w:rPr>
              <w:t xml:space="preserve">remain static in </w:t>
            </w:r>
            <w:r w:rsidR="00B85E27">
              <w:rPr>
                <w:rFonts w:cs="Arial"/>
                <w:color w:val="000000"/>
                <w:sz w:val="20"/>
                <w:szCs w:val="20"/>
              </w:rPr>
              <w:t>Gedling</w:t>
            </w:r>
            <w:r w:rsidR="00BB4372">
              <w:rPr>
                <w:rFonts w:cs="Arial"/>
                <w:color w:val="000000"/>
                <w:sz w:val="20"/>
                <w:szCs w:val="20"/>
              </w:rPr>
              <w:t xml:space="preserve"> </w:t>
            </w:r>
            <w:r w:rsidR="000A3658">
              <w:rPr>
                <w:rFonts w:cs="Arial"/>
                <w:color w:val="000000"/>
                <w:sz w:val="20"/>
                <w:szCs w:val="20"/>
              </w:rPr>
              <w:t xml:space="preserve">for grass </w:t>
            </w:r>
            <w:r w:rsidRPr="00171F22">
              <w:rPr>
                <w:rFonts w:cs="Arial"/>
                <w:color w:val="000000"/>
                <w:sz w:val="20"/>
                <w:szCs w:val="20"/>
              </w:rPr>
              <w:t xml:space="preserve">wickets for both junior and adult participation. </w:t>
            </w:r>
          </w:p>
        </w:tc>
        <w:tc>
          <w:tcPr>
            <w:tcW w:w="2419" w:type="pct"/>
            <w:tcBorders>
              <w:top w:val="single" w:sz="4" w:space="0" w:color="auto"/>
              <w:left w:val="single" w:sz="4" w:space="0" w:color="auto"/>
              <w:bottom w:val="single" w:sz="4" w:space="0" w:color="auto"/>
              <w:right w:val="single" w:sz="4" w:space="0" w:color="auto"/>
            </w:tcBorders>
          </w:tcPr>
          <w:p w:rsidR="00171F22" w:rsidRDefault="00BB4372" w:rsidP="000A3658">
            <w:pPr>
              <w:tabs>
                <w:tab w:val="num" w:pos="426"/>
              </w:tabs>
              <w:spacing w:before="60"/>
              <w:jc w:val="left"/>
              <w:rPr>
                <w:rFonts w:cs="Arial"/>
                <w:color w:val="000000"/>
                <w:sz w:val="20"/>
                <w:szCs w:val="20"/>
              </w:rPr>
            </w:pPr>
            <w:r>
              <w:rPr>
                <w:rFonts w:cs="Arial"/>
                <w:color w:val="000000"/>
                <w:sz w:val="20"/>
                <w:szCs w:val="20"/>
              </w:rPr>
              <w:t>Isolated pockets of demand for access to additional facilities where pitches are operating at capacity</w:t>
            </w:r>
            <w:r w:rsidR="000A3658">
              <w:rPr>
                <w:rFonts w:cs="Arial"/>
                <w:color w:val="000000"/>
                <w:sz w:val="20"/>
                <w:szCs w:val="20"/>
              </w:rPr>
              <w:t>.</w:t>
            </w:r>
          </w:p>
          <w:p w:rsidR="00AF7A29" w:rsidRPr="00171F22" w:rsidRDefault="000A3658" w:rsidP="000A3658">
            <w:pPr>
              <w:tabs>
                <w:tab w:val="num" w:pos="426"/>
              </w:tabs>
              <w:spacing w:before="60"/>
              <w:jc w:val="left"/>
              <w:rPr>
                <w:rFonts w:cs="Arial"/>
                <w:color w:val="000000"/>
                <w:sz w:val="20"/>
                <w:szCs w:val="20"/>
              </w:rPr>
            </w:pPr>
            <w:r>
              <w:rPr>
                <w:rFonts w:cs="Arial"/>
                <w:color w:val="000000"/>
                <w:sz w:val="20"/>
                <w:szCs w:val="20"/>
              </w:rPr>
              <w:t xml:space="preserve">A need to encourage greater use of </w:t>
            </w:r>
            <w:proofErr w:type="spellStart"/>
            <w:r>
              <w:rPr>
                <w:rFonts w:cs="Arial"/>
                <w:color w:val="000000"/>
                <w:sz w:val="20"/>
                <w:szCs w:val="20"/>
              </w:rPr>
              <w:t>non turf</w:t>
            </w:r>
            <w:proofErr w:type="spellEnd"/>
            <w:r>
              <w:rPr>
                <w:rFonts w:cs="Arial"/>
                <w:color w:val="000000"/>
                <w:sz w:val="20"/>
                <w:szCs w:val="20"/>
              </w:rPr>
              <w:t xml:space="preserve"> wickets particularly for junior use to help meet shortfalls.</w:t>
            </w:r>
          </w:p>
        </w:tc>
      </w:tr>
      <w:tr w:rsidR="00171F22" w:rsidRPr="00171F22" w:rsidTr="000A3658">
        <w:tc>
          <w:tcPr>
            <w:tcW w:w="645" w:type="pct"/>
            <w:vMerge/>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p>
        </w:tc>
        <w:tc>
          <w:tcPr>
            <w:tcW w:w="1936"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Women’s and girls’ cricket is a national priority and there is a target to establish two girls’ and one women’s team in every local authority over the next five years.</w:t>
            </w:r>
          </w:p>
        </w:tc>
        <w:tc>
          <w:tcPr>
            <w:tcW w:w="2419"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 xml:space="preserve">Support clubs to ensure access to segregated changing and toilet provision and access to good quality cricket pitches to support growth. </w:t>
            </w:r>
          </w:p>
        </w:tc>
      </w:tr>
      <w:tr w:rsidR="00B662DF" w:rsidRPr="00171F22" w:rsidTr="000A3658">
        <w:tc>
          <w:tcPr>
            <w:tcW w:w="645" w:type="pct"/>
            <w:tcBorders>
              <w:top w:val="single" w:sz="4" w:space="0" w:color="auto"/>
              <w:left w:val="single" w:sz="4" w:space="0" w:color="auto"/>
              <w:bottom w:val="single" w:sz="4" w:space="0" w:color="auto"/>
              <w:right w:val="single" w:sz="4" w:space="0" w:color="auto"/>
            </w:tcBorders>
          </w:tcPr>
          <w:p w:rsidR="00B662DF" w:rsidRPr="00171F22" w:rsidRDefault="00B662DF" w:rsidP="00B96748">
            <w:pPr>
              <w:tabs>
                <w:tab w:val="num" w:pos="426"/>
              </w:tabs>
              <w:spacing w:before="40"/>
              <w:jc w:val="left"/>
              <w:rPr>
                <w:rFonts w:cs="Arial"/>
                <w:color w:val="000000"/>
                <w:sz w:val="20"/>
                <w:szCs w:val="20"/>
              </w:rPr>
            </w:pPr>
            <w:r w:rsidRPr="00171F22">
              <w:rPr>
                <w:rFonts w:cs="Arial"/>
                <w:color w:val="000000"/>
                <w:sz w:val="20"/>
                <w:szCs w:val="20"/>
              </w:rPr>
              <w:lastRenderedPageBreak/>
              <w:t xml:space="preserve">Rugby union </w:t>
            </w:r>
          </w:p>
          <w:p w:rsidR="00B662DF" w:rsidRPr="00E86F6D" w:rsidRDefault="00B662DF" w:rsidP="00B96748">
            <w:pPr>
              <w:tabs>
                <w:tab w:val="num" w:pos="426"/>
              </w:tabs>
              <w:spacing w:before="40"/>
              <w:jc w:val="left"/>
              <w:rPr>
                <w:rFonts w:cs="Arial"/>
                <w:iCs/>
                <w:color w:val="000000"/>
                <w:sz w:val="20"/>
                <w:szCs w:val="20"/>
              </w:rPr>
            </w:pPr>
          </w:p>
        </w:tc>
        <w:tc>
          <w:tcPr>
            <w:tcW w:w="1936" w:type="pct"/>
            <w:tcBorders>
              <w:top w:val="single" w:sz="4" w:space="0" w:color="auto"/>
              <w:left w:val="single" w:sz="4" w:space="0" w:color="auto"/>
              <w:bottom w:val="single" w:sz="4" w:space="0" w:color="auto"/>
              <w:right w:val="single" w:sz="4" w:space="0" w:color="auto"/>
            </w:tcBorders>
          </w:tcPr>
          <w:p w:rsidR="00B662DF" w:rsidRPr="00061EC2" w:rsidRDefault="00B662DF" w:rsidP="00B96748">
            <w:pPr>
              <w:tabs>
                <w:tab w:val="num" w:pos="426"/>
              </w:tabs>
              <w:spacing w:before="40"/>
              <w:jc w:val="left"/>
              <w:rPr>
                <w:rFonts w:cs="Arial"/>
                <w:color w:val="000000"/>
                <w:sz w:val="20"/>
                <w:szCs w:val="20"/>
              </w:rPr>
            </w:pPr>
            <w:r w:rsidRPr="00061EC2">
              <w:rPr>
                <w:rFonts w:cs="Arial"/>
                <w:color w:val="000000"/>
                <w:sz w:val="20"/>
                <w:szCs w:val="20"/>
              </w:rPr>
              <w:t xml:space="preserve">Locally, the RFU wants to </w:t>
            </w:r>
            <w:r>
              <w:rPr>
                <w:rFonts w:cs="Arial"/>
                <w:color w:val="000000"/>
                <w:sz w:val="20"/>
                <w:szCs w:val="20"/>
              </w:rPr>
              <w:t xml:space="preserve">ensure access to pitches in </w:t>
            </w:r>
            <w:r w:rsidR="00B85E27">
              <w:rPr>
                <w:rFonts w:cs="Arial"/>
                <w:color w:val="000000"/>
                <w:sz w:val="20"/>
                <w:szCs w:val="20"/>
              </w:rPr>
              <w:t>Gedling</w:t>
            </w:r>
            <w:r>
              <w:rPr>
                <w:rFonts w:cs="Arial"/>
                <w:color w:val="000000"/>
                <w:sz w:val="20"/>
                <w:szCs w:val="20"/>
              </w:rPr>
              <w:t xml:space="preserve"> </w:t>
            </w:r>
            <w:r w:rsidRPr="00061EC2">
              <w:rPr>
                <w:rFonts w:cs="Arial"/>
                <w:color w:val="000000"/>
                <w:sz w:val="20"/>
                <w:szCs w:val="20"/>
              </w:rPr>
              <w:t xml:space="preserve">that satisfies existing demand and predicted growth. It is also an aim to protect and improve pitch quality, as well as ancillary facilities including changing rooms and floodlights. </w:t>
            </w:r>
          </w:p>
        </w:tc>
        <w:tc>
          <w:tcPr>
            <w:tcW w:w="2419" w:type="pct"/>
            <w:tcBorders>
              <w:top w:val="single" w:sz="4" w:space="0" w:color="auto"/>
              <w:left w:val="single" w:sz="4" w:space="0" w:color="auto"/>
              <w:bottom w:val="single" w:sz="4" w:space="0" w:color="auto"/>
              <w:right w:val="single" w:sz="4" w:space="0" w:color="auto"/>
            </w:tcBorders>
          </w:tcPr>
          <w:p w:rsidR="00B662DF" w:rsidRPr="00061EC2" w:rsidRDefault="00B662DF" w:rsidP="00B96748">
            <w:pPr>
              <w:tabs>
                <w:tab w:val="num" w:pos="426"/>
              </w:tabs>
              <w:spacing w:before="40"/>
              <w:jc w:val="left"/>
              <w:rPr>
                <w:rFonts w:cs="Arial"/>
                <w:color w:val="000000"/>
                <w:sz w:val="20"/>
                <w:szCs w:val="20"/>
              </w:rPr>
            </w:pPr>
            <w:r w:rsidRPr="00061EC2">
              <w:rPr>
                <w:rFonts w:cs="Arial"/>
                <w:color w:val="000000"/>
                <w:sz w:val="20"/>
                <w:szCs w:val="20"/>
              </w:rPr>
              <w:t xml:space="preserve">Clubs are likely to field more teams in the future. It is important, therefore, to work with the clubs to maintain the current pitch stock, support facility development where appropriate and increase the number of floodlit pitches where necessary. </w:t>
            </w:r>
          </w:p>
        </w:tc>
      </w:tr>
      <w:tr w:rsidR="00B662DF" w:rsidRPr="00171F22" w:rsidTr="000A3658">
        <w:tc>
          <w:tcPr>
            <w:tcW w:w="645" w:type="pct"/>
            <w:tcBorders>
              <w:top w:val="single" w:sz="4" w:space="0" w:color="auto"/>
              <w:left w:val="single" w:sz="4" w:space="0" w:color="auto"/>
              <w:bottom w:val="single" w:sz="4" w:space="0" w:color="auto"/>
              <w:right w:val="single" w:sz="4" w:space="0" w:color="auto"/>
            </w:tcBorders>
          </w:tcPr>
          <w:p w:rsidR="00B662DF" w:rsidRPr="00171F22" w:rsidRDefault="00B662DF" w:rsidP="00B96748">
            <w:pPr>
              <w:tabs>
                <w:tab w:val="num" w:pos="426"/>
              </w:tabs>
              <w:spacing w:before="40"/>
              <w:jc w:val="left"/>
              <w:rPr>
                <w:rFonts w:cs="Arial"/>
                <w:color w:val="000000"/>
                <w:sz w:val="20"/>
                <w:szCs w:val="20"/>
              </w:rPr>
            </w:pPr>
            <w:r>
              <w:rPr>
                <w:rFonts w:cs="Arial"/>
                <w:color w:val="000000"/>
                <w:sz w:val="20"/>
                <w:szCs w:val="20"/>
              </w:rPr>
              <w:t xml:space="preserve">Hockey </w:t>
            </w:r>
          </w:p>
        </w:tc>
        <w:tc>
          <w:tcPr>
            <w:tcW w:w="1936" w:type="pct"/>
            <w:tcBorders>
              <w:top w:val="single" w:sz="4" w:space="0" w:color="auto"/>
              <w:left w:val="single" w:sz="4" w:space="0" w:color="auto"/>
              <w:bottom w:val="single" w:sz="4" w:space="0" w:color="auto"/>
              <w:right w:val="single" w:sz="4" w:space="0" w:color="auto"/>
            </w:tcBorders>
          </w:tcPr>
          <w:p w:rsidR="00B662DF" w:rsidRPr="00171F22" w:rsidRDefault="00B662DF" w:rsidP="00B96748">
            <w:pPr>
              <w:spacing w:before="40"/>
              <w:jc w:val="left"/>
              <w:rPr>
                <w:rFonts w:cs="Arial"/>
                <w:color w:val="000000"/>
                <w:sz w:val="20"/>
                <w:szCs w:val="20"/>
              </w:rPr>
            </w:pPr>
            <w:r>
              <w:rPr>
                <w:rFonts w:cs="Arial"/>
                <w:color w:val="000000"/>
                <w:sz w:val="20"/>
                <w:szCs w:val="20"/>
              </w:rPr>
              <w:t>Potential increase of participation particularly junior teams.</w:t>
            </w:r>
          </w:p>
        </w:tc>
        <w:tc>
          <w:tcPr>
            <w:tcW w:w="2419" w:type="pct"/>
            <w:tcBorders>
              <w:top w:val="single" w:sz="4" w:space="0" w:color="auto"/>
              <w:left w:val="single" w:sz="4" w:space="0" w:color="auto"/>
              <w:bottom w:val="single" w:sz="4" w:space="0" w:color="auto"/>
              <w:right w:val="single" w:sz="4" w:space="0" w:color="auto"/>
            </w:tcBorders>
          </w:tcPr>
          <w:p w:rsidR="00B662DF" w:rsidRPr="00171F22" w:rsidRDefault="00B662DF" w:rsidP="00B96748">
            <w:pPr>
              <w:tabs>
                <w:tab w:val="num" w:pos="426"/>
              </w:tabs>
              <w:spacing w:before="40"/>
              <w:jc w:val="left"/>
              <w:rPr>
                <w:rFonts w:cs="Arial"/>
                <w:color w:val="000000"/>
                <w:sz w:val="20"/>
                <w:szCs w:val="20"/>
              </w:rPr>
            </w:pPr>
            <w:r>
              <w:rPr>
                <w:rFonts w:cs="Arial"/>
                <w:color w:val="000000"/>
                <w:sz w:val="20"/>
                <w:szCs w:val="20"/>
              </w:rPr>
              <w:t xml:space="preserve">Sinking funds in place to improve quality and ensure continued use of provision for current and future hockey demand.  </w:t>
            </w:r>
          </w:p>
        </w:tc>
      </w:tr>
      <w:tr w:rsidR="00171F22" w:rsidRPr="00171F22" w:rsidTr="000A3658">
        <w:trPr>
          <w:cantSplit/>
        </w:trPr>
        <w:tc>
          <w:tcPr>
            <w:tcW w:w="645"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AGPs</w:t>
            </w:r>
          </w:p>
        </w:tc>
        <w:tc>
          <w:tcPr>
            <w:tcW w:w="1936"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spacing w:before="60"/>
              <w:jc w:val="left"/>
              <w:rPr>
                <w:rFonts w:cs="Arial"/>
                <w:color w:val="000000"/>
                <w:sz w:val="20"/>
                <w:szCs w:val="20"/>
              </w:rPr>
            </w:pPr>
            <w:r w:rsidRPr="00171F22">
              <w:rPr>
                <w:rFonts w:cs="Arial"/>
                <w:color w:val="000000"/>
                <w:sz w:val="20"/>
                <w:szCs w:val="20"/>
              </w:rPr>
              <w:t xml:space="preserve">Demand for 3G pitches for competitive football will increase. It is likely that future demand for the use of 3G pitches to service competitive football, particularly mini and youth will result in some reduced demand for grass pitches. </w:t>
            </w:r>
          </w:p>
          <w:p w:rsidR="00171F22" w:rsidRPr="00171F22" w:rsidRDefault="00171F22" w:rsidP="00DA0F41">
            <w:pPr>
              <w:spacing w:before="60"/>
              <w:jc w:val="left"/>
              <w:rPr>
                <w:rFonts w:cs="Arial"/>
                <w:color w:val="000000"/>
                <w:sz w:val="20"/>
                <w:szCs w:val="20"/>
              </w:rPr>
            </w:pPr>
            <w:r w:rsidRPr="00171F22">
              <w:rPr>
                <w:rFonts w:cs="Arial"/>
                <w:color w:val="000000"/>
                <w:sz w:val="20"/>
                <w:szCs w:val="20"/>
              </w:rPr>
              <w:t>Provision of 3G pitches which are World Rugby compliant will help to reduce overplay as a result of training on rugby pitches.</w:t>
            </w:r>
          </w:p>
        </w:tc>
        <w:tc>
          <w:tcPr>
            <w:tcW w:w="2419" w:type="pct"/>
            <w:tcBorders>
              <w:top w:val="single" w:sz="4" w:space="0" w:color="auto"/>
              <w:left w:val="single" w:sz="4" w:space="0" w:color="auto"/>
              <w:bottom w:val="single" w:sz="4" w:space="0" w:color="auto"/>
              <w:right w:val="single" w:sz="4" w:space="0" w:color="auto"/>
            </w:tcBorders>
          </w:tcPr>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 xml:space="preserve">Ensure that access to new AGP provision across the Borough is maximised and that community use agreements are in place. </w:t>
            </w:r>
          </w:p>
          <w:p w:rsidR="00171F22" w:rsidRPr="00171F22" w:rsidRDefault="00171F22" w:rsidP="00171F22">
            <w:pPr>
              <w:tabs>
                <w:tab w:val="num" w:pos="426"/>
              </w:tabs>
              <w:spacing w:before="60"/>
              <w:jc w:val="left"/>
              <w:rPr>
                <w:rFonts w:cs="Arial"/>
                <w:color w:val="000000"/>
                <w:sz w:val="20"/>
                <w:szCs w:val="20"/>
              </w:rPr>
            </w:pPr>
            <w:r w:rsidRPr="00171F22">
              <w:rPr>
                <w:rFonts w:cs="Arial"/>
                <w:color w:val="000000"/>
                <w:sz w:val="20"/>
                <w:szCs w:val="20"/>
              </w:rPr>
              <w:t>Utilise Sport England/NGB guidance on choosing the correct surface:</w:t>
            </w:r>
          </w:p>
          <w:p w:rsidR="00171F22" w:rsidRPr="00171F22" w:rsidRDefault="00D65D39" w:rsidP="00171F22">
            <w:pPr>
              <w:tabs>
                <w:tab w:val="num" w:pos="426"/>
              </w:tabs>
              <w:spacing w:before="60"/>
              <w:jc w:val="left"/>
              <w:rPr>
                <w:rFonts w:cs="Arial"/>
                <w:color w:val="000000"/>
                <w:sz w:val="20"/>
                <w:szCs w:val="20"/>
              </w:rPr>
            </w:pPr>
            <w:hyperlink r:id="rId23" w:history="1">
              <w:r w:rsidR="00171F22" w:rsidRPr="00171F22">
                <w:rPr>
                  <w:rFonts w:cs="Arial"/>
                  <w:color w:val="0000FF"/>
                  <w:sz w:val="20"/>
                  <w:szCs w:val="20"/>
                  <w:u w:val="single"/>
                </w:rPr>
                <w:t>http://www.sportengland.org/media/30651/Selecting-the-right-artificial-surface-Rev2-2010.pdf</w:t>
              </w:r>
            </w:hyperlink>
          </w:p>
          <w:p w:rsidR="00171F22" w:rsidRPr="00171F22" w:rsidRDefault="00171F22" w:rsidP="00171F22">
            <w:pPr>
              <w:tabs>
                <w:tab w:val="num" w:pos="426"/>
              </w:tabs>
              <w:spacing w:before="60"/>
              <w:jc w:val="left"/>
              <w:rPr>
                <w:rFonts w:cs="Arial"/>
                <w:color w:val="000000"/>
                <w:sz w:val="20"/>
                <w:szCs w:val="20"/>
              </w:rPr>
            </w:pPr>
          </w:p>
          <w:p w:rsidR="00171F22" w:rsidRPr="00171F22" w:rsidRDefault="00171F22" w:rsidP="00171F22">
            <w:pPr>
              <w:tabs>
                <w:tab w:val="num" w:pos="426"/>
              </w:tabs>
              <w:spacing w:before="60"/>
              <w:jc w:val="left"/>
              <w:rPr>
                <w:rFonts w:cs="Arial"/>
                <w:color w:val="000000"/>
                <w:sz w:val="20"/>
                <w:szCs w:val="20"/>
              </w:rPr>
            </w:pPr>
          </w:p>
        </w:tc>
      </w:tr>
      <w:tr w:rsidR="00201B86" w:rsidRPr="00171F22" w:rsidTr="00CC59DF">
        <w:trPr>
          <w:cantSplit/>
        </w:trPr>
        <w:tc>
          <w:tcPr>
            <w:tcW w:w="645" w:type="pct"/>
            <w:tcBorders>
              <w:top w:val="single" w:sz="4" w:space="0" w:color="auto"/>
              <w:left w:val="single" w:sz="4" w:space="0" w:color="auto"/>
              <w:bottom w:val="single" w:sz="4" w:space="0" w:color="auto"/>
              <w:right w:val="single" w:sz="4" w:space="0" w:color="auto"/>
            </w:tcBorders>
          </w:tcPr>
          <w:p w:rsidR="00201B86" w:rsidRPr="00201B86" w:rsidRDefault="00201B86" w:rsidP="00201B86">
            <w:pPr>
              <w:tabs>
                <w:tab w:val="num" w:pos="426"/>
              </w:tabs>
              <w:spacing w:before="60"/>
              <w:jc w:val="left"/>
              <w:rPr>
                <w:rFonts w:cs="Arial"/>
                <w:color w:val="000000"/>
                <w:sz w:val="20"/>
                <w:szCs w:val="20"/>
              </w:rPr>
            </w:pPr>
            <w:r w:rsidRPr="00201B86">
              <w:rPr>
                <w:rFonts w:cs="Arial"/>
                <w:color w:val="000000"/>
                <w:sz w:val="20"/>
                <w:szCs w:val="20"/>
              </w:rPr>
              <w:t>Bowls</w:t>
            </w:r>
          </w:p>
        </w:tc>
        <w:tc>
          <w:tcPr>
            <w:tcW w:w="1936" w:type="pct"/>
          </w:tcPr>
          <w:p w:rsidR="00201B86" w:rsidRPr="00165D6E" w:rsidRDefault="00201B86" w:rsidP="00201B86">
            <w:pPr>
              <w:pStyle w:val="BodyText"/>
              <w:tabs>
                <w:tab w:val="num" w:pos="426"/>
              </w:tabs>
              <w:spacing w:before="40"/>
              <w:rPr>
                <w:rFonts w:cs="Arial"/>
                <w:color w:val="000000"/>
                <w:szCs w:val="20"/>
              </w:rPr>
            </w:pPr>
            <w:r w:rsidRPr="00165D6E">
              <w:rPr>
                <w:rFonts w:cs="Arial"/>
                <w:color w:val="000000"/>
                <w:szCs w:val="20"/>
              </w:rPr>
              <w:t>No expected increase in memberships</w:t>
            </w:r>
            <w:r>
              <w:rPr>
                <w:rFonts w:cs="Arial"/>
                <w:color w:val="000000"/>
                <w:szCs w:val="20"/>
              </w:rPr>
              <w:t>.</w:t>
            </w:r>
          </w:p>
        </w:tc>
        <w:tc>
          <w:tcPr>
            <w:tcW w:w="2419" w:type="pct"/>
          </w:tcPr>
          <w:p w:rsidR="00201B86" w:rsidRPr="00165D6E" w:rsidRDefault="00201B86" w:rsidP="00201B86">
            <w:pPr>
              <w:pStyle w:val="BodyText"/>
              <w:tabs>
                <w:tab w:val="num" w:pos="426"/>
              </w:tabs>
              <w:spacing w:before="40"/>
              <w:rPr>
                <w:rFonts w:cs="Arial"/>
                <w:color w:val="000000"/>
                <w:szCs w:val="20"/>
              </w:rPr>
            </w:pPr>
            <w:r w:rsidRPr="00165D6E">
              <w:rPr>
                <w:rFonts w:cs="Arial"/>
                <w:color w:val="000000"/>
                <w:szCs w:val="20"/>
              </w:rPr>
              <w:t>Likely that any future increase could be accommodated on existing greens.</w:t>
            </w:r>
          </w:p>
        </w:tc>
      </w:tr>
      <w:tr w:rsidR="00201B86" w:rsidRPr="00171F22" w:rsidTr="000A3658">
        <w:trPr>
          <w:cantSplit/>
        </w:trPr>
        <w:tc>
          <w:tcPr>
            <w:tcW w:w="645" w:type="pct"/>
            <w:tcBorders>
              <w:top w:val="single" w:sz="4" w:space="0" w:color="auto"/>
              <w:left w:val="single" w:sz="4" w:space="0" w:color="auto"/>
              <w:bottom w:val="single" w:sz="4" w:space="0" w:color="auto"/>
              <w:right w:val="single" w:sz="4" w:space="0" w:color="auto"/>
            </w:tcBorders>
          </w:tcPr>
          <w:p w:rsidR="00201B86" w:rsidRPr="00201B86" w:rsidRDefault="00201B86" w:rsidP="00201B86">
            <w:pPr>
              <w:tabs>
                <w:tab w:val="num" w:pos="426"/>
              </w:tabs>
              <w:spacing w:before="60"/>
              <w:jc w:val="left"/>
              <w:rPr>
                <w:rFonts w:cs="Arial"/>
                <w:color w:val="000000"/>
                <w:sz w:val="20"/>
                <w:szCs w:val="20"/>
              </w:rPr>
            </w:pPr>
            <w:r w:rsidRPr="00201B86">
              <w:rPr>
                <w:rFonts w:cs="Arial"/>
                <w:color w:val="000000"/>
                <w:sz w:val="20"/>
                <w:szCs w:val="20"/>
              </w:rPr>
              <w:t>Tennis</w:t>
            </w:r>
          </w:p>
        </w:tc>
        <w:tc>
          <w:tcPr>
            <w:tcW w:w="1936" w:type="pct"/>
            <w:tcBorders>
              <w:top w:val="single" w:sz="4" w:space="0" w:color="auto"/>
              <w:left w:val="single" w:sz="4" w:space="0" w:color="auto"/>
              <w:bottom w:val="single" w:sz="4" w:space="0" w:color="auto"/>
              <w:right w:val="single" w:sz="4" w:space="0" w:color="auto"/>
            </w:tcBorders>
          </w:tcPr>
          <w:p w:rsidR="00201B86" w:rsidRPr="007C3E60" w:rsidRDefault="00201B86" w:rsidP="00201B86">
            <w:pPr>
              <w:spacing w:before="60"/>
              <w:jc w:val="left"/>
              <w:rPr>
                <w:rFonts w:cs="Arial"/>
                <w:color w:val="000000"/>
                <w:sz w:val="20"/>
                <w:szCs w:val="20"/>
              </w:rPr>
            </w:pPr>
            <w:r w:rsidRPr="007C3E60">
              <w:rPr>
                <w:rFonts w:cs="Arial"/>
                <w:color w:val="000000"/>
                <w:sz w:val="20"/>
                <w:szCs w:val="20"/>
              </w:rPr>
              <w:t>No latent or unmet demand</w:t>
            </w:r>
          </w:p>
        </w:tc>
        <w:tc>
          <w:tcPr>
            <w:tcW w:w="2419" w:type="pct"/>
            <w:tcBorders>
              <w:top w:val="single" w:sz="4" w:space="0" w:color="auto"/>
              <w:left w:val="single" w:sz="4" w:space="0" w:color="auto"/>
              <w:bottom w:val="single" w:sz="4" w:space="0" w:color="auto"/>
              <w:right w:val="single" w:sz="4" w:space="0" w:color="auto"/>
            </w:tcBorders>
          </w:tcPr>
          <w:p w:rsidR="00201B86" w:rsidRPr="007C3E60" w:rsidRDefault="00201B86" w:rsidP="00201B86">
            <w:pPr>
              <w:tabs>
                <w:tab w:val="num" w:pos="426"/>
              </w:tabs>
              <w:spacing w:before="60"/>
              <w:jc w:val="left"/>
              <w:rPr>
                <w:rFonts w:cs="Arial"/>
                <w:color w:val="000000"/>
                <w:sz w:val="20"/>
                <w:szCs w:val="20"/>
              </w:rPr>
            </w:pPr>
            <w:r w:rsidRPr="007C3E60">
              <w:rPr>
                <w:rFonts w:cs="Arial"/>
                <w:color w:val="000000"/>
                <w:sz w:val="20"/>
                <w:szCs w:val="20"/>
              </w:rPr>
              <w:t>Likely that any future increase could be accommodated on existing courts.</w:t>
            </w:r>
          </w:p>
        </w:tc>
      </w:tr>
    </w:tbl>
    <w:p w:rsidR="00171F22" w:rsidRPr="00171F22" w:rsidRDefault="00171F22" w:rsidP="00171F22">
      <w:pPr>
        <w:rPr>
          <w:b/>
        </w:rPr>
      </w:pPr>
    </w:p>
    <w:p w:rsidR="00171F22" w:rsidRPr="00171F22" w:rsidRDefault="009D70E8" w:rsidP="00171F22">
      <w:pPr>
        <w:rPr>
          <w:b/>
          <w:bCs/>
          <w:iCs/>
          <w:szCs w:val="22"/>
        </w:rPr>
      </w:pPr>
      <w:r>
        <w:rPr>
          <w:b/>
        </w:rPr>
        <w:t>Recommendation h</w:t>
      </w:r>
      <w:r w:rsidR="00171F22" w:rsidRPr="00171F22">
        <w:rPr>
          <w:b/>
        </w:rPr>
        <w:t xml:space="preserve"> - Identify opportunities to add to the overall pitch stock to accommodate both current and future demand</w:t>
      </w:r>
    </w:p>
    <w:p w:rsidR="00171F22" w:rsidRPr="00171F22" w:rsidRDefault="00171F22" w:rsidP="00171F22"/>
    <w:p w:rsidR="00171F22" w:rsidRPr="00171F22" w:rsidRDefault="00171F22" w:rsidP="00171F22">
      <w:r w:rsidRPr="00171F22">
        <w:t>The Council should use, and regularly update, the Action Plan within this Strategy for improvements to its own pitches whilst recognising the need to support partners. The Action Plan lists improvements to be made to each site focused upon both qualitative and quantitative improvements as appropriate for each area.</w:t>
      </w:r>
    </w:p>
    <w:p w:rsidR="00171F22" w:rsidRPr="00171F22" w:rsidRDefault="00171F22" w:rsidP="00171F22"/>
    <w:p w:rsidR="00171F22" w:rsidRPr="00171F22" w:rsidRDefault="00171F22" w:rsidP="00171F22">
      <w:r w:rsidRPr="00171F22">
        <w:t>Furthermore any potential school sites which become redundant over the lifetime of the Strategy may offer potential for meeting community needs on a localised basis. Where schools are closed their playing fields may be converted to dedicated community use to help address any unmet community needs.</w:t>
      </w:r>
    </w:p>
    <w:p w:rsidR="00171F22" w:rsidRPr="00171F22" w:rsidRDefault="00171F22" w:rsidP="00171F22"/>
    <w:p w:rsidR="00B1233D" w:rsidRPr="007B7998" w:rsidRDefault="00171F22" w:rsidP="00171F22">
      <w:r w:rsidRPr="00171F22">
        <w:t xml:space="preserve">Some sites </w:t>
      </w:r>
      <w:r w:rsidR="00904F36">
        <w:t xml:space="preserve">(or adjacent land) </w:t>
      </w:r>
      <w:r w:rsidRPr="00171F22">
        <w:t xml:space="preserve">in </w:t>
      </w:r>
      <w:r w:rsidR="00B85E27">
        <w:t>Gedling</w:t>
      </w:r>
      <w:r w:rsidR="003050F8">
        <w:t xml:space="preserve"> </w:t>
      </w:r>
      <w:r w:rsidRPr="00171F22">
        <w:t>also have the potential to accommodate more pitches which may be a solution to meeting shortfalls identified as is further explored within the action plan.</w:t>
      </w:r>
    </w:p>
    <w:p w:rsidR="00A83177" w:rsidRPr="002C5D89" w:rsidRDefault="00540C8E" w:rsidP="00A83177">
      <w:pPr>
        <w:pStyle w:val="Heading1"/>
      </w:pPr>
      <w:r>
        <w:br w:type="page"/>
      </w:r>
      <w:bookmarkStart w:id="86" w:name="_Toc254691734"/>
      <w:bookmarkStart w:id="87" w:name="_Toc255199680"/>
      <w:bookmarkStart w:id="88" w:name="_Toc264358815"/>
      <w:bookmarkStart w:id="89" w:name="_Toc416330098"/>
      <w:bookmarkStart w:id="90" w:name="_Toc448479467"/>
      <w:bookmarkStart w:id="91" w:name="_Toc237407325"/>
      <w:r w:rsidR="00B662DF">
        <w:rPr>
          <w:caps w:val="0"/>
        </w:rPr>
        <w:lastRenderedPageBreak/>
        <w:t>PART 6</w:t>
      </w:r>
      <w:r w:rsidR="00B662DF" w:rsidRPr="002C5D89">
        <w:rPr>
          <w:caps w:val="0"/>
        </w:rPr>
        <w:t>: ACTION PLAN</w:t>
      </w:r>
      <w:bookmarkEnd w:id="86"/>
      <w:bookmarkEnd w:id="87"/>
      <w:bookmarkEnd w:id="88"/>
      <w:bookmarkEnd w:id="89"/>
      <w:bookmarkEnd w:id="90"/>
    </w:p>
    <w:bookmarkEnd w:id="91"/>
    <w:p w:rsidR="00A83177" w:rsidRPr="002C5D89" w:rsidRDefault="00A83177" w:rsidP="00A83177"/>
    <w:p w:rsidR="00A83177" w:rsidRPr="00150E8F" w:rsidRDefault="00A83177" w:rsidP="00A83177">
      <w:pPr>
        <w:keepNext/>
        <w:ind w:right="-190"/>
        <w:outlineLvl w:val="1"/>
        <w:rPr>
          <w:b/>
          <w:bCs/>
          <w:iCs/>
          <w:szCs w:val="28"/>
        </w:rPr>
      </w:pPr>
      <w:r w:rsidRPr="00150E8F">
        <w:rPr>
          <w:b/>
          <w:bCs/>
          <w:iCs/>
          <w:szCs w:val="28"/>
        </w:rPr>
        <w:t>Introduction</w:t>
      </w:r>
    </w:p>
    <w:p w:rsidR="00A83177" w:rsidRPr="00150E8F" w:rsidRDefault="00A83177" w:rsidP="00A83177">
      <w:pPr>
        <w:ind w:right="-190"/>
        <w:rPr>
          <w:rFonts w:cs="Arial"/>
        </w:rPr>
      </w:pPr>
      <w:r w:rsidRPr="00150E8F">
        <w:rPr>
          <w:rFonts w:cs="Arial"/>
        </w:rPr>
        <w:t xml:space="preserve"> </w:t>
      </w:r>
    </w:p>
    <w:p w:rsidR="00A83177" w:rsidRPr="00150E8F" w:rsidRDefault="00A83177" w:rsidP="00A83177">
      <w:pPr>
        <w:ind w:right="-190"/>
        <w:rPr>
          <w:rFonts w:cs="Arial"/>
          <w:color w:val="000000"/>
        </w:rPr>
      </w:pPr>
      <w:r w:rsidRPr="00150E8F">
        <w:rPr>
          <w:rFonts w:cs="Arial"/>
        </w:rPr>
        <w:t xml:space="preserve">The </w:t>
      </w:r>
      <w:r w:rsidRPr="00150E8F">
        <w:rPr>
          <w:rFonts w:cs="Arial"/>
          <w:color w:val="000000"/>
        </w:rPr>
        <w:t xml:space="preserve">site-by-site </w:t>
      </w:r>
      <w:r>
        <w:rPr>
          <w:rFonts w:cs="Arial"/>
          <w:color w:val="000000"/>
        </w:rPr>
        <w:t>action plan</w:t>
      </w:r>
      <w:r w:rsidRPr="00150E8F">
        <w:rPr>
          <w:rFonts w:cs="Arial"/>
          <w:color w:val="000000"/>
        </w:rPr>
        <w:t xml:space="preserve"> list seeks to address key issues identified in the accompanying Assessment Report. It</w:t>
      </w:r>
      <w:r>
        <w:rPr>
          <w:rFonts w:cs="Arial"/>
          <w:color w:val="000000"/>
        </w:rPr>
        <w:t xml:space="preserve"> provides recommendations</w:t>
      </w:r>
      <w:r w:rsidRPr="00150E8F">
        <w:rPr>
          <w:rFonts w:cs="Arial"/>
          <w:color w:val="000000"/>
        </w:rPr>
        <w:t xml:space="preserve"> based on current levels of usage, quality and future demand, as well as the potential of each site for enhancement. </w:t>
      </w:r>
    </w:p>
    <w:p w:rsidR="00A83177" w:rsidRPr="00150E8F" w:rsidRDefault="00A83177" w:rsidP="00A83177">
      <w:pPr>
        <w:ind w:right="-190"/>
        <w:rPr>
          <w:rFonts w:cs="Arial"/>
          <w:color w:val="000000"/>
        </w:rPr>
      </w:pPr>
    </w:p>
    <w:p w:rsidR="00A83177" w:rsidRPr="00150E8F" w:rsidRDefault="00A83177" w:rsidP="00A83177">
      <w:pPr>
        <w:ind w:right="-190"/>
        <w:rPr>
          <w:rFonts w:cs="Arial"/>
        </w:rPr>
      </w:pPr>
      <w:r w:rsidRPr="00150E8F">
        <w:rPr>
          <w:rFonts w:cs="Arial"/>
        </w:rPr>
        <w:t xml:space="preserve">It should be reviewed in the light of staff and financial resources in order to prioritise support for strategically significant provision and provision that other providers are less likely to make. </w:t>
      </w:r>
      <w:r>
        <w:rPr>
          <w:rFonts w:cs="Arial"/>
        </w:rPr>
        <w:t>Recommendation</w:t>
      </w:r>
      <w:r w:rsidRPr="00150E8F">
        <w:rPr>
          <w:rFonts w:cs="Arial"/>
        </w:rPr>
        <w:t xml:space="preserve"> e below explains the hierarchy of priorities on the list. It is imperative that action plans for priority projects should be developed through the implementation of the strategy.</w:t>
      </w:r>
    </w:p>
    <w:p w:rsidR="00A83177" w:rsidRPr="00150E8F" w:rsidRDefault="00A83177" w:rsidP="00A83177">
      <w:pPr>
        <w:ind w:right="-190"/>
        <w:rPr>
          <w:rFonts w:cs="Arial"/>
        </w:rPr>
      </w:pPr>
    </w:p>
    <w:p w:rsidR="00A83177" w:rsidRPr="00150E8F" w:rsidRDefault="00A83177" w:rsidP="00A83177">
      <w:pPr>
        <w:ind w:right="-190"/>
        <w:rPr>
          <w:rFonts w:cs="Arial"/>
        </w:rPr>
      </w:pPr>
      <w:r w:rsidRPr="00150E8F">
        <w:rPr>
          <w:rFonts w:cs="Arial"/>
        </w:rPr>
        <w:t xml:space="preserve">The Council should make it a high priority to work with NGBs and other partners to comprise a priority list of actions based on local priorities, NGB priorities and available funding. </w:t>
      </w:r>
    </w:p>
    <w:p w:rsidR="00A83177" w:rsidRPr="00150E8F" w:rsidRDefault="00A83177" w:rsidP="00A83177">
      <w:pPr>
        <w:ind w:right="-190"/>
        <w:rPr>
          <w:rFonts w:cs="Arial"/>
        </w:rPr>
      </w:pPr>
    </w:p>
    <w:p w:rsidR="00A83177" w:rsidRPr="00150E8F" w:rsidRDefault="00A83177" w:rsidP="00A83177">
      <w:pPr>
        <w:keepNext/>
        <w:ind w:right="-190"/>
        <w:outlineLvl w:val="1"/>
        <w:rPr>
          <w:b/>
          <w:bCs/>
          <w:iCs/>
          <w:szCs w:val="22"/>
        </w:rPr>
      </w:pPr>
      <w:r>
        <w:rPr>
          <w:b/>
          <w:bCs/>
          <w:iCs/>
          <w:szCs w:val="28"/>
        </w:rPr>
        <w:t xml:space="preserve">Recommendation </w:t>
      </w:r>
      <w:r w:rsidR="007420D5">
        <w:rPr>
          <w:b/>
          <w:bCs/>
          <w:iCs/>
          <w:szCs w:val="28"/>
        </w:rPr>
        <w:t>e</w:t>
      </w:r>
      <w:r w:rsidR="00FB09FD">
        <w:rPr>
          <w:b/>
          <w:bCs/>
          <w:iCs/>
          <w:szCs w:val="28"/>
        </w:rPr>
        <w:t xml:space="preserve"> </w:t>
      </w:r>
      <w:r>
        <w:rPr>
          <w:b/>
          <w:bCs/>
          <w:iCs/>
          <w:szCs w:val="28"/>
        </w:rPr>
        <w:t xml:space="preserve">- </w:t>
      </w:r>
      <w:r w:rsidRPr="00150E8F">
        <w:rPr>
          <w:b/>
          <w:bCs/>
          <w:iCs/>
          <w:szCs w:val="22"/>
        </w:rPr>
        <w:t>Adopt a tiered approach (hierarchy of provision) to the management and improvement of sites</w:t>
      </w:r>
    </w:p>
    <w:p w:rsidR="00A83177" w:rsidRPr="00150E8F" w:rsidRDefault="00A83177" w:rsidP="00A83177">
      <w:pPr>
        <w:ind w:right="-190"/>
      </w:pPr>
    </w:p>
    <w:p w:rsidR="009B53DF" w:rsidRPr="00150E8F" w:rsidRDefault="009B53DF" w:rsidP="009B53DF">
      <w:pPr>
        <w:ind w:right="-190"/>
      </w:pPr>
      <w:r w:rsidRPr="00150E8F">
        <w:t xml:space="preserve">To allow for facility developments to be </w:t>
      </w:r>
      <w:r>
        <w:t xml:space="preserve">prioritised and </w:t>
      </w:r>
      <w:r w:rsidRPr="00150E8F">
        <w:t xml:space="preserve">programmed within a phased approach a tiered </w:t>
      </w:r>
      <w:r>
        <w:t>model</w:t>
      </w:r>
      <w:r w:rsidRPr="00150E8F">
        <w:t xml:space="preserve"> to </w:t>
      </w:r>
      <w:r>
        <w:t>for</w:t>
      </w:r>
      <w:r w:rsidRPr="00150E8F">
        <w:t xml:space="preserve"> </w:t>
      </w:r>
      <w:r>
        <w:t xml:space="preserve">the </w:t>
      </w:r>
      <w:r w:rsidRPr="00150E8F">
        <w:t>improvement of playing pitch sites and associated facilities</w:t>
      </w:r>
      <w:r>
        <w:t xml:space="preserve"> is useful</w:t>
      </w:r>
      <w:r w:rsidRPr="00150E8F">
        <w:t>.</w:t>
      </w:r>
    </w:p>
    <w:p w:rsidR="009B53DF" w:rsidRPr="00150E8F" w:rsidRDefault="009B53DF" w:rsidP="009B53DF">
      <w:pPr>
        <w:ind w:right="-190"/>
      </w:pPr>
    </w:p>
    <w:p w:rsidR="009B53DF" w:rsidRDefault="009B53DF" w:rsidP="009B53DF">
      <w:pPr>
        <w:ind w:right="-190"/>
      </w:pPr>
      <w:r w:rsidRPr="00150E8F">
        <w:t xml:space="preserve">The identification of sites is based on their strategic importance in a </w:t>
      </w:r>
      <w:r>
        <w:t xml:space="preserve">Borough-wide context </w:t>
      </w:r>
      <w:r w:rsidRPr="00150E8F">
        <w:t>i.e. they a</w:t>
      </w:r>
      <w:r>
        <w:t>ccommodate the majority of demand or the recommended action has the greatest impact on addressing shortfalls identified either on a sport by sport basis or across the Borough as a whole</w:t>
      </w:r>
      <w:r w:rsidRPr="00150E8F">
        <w:t xml:space="preserve">. </w:t>
      </w:r>
    </w:p>
    <w:p w:rsidR="009B53DF" w:rsidRPr="00150E8F" w:rsidRDefault="009B53DF" w:rsidP="009B53DF"/>
    <w:p w:rsidR="009B53DF" w:rsidRPr="00E86F6D" w:rsidRDefault="009B53DF" w:rsidP="009B53DF">
      <w:pPr>
        <w:keepNext/>
        <w:outlineLvl w:val="3"/>
        <w:rPr>
          <w:bCs/>
          <w:szCs w:val="28"/>
        </w:rPr>
      </w:pPr>
      <w:r w:rsidRPr="00E86F6D">
        <w:rPr>
          <w:bCs/>
          <w:szCs w:val="28"/>
        </w:rPr>
        <w:t>Recommended tiered site criteria</w:t>
      </w:r>
      <w:r w:rsidR="00B662DF">
        <w:rPr>
          <w:bCs/>
          <w:szCs w:val="28"/>
        </w:rPr>
        <w:t>:</w:t>
      </w:r>
    </w:p>
    <w:p w:rsidR="009B53DF" w:rsidRPr="00150E8F" w:rsidRDefault="009B53DF" w:rsidP="009B53DF"/>
    <w:tbl>
      <w:tblPr>
        <w:tblW w:w="49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974"/>
        <w:gridCol w:w="2978"/>
      </w:tblGrid>
      <w:tr w:rsidR="00124E8B" w:rsidRPr="00150E8F" w:rsidTr="009706AF">
        <w:trPr>
          <w:trHeight w:val="70"/>
          <w:tblHeader/>
        </w:trPr>
        <w:tc>
          <w:tcPr>
            <w:tcW w:w="1770" w:type="pct"/>
            <w:shd w:val="clear" w:color="auto" w:fill="DBE5F1"/>
          </w:tcPr>
          <w:p w:rsidR="00124E8B" w:rsidRPr="00150E8F" w:rsidRDefault="00124E8B" w:rsidP="00B662DF">
            <w:pPr>
              <w:spacing w:before="40"/>
              <w:jc w:val="left"/>
              <w:rPr>
                <w:rFonts w:cs="Arial"/>
                <w:b/>
                <w:iCs/>
                <w:sz w:val="20"/>
                <w:szCs w:val="20"/>
              </w:rPr>
            </w:pPr>
            <w:r>
              <w:rPr>
                <w:rFonts w:cs="Arial"/>
                <w:b/>
                <w:iCs/>
                <w:sz w:val="20"/>
                <w:szCs w:val="20"/>
              </w:rPr>
              <w:t>Hub</w:t>
            </w:r>
            <w:r w:rsidRPr="00150E8F">
              <w:rPr>
                <w:rFonts w:cs="Arial"/>
                <w:b/>
                <w:iCs/>
                <w:sz w:val="20"/>
                <w:szCs w:val="20"/>
              </w:rPr>
              <w:t xml:space="preserve"> sites</w:t>
            </w:r>
          </w:p>
        </w:tc>
        <w:tc>
          <w:tcPr>
            <w:tcW w:w="1614" w:type="pct"/>
            <w:shd w:val="clear" w:color="auto" w:fill="DBE5F1"/>
          </w:tcPr>
          <w:p w:rsidR="00124E8B" w:rsidRPr="00150E8F" w:rsidRDefault="00124E8B" w:rsidP="00B662DF">
            <w:pPr>
              <w:spacing w:before="40"/>
              <w:jc w:val="left"/>
              <w:rPr>
                <w:rFonts w:cs="Arial"/>
                <w:b/>
                <w:bCs/>
                <w:iCs/>
                <w:sz w:val="20"/>
                <w:szCs w:val="20"/>
              </w:rPr>
            </w:pPr>
            <w:r w:rsidRPr="00150E8F">
              <w:rPr>
                <w:rFonts w:cs="Arial"/>
                <w:b/>
                <w:bCs/>
                <w:iCs/>
                <w:sz w:val="20"/>
                <w:szCs w:val="20"/>
              </w:rPr>
              <w:t xml:space="preserve">Key centres </w:t>
            </w:r>
          </w:p>
        </w:tc>
        <w:tc>
          <w:tcPr>
            <w:tcW w:w="1616" w:type="pct"/>
            <w:shd w:val="clear" w:color="auto" w:fill="DBE5F1"/>
          </w:tcPr>
          <w:p w:rsidR="00124E8B" w:rsidRPr="00150E8F" w:rsidRDefault="00124E8B" w:rsidP="00B662DF">
            <w:pPr>
              <w:spacing w:before="40"/>
              <w:jc w:val="left"/>
              <w:rPr>
                <w:rFonts w:cs="Arial"/>
                <w:b/>
                <w:bCs/>
                <w:iCs/>
                <w:sz w:val="20"/>
                <w:szCs w:val="20"/>
              </w:rPr>
            </w:pPr>
            <w:r>
              <w:rPr>
                <w:rFonts w:cs="Arial"/>
                <w:b/>
                <w:bCs/>
                <w:iCs/>
                <w:sz w:val="20"/>
                <w:szCs w:val="20"/>
              </w:rPr>
              <w:t>Local</w:t>
            </w:r>
            <w:r w:rsidRPr="00150E8F">
              <w:rPr>
                <w:rFonts w:cs="Arial"/>
                <w:b/>
                <w:bCs/>
                <w:iCs/>
                <w:sz w:val="20"/>
                <w:szCs w:val="20"/>
              </w:rPr>
              <w:t xml:space="preserve"> sites </w:t>
            </w:r>
          </w:p>
        </w:tc>
      </w:tr>
      <w:tr w:rsidR="00124E8B" w:rsidRPr="00150E8F" w:rsidTr="00124E8B">
        <w:tc>
          <w:tcPr>
            <w:tcW w:w="1770" w:type="pct"/>
          </w:tcPr>
          <w:p w:rsidR="00124E8B" w:rsidRPr="00150E8F" w:rsidRDefault="00124E8B" w:rsidP="00B662DF">
            <w:pPr>
              <w:spacing w:before="40"/>
              <w:jc w:val="left"/>
              <w:rPr>
                <w:rFonts w:cs="Arial"/>
                <w:iCs/>
                <w:sz w:val="20"/>
                <w:szCs w:val="20"/>
              </w:rPr>
            </w:pPr>
            <w:r>
              <w:rPr>
                <w:rFonts w:cs="Arial"/>
                <w:sz w:val="20"/>
                <w:szCs w:val="20"/>
              </w:rPr>
              <w:t>Strategically located</w:t>
            </w:r>
            <w:r w:rsidRPr="00150E8F">
              <w:rPr>
                <w:rFonts w:cs="Arial"/>
                <w:sz w:val="20"/>
                <w:szCs w:val="20"/>
              </w:rPr>
              <w:t xml:space="preserve">. </w:t>
            </w:r>
            <w:r>
              <w:rPr>
                <w:rFonts w:cs="Arial"/>
                <w:sz w:val="20"/>
                <w:szCs w:val="20"/>
              </w:rPr>
              <w:t>Priority sites for NGB.</w:t>
            </w:r>
          </w:p>
        </w:tc>
        <w:tc>
          <w:tcPr>
            <w:tcW w:w="1614" w:type="pct"/>
          </w:tcPr>
          <w:p w:rsidR="00124E8B" w:rsidRPr="00150E8F" w:rsidRDefault="00124E8B" w:rsidP="00B662DF">
            <w:pPr>
              <w:spacing w:before="40"/>
              <w:jc w:val="left"/>
              <w:rPr>
                <w:rFonts w:cs="Arial"/>
                <w:iCs/>
                <w:sz w:val="20"/>
                <w:szCs w:val="20"/>
              </w:rPr>
            </w:pPr>
            <w:r w:rsidRPr="00150E8F">
              <w:rPr>
                <w:rFonts w:cs="Arial"/>
                <w:sz w:val="20"/>
                <w:szCs w:val="20"/>
              </w:rPr>
              <w:t xml:space="preserve">Strategically </w:t>
            </w:r>
            <w:r>
              <w:rPr>
                <w:rFonts w:cs="Arial"/>
                <w:sz w:val="20"/>
                <w:szCs w:val="20"/>
              </w:rPr>
              <w:t>located within the analysis area.</w:t>
            </w:r>
          </w:p>
        </w:tc>
        <w:tc>
          <w:tcPr>
            <w:tcW w:w="1616" w:type="pct"/>
          </w:tcPr>
          <w:p w:rsidR="00124E8B" w:rsidRPr="00150E8F" w:rsidRDefault="00124E8B" w:rsidP="00B662DF">
            <w:pPr>
              <w:spacing w:before="40"/>
              <w:jc w:val="left"/>
              <w:rPr>
                <w:rFonts w:cs="Arial"/>
                <w:iCs/>
                <w:sz w:val="20"/>
                <w:szCs w:val="20"/>
              </w:rPr>
            </w:pPr>
            <w:r w:rsidRPr="00FB340C">
              <w:rPr>
                <w:rFonts w:cs="Arial"/>
                <w:iCs/>
                <w:sz w:val="20"/>
                <w:szCs w:val="20"/>
              </w:rPr>
              <w:t>Services the local community</w:t>
            </w:r>
            <w:r>
              <w:rPr>
                <w:rFonts w:cs="Arial"/>
                <w:iCs/>
                <w:sz w:val="20"/>
                <w:szCs w:val="20"/>
              </w:rPr>
              <w:t>.  Likely to include education sites.</w:t>
            </w:r>
          </w:p>
        </w:tc>
      </w:tr>
      <w:tr w:rsidR="00124E8B" w:rsidRPr="00150E8F" w:rsidTr="00124E8B">
        <w:tc>
          <w:tcPr>
            <w:tcW w:w="1770" w:type="pct"/>
          </w:tcPr>
          <w:p w:rsidR="00124E8B" w:rsidRDefault="00124E8B" w:rsidP="00B662DF">
            <w:pPr>
              <w:spacing w:before="40"/>
              <w:jc w:val="left"/>
              <w:rPr>
                <w:rFonts w:cs="Arial"/>
                <w:sz w:val="20"/>
                <w:szCs w:val="20"/>
              </w:rPr>
            </w:pPr>
            <w:r>
              <w:rPr>
                <w:rFonts w:cs="Arial"/>
                <w:sz w:val="20"/>
                <w:szCs w:val="20"/>
              </w:rPr>
              <w:t>Accommodates three</w:t>
            </w:r>
            <w:r w:rsidRPr="00150E8F">
              <w:rPr>
                <w:rFonts w:cs="Arial"/>
                <w:sz w:val="20"/>
                <w:szCs w:val="20"/>
              </w:rPr>
              <w:t xml:space="preserve"> or more </w:t>
            </w:r>
            <w:r>
              <w:rPr>
                <w:rFonts w:cs="Arial"/>
                <w:sz w:val="20"/>
                <w:szCs w:val="20"/>
              </w:rPr>
              <w:t xml:space="preserve">good quality </w:t>
            </w:r>
            <w:r w:rsidRPr="00150E8F">
              <w:rPr>
                <w:rFonts w:cs="Arial"/>
                <w:sz w:val="20"/>
                <w:szCs w:val="20"/>
              </w:rPr>
              <w:t xml:space="preserve">grass pitches. </w:t>
            </w:r>
          </w:p>
          <w:p w:rsidR="00124E8B" w:rsidRPr="00150E8F" w:rsidRDefault="00124E8B" w:rsidP="00B662DF">
            <w:pPr>
              <w:spacing w:before="40"/>
              <w:jc w:val="left"/>
              <w:rPr>
                <w:rFonts w:cs="Arial"/>
                <w:sz w:val="20"/>
                <w:szCs w:val="20"/>
              </w:rPr>
            </w:pPr>
            <w:r w:rsidRPr="00150E8F">
              <w:rPr>
                <w:rFonts w:cs="Arial"/>
                <w:sz w:val="20"/>
                <w:szCs w:val="20"/>
              </w:rPr>
              <w:t xml:space="preserve">Including provision of </w:t>
            </w:r>
            <w:r>
              <w:rPr>
                <w:rFonts w:cs="Arial"/>
                <w:sz w:val="20"/>
                <w:szCs w:val="20"/>
              </w:rPr>
              <w:t>at least one</w:t>
            </w:r>
            <w:r w:rsidRPr="00150E8F">
              <w:rPr>
                <w:rFonts w:cs="Arial"/>
                <w:sz w:val="20"/>
                <w:szCs w:val="20"/>
              </w:rPr>
              <w:t xml:space="preserve"> AGP.</w:t>
            </w:r>
          </w:p>
        </w:tc>
        <w:tc>
          <w:tcPr>
            <w:tcW w:w="1614" w:type="pct"/>
          </w:tcPr>
          <w:p w:rsidR="00124E8B" w:rsidRPr="00150E8F" w:rsidRDefault="00124E8B" w:rsidP="00B662DF">
            <w:pPr>
              <w:spacing w:before="40"/>
              <w:jc w:val="left"/>
              <w:rPr>
                <w:rFonts w:cs="Arial"/>
                <w:sz w:val="20"/>
                <w:szCs w:val="20"/>
              </w:rPr>
            </w:pPr>
            <w:r>
              <w:rPr>
                <w:rFonts w:cs="Arial"/>
                <w:sz w:val="20"/>
                <w:szCs w:val="20"/>
              </w:rPr>
              <w:t>Accommodates two</w:t>
            </w:r>
            <w:r w:rsidRPr="00150E8F">
              <w:rPr>
                <w:rFonts w:cs="Arial"/>
                <w:sz w:val="20"/>
                <w:szCs w:val="20"/>
              </w:rPr>
              <w:t xml:space="preserve"> or more </w:t>
            </w:r>
            <w:r>
              <w:rPr>
                <w:rFonts w:cs="Arial"/>
                <w:sz w:val="20"/>
                <w:szCs w:val="20"/>
              </w:rPr>
              <w:t xml:space="preserve">good quality </w:t>
            </w:r>
            <w:r w:rsidRPr="00150E8F">
              <w:rPr>
                <w:rFonts w:cs="Arial"/>
                <w:sz w:val="20"/>
                <w:szCs w:val="20"/>
              </w:rPr>
              <w:t>grass pitches.</w:t>
            </w:r>
          </w:p>
        </w:tc>
        <w:tc>
          <w:tcPr>
            <w:tcW w:w="1616" w:type="pct"/>
          </w:tcPr>
          <w:p w:rsidR="00124E8B" w:rsidRPr="00150E8F" w:rsidRDefault="00124E8B" w:rsidP="00B662DF">
            <w:pPr>
              <w:spacing w:before="40"/>
              <w:jc w:val="left"/>
              <w:rPr>
                <w:rFonts w:cs="Arial"/>
                <w:caps/>
                <w:sz w:val="20"/>
                <w:szCs w:val="20"/>
              </w:rPr>
            </w:pPr>
            <w:r w:rsidRPr="00150E8F">
              <w:rPr>
                <w:rFonts w:cs="Arial"/>
                <w:sz w:val="20"/>
                <w:szCs w:val="20"/>
              </w:rPr>
              <w:t>Accommodates more than one pitch.</w:t>
            </w:r>
          </w:p>
        </w:tc>
      </w:tr>
      <w:tr w:rsidR="00124E8B" w:rsidRPr="00150E8F" w:rsidTr="00124E8B">
        <w:tc>
          <w:tcPr>
            <w:tcW w:w="1770" w:type="pct"/>
          </w:tcPr>
          <w:p w:rsidR="00124E8B" w:rsidRPr="00150E8F" w:rsidRDefault="00124E8B" w:rsidP="00B662DF">
            <w:pPr>
              <w:spacing w:before="40"/>
              <w:jc w:val="left"/>
              <w:rPr>
                <w:rFonts w:cs="Arial"/>
                <w:sz w:val="20"/>
                <w:szCs w:val="20"/>
              </w:rPr>
            </w:pPr>
            <w:r w:rsidRPr="00150E8F">
              <w:rPr>
                <w:rFonts w:cs="Arial"/>
                <w:sz w:val="20"/>
                <w:szCs w:val="20"/>
              </w:rPr>
              <w:t xml:space="preserve">Single or multi-sport provision. </w:t>
            </w:r>
          </w:p>
          <w:p w:rsidR="00124E8B" w:rsidRPr="00150E8F" w:rsidRDefault="00124E8B" w:rsidP="00B662DF">
            <w:pPr>
              <w:spacing w:before="40"/>
              <w:jc w:val="left"/>
              <w:rPr>
                <w:rFonts w:cs="Arial"/>
                <w:sz w:val="20"/>
                <w:szCs w:val="20"/>
              </w:rPr>
            </w:pPr>
            <w:r w:rsidRPr="00150E8F">
              <w:rPr>
                <w:rFonts w:cs="Arial"/>
                <w:sz w:val="20"/>
                <w:szCs w:val="20"/>
              </w:rPr>
              <w:t>Could also operate as a central venue.</w:t>
            </w:r>
          </w:p>
        </w:tc>
        <w:tc>
          <w:tcPr>
            <w:tcW w:w="1614" w:type="pct"/>
          </w:tcPr>
          <w:p w:rsidR="00124E8B" w:rsidRPr="00150E8F" w:rsidRDefault="00124E8B" w:rsidP="00B662DF">
            <w:pPr>
              <w:spacing w:before="40"/>
              <w:jc w:val="left"/>
              <w:rPr>
                <w:rFonts w:cs="Arial"/>
                <w:sz w:val="20"/>
                <w:szCs w:val="20"/>
              </w:rPr>
            </w:pPr>
            <w:r w:rsidRPr="00150E8F">
              <w:rPr>
                <w:rFonts w:cs="Arial"/>
                <w:sz w:val="20"/>
                <w:szCs w:val="20"/>
              </w:rPr>
              <w:t>Single or multi-sport provision.</w:t>
            </w:r>
          </w:p>
          <w:p w:rsidR="00124E8B" w:rsidRPr="00150E8F" w:rsidRDefault="00124E8B" w:rsidP="00B662DF">
            <w:pPr>
              <w:spacing w:before="40"/>
              <w:jc w:val="left"/>
              <w:rPr>
                <w:rFonts w:cs="Arial"/>
                <w:sz w:val="20"/>
                <w:szCs w:val="20"/>
              </w:rPr>
            </w:pPr>
            <w:r w:rsidRPr="00150E8F">
              <w:rPr>
                <w:rFonts w:cs="Arial"/>
                <w:sz w:val="20"/>
                <w:szCs w:val="20"/>
              </w:rPr>
              <w:t>Could also operate as a central venue.</w:t>
            </w:r>
          </w:p>
        </w:tc>
        <w:tc>
          <w:tcPr>
            <w:tcW w:w="1616" w:type="pct"/>
          </w:tcPr>
          <w:p w:rsidR="00124E8B" w:rsidRPr="00150E8F" w:rsidRDefault="00124E8B" w:rsidP="00B662DF">
            <w:pPr>
              <w:spacing w:before="40"/>
              <w:jc w:val="left"/>
              <w:rPr>
                <w:rFonts w:cs="Arial"/>
                <w:sz w:val="20"/>
                <w:szCs w:val="20"/>
              </w:rPr>
            </w:pPr>
            <w:r w:rsidRPr="00150E8F">
              <w:rPr>
                <w:rFonts w:cs="Arial"/>
                <w:sz w:val="20"/>
                <w:szCs w:val="20"/>
              </w:rPr>
              <w:t>Single or multi-sport provision.</w:t>
            </w:r>
          </w:p>
        </w:tc>
      </w:tr>
      <w:tr w:rsidR="00124E8B" w:rsidRPr="00150E8F" w:rsidTr="00124E8B">
        <w:tc>
          <w:tcPr>
            <w:tcW w:w="1770" w:type="pct"/>
          </w:tcPr>
          <w:p w:rsidR="00124E8B" w:rsidRPr="00150E8F" w:rsidRDefault="00124E8B" w:rsidP="00B662DF">
            <w:pPr>
              <w:spacing w:before="40"/>
              <w:jc w:val="left"/>
              <w:rPr>
                <w:rFonts w:cs="Arial"/>
                <w:sz w:val="20"/>
                <w:szCs w:val="20"/>
              </w:rPr>
            </w:pPr>
            <w:r w:rsidRPr="00150E8F">
              <w:rPr>
                <w:rFonts w:cs="Arial"/>
                <w:sz w:val="20"/>
                <w:szCs w:val="20"/>
              </w:rPr>
              <w:t>Maintenance regime aligns with NGB guidelines.</w:t>
            </w:r>
          </w:p>
        </w:tc>
        <w:tc>
          <w:tcPr>
            <w:tcW w:w="1614" w:type="pct"/>
          </w:tcPr>
          <w:p w:rsidR="00124E8B" w:rsidRPr="00150E8F" w:rsidRDefault="00124E8B" w:rsidP="00B662DF">
            <w:pPr>
              <w:spacing w:before="40"/>
              <w:jc w:val="left"/>
              <w:rPr>
                <w:rFonts w:cs="Arial"/>
                <w:sz w:val="20"/>
                <w:szCs w:val="20"/>
              </w:rPr>
            </w:pPr>
            <w:r w:rsidRPr="00150E8F">
              <w:rPr>
                <w:rFonts w:cs="Arial"/>
                <w:sz w:val="20"/>
                <w:szCs w:val="20"/>
              </w:rPr>
              <w:t>Maintenance regime aligns with NGB guidelines.</w:t>
            </w:r>
          </w:p>
        </w:tc>
        <w:tc>
          <w:tcPr>
            <w:tcW w:w="1616" w:type="pct"/>
          </w:tcPr>
          <w:p w:rsidR="00124E8B" w:rsidRPr="00150E8F" w:rsidRDefault="00124E8B" w:rsidP="00B662DF">
            <w:pPr>
              <w:spacing w:before="40"/>
              <w:jc w:val="left"/>
              <w:rPr>
                <w:rFonts w:cs="Arial"/>
                <w:sz w:val="20"/>
                <w:szCs w:val="20"/>
              </w:rPr>
            </w:pPr>
            <w:r w:rsidRPr="00150E8F">
              <w:rPr>
                <w:rFonts w:cs="Arial"/>
                <w:sz w:val="20"/>
                <w:szCs w:val="20"/>
              </w:rPr>
              <w:t>Standard maintenance regime either by the club or in house maintenance contract.</w:t>
            </w:r>
          </w:p>
        </w:tc>
      </w:tr>
      <w:tr w:rsidR="00124E8B" w:rsidRPr="00150E8F" w:rsidTr="00124E8B">
        <w:tc>
          <w:tcPr>
            <w:tcW w:w="1770" w:type="pct"/>
          </w:tcPr>
          <w:p w:rsidR="00124E8B" w:rsidRPr="00150E8F" w:rsidRDefault="00124E8B" w:rsidP="00B662DF">
            <w:pPr>
              <w:spacing w:before="40"/>
              <w:jc w:val="left"/>
              <w:rPr>
                <w:rFonts w:cs="Arial"/>
                <w:sz w:val="20"/>
                <w:szCs w:val="20"/>
              </w:rPr>
            </w:pPr>
            <w:r w:rsidRPr="00150E8F">
              <w:rPr>
                <w:rFonts w:cs="Arial"/>
                <w:sz w:val="20"/>
                <w:szCs w:val="20"/>
              </w:rPr>
              <w:t>Good quality ancillary facility on site, with sufficient changing rooms and car parking to serve the number of pitches.</w:t>
            </w:r>
          </w:p>
        </w:tc>
        <w:tc>
          <w:tcPr>
            <w:tcW w:w="1614" w:type="pct"/>
          </w:tcPr>
          <w:p w:rsidR="00124E8B" w:rsidRPr="00150E8F" w:rsidRDefault="00124E8B" w:rsidP="00B662DF">
            <w:pPr>
              <w:spacing w:before="40"/>
              <w:jc w:val="left"/>
              <w:rPr>
                <w:rFonts w:cs="Arial"/>
                <w:sz w:val="20"/>
                <w:szCs w:val="20"/>
              </w:rPr>
            </w:pPr>
            <w:r w:rsidRPr="00150E8F">
              <w:rPr>
                <w:rFonts w:cs="Arial"/>
                <w:sz w:val="20"/>
                <w:szCs w:val="20"/>
              </w:rPr>
              <w:t>Good quality ancillary facility on site, with sufficient changing rooms and car parking to serve the number of pitches.</w:t>
            </w:r>
          </w:p>
        </w:tc>
        <w:tc>
          <w:tcPr>
            <w:tcW w:w="1616" w:type="pct"/>
          </w:tcPr>
          <w:p w:rsidR="00124E8B" w:rsidRPr="00150E8F" w:rsidRDefault="00124E8B" w:rsidP="00B662DF">
            <w:pPr>
              <w:spacing w:before="40"/>
              <w:jc w:val="left"/>
              <w:rPr>
                <w:rFonts w:cs="Arial"/>
                <w:sz w:val="20"/>
                <w:szCs w:val="20"/>
              </w:rPr>
            </w:pPr>
            <w:r w:rsidRPr="00150E8F">
              <w:rPr>
                <w:rFonts w:cs="Arial"/>
                <w:sz w:val="20"/>
                <w:szCs w:val="20"/>
              </w:rPr>
              <w:t>Appropriate access changing to accommodate both senior and junior use concurrently (if required).</w:t>
            </w:r>
          </w:p>
        </w:tc>
      </w:tr>
    </w:tbl>
    <w:p w:rsidR="00124E8B" w:rsidRDefault="00124E8B" w:rsidP="009B53DF">
      <w:pPr>
        <w:rPr>
          <w:b/>
        </w:rPr>
      </w:pPr>
    </w:p>
    <w:p w:rsidR="009B53DF" w:rsidRDefault="00124E8B" w:rsidP="009B53DF">
      <w:r>
        <w:rPr>
          <w:b/>
        </w:rPr>
        <w:br w:type="page"/>
      </w:r>
      <w:r w:rsidR="009B53DF">
        <w:rPr>
          <w:b/>
        </w:rPr>
        <w:lastRenderedPageBreak/>
        <w:t>Hub s</w:t>
      </w:r>
      <w:r w:rsidR="009B53DF" w:rsidRPr="00B52429">
        <w:rPr>
          <w:b/>
        </w:rPr>
        <w:t xml:space="preserve">ites </w:t>
      </w:r>
      <w:r w:rsidR="009B53DF" w:rsidRPr="00A235CB">
        <w:t xml:space="preserve">are of </w:t>
      </w:r>
      <w:r w:rsidR="009B53DF">
        <w:t>Borough</w:t>
      </w:r>
      <w:r w:rsidR="009B53DF" w:rsidRPr="00A235CB">
        <w:t xml:space="preserve"> wide importance</w:t>
      </w:r>
      <w:r w:rsidR="009B53DF">
        <w:t xml:space="preserve"> where users are willing to travel to access the range and high quality of facilities offered and are likely to be </w:t>
      </w:r>
      <w:proofErr w:type="spellStart"/>
      <w:r w:rsidR="009B53DF">
        <w:t>multi sport</w:t>
      </w:r>
      <w:proofErr w:type="spellEnd"/>
      <w:r w:rsidR="009B53DF" w:rsidRPr="00A235CB">
        <w:t>. The</w:t>
      </w:r>
      <w:r w:rsidR="009B53DF">
        <w:t xml:space="preserve">se </w:t>
      </w:r>
      <w:r w:rsidR="009B53DF" w:rsidRPr="00A235CB">
        <w:t>have bee</w:t>
      </w:r>
      <w:r w:rsidR="009B53DF">
        <w:t>n identified on the basis of high</w:t>
      </w:r>
      <w:r w:rsidR="009B53DF" w:rsidRPr="00A235CB">
        <w:t xml:space="preserve"> impact on addressing the issues identified in the assessment. </w:t>
      </w:r>
    </w:p>
    <w:p w:rsidR="009B53DF" w:rsidRPr="00A235CB" w:rsidRDefault="009B53DF" w:rsidP="009B53DF">
      <w:pPr>
        <w:rPr>
          <w:b/>
        </w:rPr>
      </w:pPr>
    </w:p>
    <w:p w:rsidR="009B53DF" w:rsidRPr="00B52429" w:rsidRDefault="009B53DF" w:rsidP="009B53DF">
      <w:r w:rsidRPr="00B52429">
        <w:t>The financial, social and sporting benefits which can be achieved through development of strategic sites (also known as hub sites) are significant. Sport England provides further guidance on the development of community sports hubs at:</w:t>
      </w:r>
    </w:p>
    <w:p w:rsidR="009B53DF" w:rsidRDefault="009B53DF" w:rsidP="009B53DF"/>
    <w:p w:rsidR="009B53DF" w:rsidRPr="00B52429" w:rsidRDefault="00D65D39" w:rsidP="009B53DF">
      <w:hyperlink r:id="rId24" w:history="1">
        <w:r w:rsidR="009B53DF" w:rsidRPr="00B52429">
          <w:rPr>
            <w:color w:val="0000FF"/>
            <w:u w:val="single"/>
          </w:rPr>
          <w:t>http://www.sportengland.org/facilities__planning/planning_tools_and_guidance/sports_hubs.aspx</w:t>
        </w:r>
      </w:hyperlink>
    </w:p>
    <w:p w:rsidR="009B53DF" w:rsidRDefault="009B53DF" w:rsidP="009B53DF">
      <w:pPr>
        <w:rPr>
          <w:b/>
        </w:rPr>
      </w:pPr>
    </w:p>
    <w:p w:rsidR="009B53DF" w:rsidRDefault="009B53DF" w:rsidP="009B53DF">
      <w:r w:rsidRPr="009B53DF">
        <w:rPr>
          <w:b/>
        </w:rPr>
        <w:t>Where development of Strategic Sites includes provision of 3G pitches for football it is recommended that further modelling/feasibility work is carried out to ensure sustainability of new 3G pitches to accommodate competitive fixtures.</w:t>
      </w:r>
      <w:r w:rsidRPr="009B53DF">
        <w:t xml:space="preserve">  However, as a priority consultation should be carried out with leagues/clubs to gauge acceptance/buy in of moving competitive play to 3G pitches in the future.</w:t>
      </w:r>
    </w:p>
    <w:p w:rsidR="009B53DF" w:rsidRDefault="009B53DF" w:rsidP="009B53DF"/>
    <w:p w:rsidR="009B53DF" w:rsidRDefault="009B53DF" w:rsidP="009B53DF">
      <w:r>
        <w:rPr>
          <w:b/>
        </w:rPr>
        <w:t>Key c</w:t>
      </w:r>
      <w:r w:rsidRPr="00B52429">
        <w:rPr>
          <w:b/>
        </w:rPr>
        <w:t>entres</w:t>
      </w:r>
      <w:r w:rsidRPr="00B52429">
        <w:t xml:space="preserve"> </w:t>
      </w:r>
      <w:r>
        <w:t xml:space="preserve">although these sites are more community focused, some are still likely to service a wider analysis area (or slightly wider). However, there may be more of a focus on a specific sport i.e. a dedicated site. </w:t>
      </w:r>
    </w:p>
    <w:p w:rsidR="009B53DF" w:rsidRDefault="009B53DF" w:rsidP="009B53DF"/>
    <w:p w:rsidR="009B53DF" w:rsidRPr="00B52429" w:rsidRDefault="009B53DF" w:rsidP="009B53DF">
      <w:r>
        <w:t>I</w:t>
      </w:r>
      <w:r w:rsidRPr="00B52429">
        <w:t>t is considered that some financial investment will be necessary to improve the ancillary faciliti</w:t>
      </w:r>
      <w:r>
        <w:t>es at both Hub</w:t>
      </w:r>
      <w:r w:rsidRPr="00B52429">
        <w:t xml:space="preserve"> sites and Key Centres to complement the pitches in terms of access, flexibility (i.e. single-sex changing if necessary), quality and that they meet the rules and regulations of local competitions. </w:t>
      </w:r>
    </w:p>
    <w:p w:rsidR="009B53DF" w:rsidRDefault="009B53DF" w:rsidP="009B53DF"/>
    <w:p w:rsidR="009B53DF" w:rsidRDefault="009B53DF" w:rsidP="009B53DF">
      <w:r>
        <w:rPr>
          <w:b/>
        </w:rPr>
        <w:t>Local s</w:t>
      </w:r>
      <w:r w:rsidRPr="00B52429">
        <w:rPr>
          <w:b/>
        </w:rPr>
        <w:t>ites</w:t>
      </w:r>
      <w:r w:rsidRPr="00B52429">
        <w:t xml:space="preserve"> refer to those sites which are </w:t>
      </w:r>
      <w:r>
        <w:t>generally one and two pitch sites and may be Council owned hired to clubs for a season</w:t>
      </w:r>
      <w:r w:rsidRPr="00B52429">
        <w:t xml:space="preserve"> or are sites which have been leased on a long-term basis. </w:t>
      </w:r>
      <w:r>
        <w:t>However, they are also likely to be private club sites serving one particular sport.</w:t>
      </w:r>
    </w:p>
    <w:p w:rsidR="009B53DF" w:rsidRDefault="009B53DF" w:rsidP="009B53DF"/>
    <w:p w:rsidR="009B53DF" w:rsidRPr="00B52429" w:rsidRDefault="009B53DF" w:rsidP="009B53DF">
      <w:r w:rsidRPr="00B52429">
        <w:t xml:space="preserve">The level of priority attached to them for Council-generated investment may be relatively low and consideration should be given, on a site-by-site basis, to the feasibility of a club taking a long-term lease on the site (if not already present), in order that external funding can be sought. </w:t>
      </w:r>
    </w:p>
    <w:p w:rsidR="009B53DF" w:rsidRPr="00B52429" w:rsidRDefault="009B53DF" w:rsidP="009B53DF"/>
    <w:p w:rsidR="009B53DF" w:rsidRPr="00B52429" w:rsidRDefault="009B53DF" w:rsidP="009B53DF">
      <w:r w:rsidRPr="00B52429">
        <w:t xml:space="preserve">It is possible that sites could be included in this tier which are not currently hired or leased to a club, but have the potential to be leased to a suitable club. </w:t>
      </w:r>
      <w:r>
        <w:t>NGBs would</w:t>
      </w:r>
      <w:r w:rsidRPr="008C3015">
        <w:t xml:space="preserve"> expect the facili</w:t>
      </w:r>
      <w:r>
        <w:t xml:space="preserve">ty to be transferred in </w:t>
      </w:r>
      <w:r w:rsidR="00D65D39">
        <w:t>a</w:t>
      </w:r>
      <w:r>
        <w:t>n adequate</w:t>
      </w:r>
      <w:r w:rsidRPr="008C3015">
        <w:t xml:space="preserve"> conditi</w:t>
      </w:r>
      <w:r>
        <w:t>on that the club can maintain. In the longer term, the C</w:t>
      </w:r>
      <w:r w:rsidRPr="00B52429">
        <w:t xml:space="preserve">lub </w:t>
      </w:r>
      <w:r>
        <w:t>sh</w:t>
      </w:r>
      <w:r w:rsidRPr="00B52429">
        <w:t>ould be in a position to source external funding to improve</w:t>
      </w:r>
      <w:r>
        <w:t>/extend</w:t>
      </w:r>
      <w:r w:rsidRPr="00B52429">
        <w:t xml:space="preserve"> the facilities</w:t>
      </w:r>
      <w:r>
        <w:t>.</w:t>
      </w:r>
      <w:r w:rsidRPr="008C3015">
        <w:t xml:space="preserve"> </w:t>
      </w:r>
    </w:p>
    <w:p w:rsidR="009B53DF" w:rsidRDefault="009B53DF" w:rsidP="009B53DF"/>
    <w:p w:rsidR="009B53DF" w:rsidRPr="00150E8F" w:rsidRDefault="009B53DF" w:rsidP="009B53DF">
      <w:pPr>
        <w:keepNext/>
        <w:outlineLvl w:val="1"/>
        <w:rPr>
          <w:b/>
          <w:bCs/>
          <w:iCs/>
          <w:szCs w:val="28"/>
        </w:rPr>
      </w:pPr>
      <w:r w:rsidRPr="00150E8F">
        <w:rPr>
          <w:b/>
          <w:bCs/>
          <w:iCs/>
          <w:szCs w:val="28"/>
        </w:rPr>
        <w:t>Management and development</w:t>
      </w:r>
    </w:p>
    <w:p w:rsidR="009B53DF" w:rsidRPr="00150E8F" w:rsidRDefault="009B53DF" w:rsidP="009B53DF">
      <w:pPr>
        <w:rPr>
          <w:rFonts w:cs="Arial"/>
          <w:b/>
        </w:rPr>
      </w:pPr>
    </w:p>
    <w:p w:rsidR="009B53DF" w:rsidRPr="00150E8F" w:rsidRDefault="009B53DF" w:rsidP="009B53DF">
      <w:pPr>
        <w:rPr>
          <w:rFonts w:cs="Arial"/>
        </w:rPr>
      </w:pPr>
      <w:r w:rsidRPr="00150E8F">
        <w:rPr>
          <w:rFonts w:cs="Arial"/>
        </w:rPr>
        <w:t>The following issues should be considered when undertaking sports related site development or enhancement:</w:t>
      </w:r>
    </w:p>
    <w:p w:rsidR="009B53DF" w:rsidRPr="00150E8F" w:rsidRDefault="009B53DF" w:rsidP="009B53DF">
      <w:pPr>
        <w:rPr>
          <w:rFonts w:cs="Arial"/>
          <w:b/>
        </w:rPr>
      </w:pPr>
    </w:p>
    <w:p w:rsidR="009B53DF" w:rsidRPr="00150E8F" w:rsidRDefault="009B53DF" w:rsidP="009B53DF">
      <w:pPr>
        <w:numPr>
          <w:ilvl w:val="0"/>
          <w:numId w:val="4"/>
        </w:numPr>
      </w:pPr>
      <w:r w:rsidRPr="00150E8F">
        <w:t>Financial viability.</w:t>
      </w:r>
    </w:p>
    <w:p w:rsidR="009B53DF" w:rsidRPr="00150E8F" w:rsidRDefault="009B53DF" w:rsidP="009B53DF">
      <w:pPr>
        <w:numPr>
          <w:ilvl w:val="0"/>
          <w:numId w:val="4"/>
        </w:numPr>
      </w:pPr>
      <w:r w:rsidRPr="00150E8F">
        <w:t>Security of tenure.</w:t>
      </w:r>
    </w:p>
    <w:p w:rsidR="009B53DF" w:rsidRPr="00150E8F" w:rsidRDefault="009B53DF" w:rsidP="009B53DF">
      <w:pPr>
        <w:numPr>
          <w:ilvl w:val="0"/>
          <w:numId w:val="4"/>
        </w:numPr>
      </w:pPr>
      <w:r w:rsidRPr="00150E8F">
        <w:t>Planning permission requirements and any foreseen difficulties in securing permission.</w:t>
      </w:r>
    </w:p>
    <w:p w:rsidR="009B53DF" w:rsidRPr="00150E8F" w:rsidRDefault="009B53DF" w:rsidP="009B53DF">
      <w:pPr>
        <w:numPr>
          <w:ilvl w:val="0"/>
          <w:numId w:val="4"/>
        </w:numPr>
      </w:pPr>
      <w:r w:rsidRPr="00150E8F">
        <w:t>Adequacy of existing finances to maintain existing sites.</w:t>
      </w:r>
    </w:p>
    <w:p w:rsidR="009B53DF" w:rsidRPr="00150E8F" w:rsidRDefault="009B53DF" w:rsidP="009B53DF">
      <w:pPr>
        <w:numPr>
          <w:ilvl w:val="0"/>
          <w:numId w:val="4"/>
        </w:numPr>
      </w:pPr>
      <w:r w:rsidRPr="00150E8F">
        <w:t xml:space="preserve">Business Plan/Masterplan – including financial package for creation of new provision where need has been identified. </w:t>
      </w:r>
    </w:p>
    <w:p w:rsidR="009B53DF" w:rsidRPr="00150E8F" w:rsidRDefault="009B53DF" w:rsidP="009B53DF">
      <w:pPr>
        <w:numPr>
          <w:ilvl w:val="0"/>
          <w:numId w:val="4"/>
        </w:numPr>
      </w:pPr>
      <w:r w:rsidRPr="00150E8F">
        <w:t>Analysis of the possibility of shared site management opportunities.</w:t>
      </w:r>
    </w:p>
    <w:p w:rsidR="009B53DF" w:rsidRPr="002C7D04" w:rsidRDefault="009B53DF" w:rsidP="009B53DF">
      <w:pPr>
        <w:numPr>
          <w:ilvl w:val="0"/>
          <w:numId w:val="4"/>
        </w:numPr>
      </w:pPr>
      <w:r w:rsidRPr="00150E8F">
        <w:t xml:space="preserve">The </w:t>
      </w:r>
      <w:r w:rsidRPr="002C7D04">
        <w:t>availability of opportunities to lease sites to external organisations.</w:t>
      </w:r>
    </w:p>
    <w:p w:rsidR="009B53DF" w:rsidRPr="002C7D04" w:rsidRDefault="009B53DF" w:rsidP="009B53DF">
      <w:pPr>
        <w:numPr>
          <w:ilvl w:val="0"/>
          <w:numId w:val="4"/>
        </w:numPr>
      </w:pPr>
      <w:r w:rsidRPr="002C7D04">
        <w:lastRenderedPageBreak/>
        <w:t xml:space="preserve">Options to assist community groups to gain funding to enhance existing provision. </w:t>
      </w:r>
    </w:p>
    <w:p w:rsidR="009B53DF" w:rsidRPr="002C7D04" w:rsidRDefault="009B53DF" w:rsidP="009B53DF">
      <w:pPr>
        <w:numPr>
          <w:ilvl w:val="0"/>
          <w:numId w:val="4"/>
        </w:numPr>
      </w:pPr>
      <w:r w:rsidRPr="002C7D04">
        <w:t xml:space="preserve">Negotiation with landowners to increase access to private strategic sites. </w:t>
      </w:r>
    </w:p>
    <w:p w:rsidR="009B53DF" w:rsidRDefault="009B53DF" w:rsidP="009B53DF">
      <w:pPr>
        <w:numPr>
          <w:ilvl w:val="0"/>
          <w:numId w:val="4"/>
        </w:numPr>
      </w:pPr>
      <w:r>
        <w:t>Availability of funding for hub site development.</w:t>
      </w:r>
    </w:p>
    <w:p w:rsidR="009B53DF" w:rsidRPr="002C7D04" w:rsidRDefault="009B53DF" w:rsidP="009B53DF">
      <w:pPr>
        <w:numPr>
          <w:ilvl w:val="0"/>
          <w:numId w:val="4"/>
        </w:numPr>
      </w:pPr>
      <w:r w:rsidRPr="00304069">
        <w:t>Impact</w:t>
      </w:r>
      <w:r>
        <w:t xml:space="preserve"> on all sports that use a site</w:t>
      </w:r>
      <w:r w:rsidRPr="00304069">
        <w:t xml:space="preserve"> </w:t>
      </w:r>
      <w:r>
        <w:t xml:space="preserve">regardless of </w:t>
      </w:r>
      <w:r w:rsidRPr="00304069">
        <w:t>the sport that is the subject of enhancements.</w:t>
      </w:r>
    </w:p>
    <w:p w:rsidR="009B53DF" w:rsidRPr="002C7D04" w:rsidRDefault="009B53DF" w:rsidP="009B53DF"/>
    <w:p w:rsidR="00856447" w:rsidRPr="00F208B9" w:rsidRDefault="00856447" w:rsidP="00856447">
      <w:pPr>
        <w:keepNext/>
        <w:ind w:right="96"/>
        <w:outlineLvl w:val="1"/>
        <w:rPr>
          <w:b/>
          <w:bCs/>
          <w:iCs/>
          <w:szCs w:val="28"/>
        </w:rPr>
      </w:pPr>
      <w:r>
        <w:rPr>
          <w:b/>
          <w:bCs/>
          <w:iCs/>
          <w:szCs w:val="28"/>
        </w:rPr>
        <w:t>Action plan columns</w:t>
      </w:r>
    </w:p>
    <w:p w:rsidR="00856447" w:rsidRDefault="00856447" w:rsidP="00856447">
      <w:pPr>
        <w:ind w:right="96"/>
      </w:pPr>
    </w:p>
    <w:p w:rsidR="00856447" w:rsidRPr="00E86F6D" w:rsidRDefault="00856447" w:rsidP="00856447">
      <w:pPr>
        <w:ind w:right="-190"/>
        <w:rPr>
          <w:b/>
        </w:rPr>
      </w:pPr>
      <w:r w:rsidRPr="00E86F6D">
        <w:rPr>
          <w:b/>
        </w:rPr>
        <w:t xml:space="preserve">Partners </w:t>
      </w:r>
    </w:p>
    <w:p w:rsidR="00856447" w:rsidRDefault="00856447" w:rsidP="00856447">
      <w:pPr>
        <w:rPr>
          <w:b/>
          <w:bCs/>
          <w:iCs/>
          <w:szCs w:val="28"/>
        </w:rPr>
      </w:pPr>
    </w:p>
    <w:p w:rsidR="00856447" w:rsidRDefault="00856447" w:rsidP="00856447">
      <w:pPr>
        <w:ind w:right="-190"/>
      </w:pPr>
      <w:r>
        <w:t xml:space="preserve">The column indicating Partners refers to </w:t>
      </w:r>
      <w:r w:rsidRPr="0082158F">
        <w:t>the main organisation</w:t>
      </w:r>
      <w:r w:rsidR="00D65D39">
        <w:t>s</w:t>
      </w:r>
      <w:bookmarkStart w:id="92" w:name="_GoBack"/>
      <w:bookmarkEnd w:id="92"/>
      <w:r w:rsidRPr="0082158F">
        <w:t xml:space="preserve"> that the Council will liaise with in helping to deliver the actions</w:t>
      </w:r>
      <w:r>
        <w:t xml:space="preserve">. </w:t>
      </w:r>
      <w:r w:rsidRPr="0082158F">
        <w:t xml:space="preserve">The next stage in the development of the action plan will be </w:t>
      </w:r>
      <w:r>
        <w:t>t</w:t>
      </w:r>
      <w:r w:rsidRPr="0082158F">
        <w:t xml:space="preserve">o agree a Lead Partner </w:t>
      </w:r>
      <w:r>
        <w:t>to help deliver</w:t>
      </w:r>
      <w:r w:rsidRPr="0082158F">
        <w:t xml:space="preserve"> the actions</w:t>
      </w:r>
      <w:r>
        <w:t>.</w:t>
      </w:r>
      <w:r w:rsidRPr="0082158F">
        <w:t xml:space="preserve"> </w:t>
      </w:r>
    </w:p>
    <w:p w:rsidR="00856447" w:rsidRPr="00E86F6D" w:rsidRDefault="00856447" w:rsidP="00856447">
      <w:pPr>
        <w:ind w:right="-190"/>
        <w:rPr>
          <w:b/>
        </w:rPr>
      </w:pPr>
    </w:p>
    <w:p w:rsidR="00856447" w:rsidRPr="00E86F6D" w:rsidRDefault="00856447" w:rsidP="00856447">
      <w:pPr>
        <w:ind w:right="-190"/>
        <w:rPr>
          <w:b/>
        </w:rPr>
      </w:pPr>
      <w:r w:rsidRPr="00E86F6D">
        <w:rPr>
          <w:b/>
        </w:rPr>
        <w:t>Site hierarchy tier and priority level</w:t>
      </w:r>
    </w:p>
    <w:p w:rsidR="00856447" w:rsidRPr="00E86F6D" w:rsidRDefault="00856447" w:rsidP="00856447">
      <w:pPr>
        <w:ind w:right="-190"/>
        <w:rPr>
          <w:b/>
        </w:rPr>
      </w:pPr>
    </w:p>
    <w:p w:rsidR="00856447" w:rsidRDefault="00856447" w:rsidP="00856447">
      <w:pPr>
        <w:ind w:right="-190"/>
      </w:pPr>
      <w:r>
        <w:t>Although Strategic Sites are mostly likely to have a</w:t>
      </w:r>
      <w:r>
        <w:rPr>
          <w:b/>
        </w:rPr>
        <w:t xml:space="preserve"> h</w:t>
      </w:r>
      <w:r w:rsidRPr="008C173D">
        <w:rPr>
          <w:b/>
        </w:rPr>
        <w:t xml:space="preserve">igh </w:t>
      </w:r>
      <w:r>
        <w:t>priority level as they</w:t>
      </w:r>
      <w:r w:rsidRPr="008C173D">
        <w:t xml:space="preserve"> have </w:t>
      </w:r>
      <w:r>
        <w:t>Borough</w:t>
      </w:r>
      <w:r w:rsidRPr="008C173D">
        <w:t xml:space="preserve"> wide importance</w:t>
      </w:r>
      <w:r>
        <w:t xml:space="preserve">, high priority sites </w:t>
      </w:r>
      <w:r w:rsidRPr="008C173D">
        <w:t xml:space="preserve">have been identified on the basis of the impact that the site will have on addressing the </w:t>
      </w:r>
      <w:r>
        <w:t xml:space="preserve">key </w:t>
      </w:r>
      <w:r w:rsidRPr="008C173D">
        <w:t>issues identified in the assessment</w:t>
      </w:r>
      <w:r>
        <w:t xml:space="preserve"> and therefore some Key Centres are also identified as having a high priority level</w:t>
      </w:r>
      <w:r w:rsidRPr="008C173D">
        <w:t xml:space="preserve">. </w:t>
      </w:r>
      <w:r>
        <w:t>It is these projects/sites which should generally be addressed within the s</w:t>
      </w:r>
      <w:r w:rsidRPr="00F005FC">
        <w:t xml:space="preserve">hort </w:t>
      </w:r>
      <w:r>
        <w:t>term (1-2 years).</w:t>
      </w:r>
    </w:p>
    <w:p w:rsidR="00856447" w:rsidRDefault="00856447" w:rsidP="00856447">
      <w:pPr>
        <w:ind w:right="-190"/>
      </w:pPr>
    </w:p>
    <w:p w:rsidR="00856447" w:rsidRDefault="00856447" w:rsidP="00856447">
      <w:pPr>
        <w:ind w:right="-190"/>
      </w:pPr>
      <w:r w:rsidRPr="00F005FC">
        <w:rPr>
          <w:b/>
        </w:rPr>
        <w:t>It is recommended that as the Steering Group reviews and updates the action plan that medium and low priority sites are then identified</w:t>
      </w:r>
      <w:r>
        <w:t xml:space="preserve"> as the next level of sites for attention. As a guide it is recommended that:</w:t>
      </w:r>
    </w:p>
    <w:p w:rsidR="00856447" w:rsidRDefault="00856447" w:rsidP="00856447">
      <w:pPr>
        <w:ind w:right="-190"/>
      </w:pPr>
    </w:p>
    <w:p w:rsidR="00856447" w:rsidRDefault="00856447" w:rsidP="00856447">
      <w:pPr>
        <w:ind w:right="-190"/>
      </w:pPr>
      <w:r w:rsidRPr="00542495">
        <w:t>Key centres are a</w:t>
      </w:r>
      <w:r>
        <w:rPr>
          <w:b/>
        </w:rPr>
        <w:t xml:space="preserve"> m</w:t>
      </w:r>
      <w:r w:rsidRPr="008C173D">
        <w:rPr>
          <w:b/>
        </w:rPr>
        <w:t>edium</w:t>
      </w:r>
      <w:r>
        <w:t xml:space="preserve"> priority and have analysis area importance </w:t>
      </w:r>
      <w:r w:rsidRPr="008C173D">
        <w:t>and have been identified on the basis of the impact that the site will have on addressing the issues identified in the assessment.</w:t>
      </w:r>
    </w:p>
    <w:p w:rsidR="00856447" w:rsidRDefault="00856447" w:rsidP="00856447">
      <w:pPr>
        <w:ind w:right="-190"/>
      </w:pPr>
    </w:p>
    <w:p w:rsidR="00856447" w:rsidRPr="008C173D" w:rsidRDefault="00856447" w:rsidP="00856447">
      <w:pPr>
        <w:ind w:right="-190"/>
      </w:pPr>
      <w:r w:rsidRPr="008C173D">
        <w:rPr>
          <w:b/>
        </w:rPr>
        <w:t>Low</w:t>
      </w:r>
      <w:r>
        <w:t xml:space="preserve"> priority sites are club or education sites with local specific importance and have been identified on a site by site basis as issues appertaining to individual sites but that may also contribute to </w:t>
      </w:r>
      <w:r w:rsidRPr="00A07CFA">
        <w:t>addressing the issues identified in the assessment</w:t>
      </w:r>
    </w:p>
    <w:p w:rsidR="00856447" w:rsidRPr="008C173D" w:rsidRDefault="00856447" w:rsidP="00856447">
      <w:pPr>
        <w:ind w:right="-190"/>
      </w:pPr>
    </w:p>
    <w:p w:rsidR="00856447" w:rsidRPr="00E86F6D" w:rsidRDefault="00856447" w:rsidP="00856447">
      <w:pPr>
        <w:ind w:right="-48"/>
        <w:rPr>
          <w:rFonts w:cs="Arial"/>
          <w:b/>
        </w:rPr>
      </w:pPr>
      <w:r w:rsidRPr="00E86F6D">
        <w:rPr>
          <w:rFonts w:cs="Arial"/>
          <w:b/>
        </w:rPr>
        <w:t>Costs</w:t>
      </w:r>
    </w:p>
    <w:p w:rsidR="00856447" w:rsidRDefault="00856447" w:rsidP="00856447">
      <w:pPr>
        <w:ind w:right="-48"/>
        <w:rPr>
          <w:rFonts w:cs="Arial"/>
        </w:rPr>
      </w:pPr>
    </w:p>
    <w:p w:rsidR="00856447" w:rsidRPr="00542495" w:rsidRDefault="00856447" w:rsidP="00856447">
      <w:pPr>
        <w:ind w:right="-48"/>
        <w:rPr>
          <w:rFonts w:cs="Arial"/>
        </w:rPr>
      </w:pPr>
      <w:r w:rsidRPr="00542495">
        <w:rPr>
          <w:rFonts w:cs="Arial"/>
        </w:rPr>
        <w:t xml:space="preserve">The strategic actions have also been ranked as low, medium or high based on cost. The brackets in which these sit are: </w:t>
      </w:r>
    </w:p>
    <w:p w:rsidR="00856447" w:rsidRPr="00542495" w:rsidRDefault="00856447" w:rsidP="00856447">
      <w:pPr>
        <w:ind w:right="-48"/>
        <w:rPr>
          <w:rFonts w:cs="Arial"/>
        </w:rPr>
      </w:pPr>
    </w:p>
    <w:p w:rsidR="00856447" w:rsidRPr="00542495" w:rsidRDefault="00856447" w:rsidP="00856447">
      <w:pPr>
        <w:ind w:right="-48"/>
        <w:rPr>
          <w:rFonts w:cs="Arial"/>
        </w:rPr>
      </w:pPr>
      <w:r w:rsidRPr="00C1413B">
        <w:rPr>
          <w:rFonts w:cs="Arial"/>
        </w:rPr>
        <w:t xml:space="preserve">(L) -Low - less than £50k; (M) -Medium - £50k-£250k; (H) -High £250k and above. These are based on Sport England’s estimated facility costs which can be found at </w:t>
      </w:r>
      <w:hyperlink r:id="rId25" w:history="1">
        <w:r w:rsidRPr="00C1413B">
          <w:rPr>
            <w:rFonts w:cs="Arial"/>
            <w:color w:val="0000FF"/>
            <w:u w:val="single"/>
          </w:rPr>
          <w:t>www.sportengland.org/media/198443/facility-costs-4q13.pdf</w:t>
        </w:r>
      </w:hyperlink>
    </w:p>
    <w:p w:rsidR="00856447" w:rsidRPr="00E86F6D" w:rsidRDefault="00856447" w:rsidP="00856447">
      <w:pPr>
        <w:ind w:right="-190"/>
        <w:rPr>
          <w:b/>
        </w:rPr>
      </w:pPr>
    </w:p>
    <w:p w:rsidR="00856447" w:rsidRPr="00E86F6D" w:rsidRDefault="00856447" w:rsidP="00856447">
      <w:pPr>
        <w:ind w:right="-190"/>
        <w:rPr>
          <w:b/>
        </w:rPr>
      </w:pPr>
      <w:r w:rsidRPr="00E86F6D">
        <w:rPr>
          <w:b/>
        </w:rPr>
        <w:t>Timescales</w:t>
      </w:r>
    </w:p>
    <w:p w:rsidR="00856447" w:rsidRPr="002C7D04" w:rsidRDefault="00856447" w:rsidP="00856447">
      <w:pPr>
        <w:ind w:right="-190"/>
      </w:pPr>
    </w:p>
    <w:p w:rsidR="00856447" w:rsidRPr="00CA673B" w:rsidRDefault="00856447" w:rsidP="00856447">
      <w:pPr>
        <w:ind w:right="-190"/>
      </w:pPr>
      <w:r w:rsidRPr="002C7D04">
        <w:t xml:space="preserve">The </w:t>
      </w:r>
      <w:r>
        <w:t>action plan</w:t>
      </w:r>
      <w:r w:rsidRPr="002C7D04">
        <w:t xml:space="preserve"> has been created to be delivered over a ten year period. The information within the Assessment Report, Strategy and </w:t>
      </w:r>
      <w:r>
        <w:t>Action Plan</w:t>
      </w:r>
      <w:r w:rsidRPr="002C7D04">
        <w:t xml:space="preserve"> will require updating as developments</w:t>
      </w:r>
      <w:r w:rsidRPr="00CA673B">
        <w:t xml:space="preserve"> occur. </w:t>
      </w:r>
      <w:r>
        <w:t>The timescales relate to delivery times and are not priority based.</w:t>
      </w:r>
    </w:p>
    <w:p w:rsidR="00856447" w:rsidRPr="00CA673B" w:rsidRDefault="00856447" w:rsidP="00856447">
      <w:pPr>
        <w:ind w:right="-190"/>
      </w:pPr>
    </w:p>
    <w:p w:rsidR="00856447" w:rsidRPr="00B66209" w:rsidRDefault="00856447" w:rsidP="00856447">
      <w:pPr>
        <w:ind w:right="-190"/>
        <w:rPr>
          <w:rFonts w:cs="Arial"/>
        </w:rPr>
      </w:pPr>
      <w:r w:rsidRPr="00CA673B">
        <w:rPr>
          <w:rFonts w:cs="Arial"/>
        </w:rPr>
        <w:t xml:space="preserve">Timescales: (S) -Short (1-2 years); (M) - Medium (3-5 </w:t>
      </w:r>
      <w:r>
        <w:rPr>
          <w:rFonts w:cs="Arial"/>
        </w:rPr>
        <w:t xml:space="preserve">years); (L) - Long (6+ years). </w:t>
      </w:r>
    </w:p>
    <w:p w:rsidR="00856447" w:rsidRDefault="00856447" w:rsidP="00856447">
      <w:pPr>
        <w:ind w:right="-80"/>
        <w:rPr>
          <w:b/>
          <w:bCs/>
          <w:iCs/>
          <w:szCs w:val="28"/>
        </w:rPr>
      </w:pPr>
    </w:p>
    <w:p w:rsidR="00B662DF" w:rsidRDefault="00B662DF">
      <w:pPr>
        <w:jc w:val="left"/>
        <w:rPr>
          <w:b/>
        </w:rPr>
      </w:pPr>
      <w:r>
        <w:rPr>
          <w:b/>
        </w:rPr>
        <w:br w:type="page"/>
      </w:r>
    </w:p>
    <w:p w:rsidR="00856447" w:rsidRPr="00E86F6D" w:rsidRDefault="00856447" w:rsidP="00856447">
      <w:pPr>
        <w:ind w:right="-190"/>
        <w:rPr>
          <w:b/>
        </w:rPr>
      </w:pPr>
      <w:r w:rsidRPr="00E86F6D">
        <w:rPr>
          <w:b/>
        </w:rPr>
        <w:lastRenderedPageBreak/>
        <w:t>Aim</w:t>
      </w:r>
    </w:p>
    <w:p w:rsidR="00856447" w:rsidRPr="00E86F6D" w:rsidRDefault="00856447" w:rsidP="00856447">
      <w:pPr>
        <w:ind w:right="-190"/>
        <w:rPr>
          <w:b/>
        </w:rPr>
      </w:pPr>
    </w:p>
    <w:p w:rsidR="00856447" w:rsidRDefault="00856447" w:rsidP="00856447">
      <w:pPr>
        <w:ind w:right="-190"/>
        <w:rPr>
          <w:b/>
        </w:rPr>
      </w:pPr>
      <w:r>
        <w:t xml:space="preserve">Each action seeks to meet at least one of the three aims of the Strategy; </w:t>
      </w:r>
      <w:r w:rsidRPr="004B5A81">
        <w:rPr>
          <w:b/>
        </w:rPr>
        <w:t>Enhance, Provide, Protect</w:t>
      </w:r>
      <w:r>
        <w:rPr>
          <w:b/>
        </w:rPr>
        <w:t xml:space="preserve">. </w:t>
      </w:r>
    </w:p>
    <w:p w:rsidR="001E6221" w:rsidRDefault="001E6221" w:rsidP="00856447">
      <w:pPr>
        <w:rPr>
          <w:b/>
        </w:rPr>
      </w:pPr>
    </w:p>
    <w:p w:rsidR="00111B0E" w:rsidRPr="00111B0E" w:rsidRDefault="00111B0E" w:rsidP="00111B0E">
      <w:pPr>
        <w:ind w:right="-190"/>
      </w:pPr>
      <w:r>
        <w:rPr>
          <w:b/>
        </w:rPr>
        <w:br w:type="page"/>
      </w:r>
    </w:p>
    <w:p w:rsidR="00111B0E" w:rsidRPr="00E86F6D" w:rsidRDefault="00111B0E" w:rsidP="00111B0E">
      <w:pPr>
        <w:numPr>
          <w:ilvl w:val="0"/>
          <w:numId w:val="4"/>
        </w:numPr>
        <w:ind w:right="-48"/>
        <w:rPr>
          <w:lang w:eastAsia="en-GB"/>
        </w:rPr>
        <w:sectPr w:rsidR="00111B0E" w:rsidRPr="00E86F6D" w:rsidSect="002D03C9">
          <w:headerReference w:type="default" r:id="rId26"/>
          <w:footerReference w:type="default" r:id="rId27"/>
          <w:pgSz w:w="11907" w:h="16839" w:code="9"/>
          <w:pgMar w:top="2127" w:right="1440" w:bottom="1134" w:left="1440" w:header="720" w:footer="482" w:gutter="0"/>
          <w:cols w:space="720"/>
          <w:docGrid w:linePitch="299"/>
        </w:sectPr>
      </w:pPr>
      <w:bookmarkStart w:id="93" w:name="OLE_LINK3"/>
      <w:bookmarkStart w:id="94" w:name="OLE_LINK4"/>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2263"/>
        <w:gridCol w:w="1337"/>
        <w:gridCol w:w="1446"/>
        <w:gridCol w:w="4215"/>
        <w:gridCol w:w="4228"/>
        <w:gridCol w:w="1454"/>
        <w:gridCol w:w="1588"/>
        <w:gridCol w:w="1760"/>
        <w:gridCol w:w="1001"/>
        <w:gridCol w:w="1006"/>
      </w:tblGrid>
      <w:tr w:rsidR="004A45F6" w:rsidRPr="00111B0E" w:rsidTr="001D2167">
        <w:trPr>
          <w:trHeight w:val="557"/>
          <w:tblHeader/>
        </w:trPr>
        <w:tc>
          <w:tcPr>
            <w:tcW w:w="156" w:type="pct"/>
            <w:shd w:val="clear" w:color="auto" w:fill="DBE5F1"/>
          </w:tcPr>
          <w:bookmarkEnd w:id="93"/>
          <w:bookmarkEnd w:id="94"/>
          <w:p w:rsidR="00111B0E" w:rsidRPr="00111B0E" w:rsidRDefault="00111B0E" w:rsidP="00500F6D">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111B0E" w:rsidRPr="00111B0E" w:rsidRDefault="00111B0E" w:rsidP="00500F6D">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0" w:type="pct"/>
            <w:shd w:val="clear" w:color="auto" w:fill="DBE5F1"/>
          </w:tcPr>
          <w:p w:rsidR="00111B0E" w:rsidRPr="00111B0E" w:rsidRDefault="00111B0E" w:rsidP="00500F6D">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19" w:type="pct"/>
            <w:shd w:val="clear" w:color="auto" w:fill="DBE5F1"/>
          </w:tcPr>
          <w:p w:rsidR="00111B0E" w:rsidRPr="00AD5E5C" w:rsidRDefault="00111B0E" w:rsidP="00500F6D">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45" w:type="pct"/>
            <w:shd w:val="clear" w:color="auto" w:fill="DBE5F1"/>
          </w:tcPr>
          <w:p w:rsidR="00111B0E" w:rsidRPr="00917C19" w:rsidRDefault="00111B0E" w:rsidP="00500F6D">
            <w:pPr>
              <w:spacing w:before="40"/>
              <w:jc w:val="center"/>
              <w:rPr>
                <w:rFonts w:cs="Arial"/>
                <w:b/>
                <w:bCs/>
                <w:color w:val="000000"/>
                <w:sz w:val="20"/>
                <w:szCs w:val="20"/>
              </w:rPr>
            </w:pPr>
            <w:r w:rsidRPr="00917C19">
              <w:rPr>
                <w:rFonts w:cs="Arial"/>
                <w:b/>
                <w:bCs/>
                <w:color w:val="000000"/>
                <w:sz w:val="20"/>
                <w:szCs w:val="20"/>
                <w:lang w:val="en-US"/>
              </w:rPr>
              <w:t>Management</w:t>
            </w:r>
          </w:p>
        </w:tc>
        <w:tc>
          <w:tcPr>
            <w:tcW w:w="1006" w:type="pct"/>
            <w:shd w:val="clear" w:color="auto" w:fill="DBE5F1"/>
          </w:tcPr>
          <w:p w:rsidR="00111B0E" w:rsidRPr="003D184F" w:rsidRDefault="00111B0E" w:rsidP="00500F6D">
            <w:pPr>
              <w:spacing w:before="40"/>
              <w:jc w:val="left"/>
              <w:rPr>
                <w:rFonts w:cs="Arial"/>
                <w:b/>
                <w:bCs/>
                <w:color w:val="000000"/>
                <w:sz w:val="20"/>
                <w:szCs w:val="20"/>
              </w:rPr>
            </w:pPr>
            <w:r w:rsidRPr="003D184F">
              <w:rPr>
                <w:rFonts w:cs="Arial"/>
                <w:b/>
                <w:bCs/>
                <w:color w:val="000000"/>
                <w:sz w:val="20"/>
                <w:szCs w:val="20"/>
              </w:rPr>
              <w:t>Current status</w:t>
            </w:r>
          </w:p>
        </w:tc>
        <w:tc>
          <w:tcPr>
            <w:tcW w:w="1009" w:type="pct"/>
            <w:shd w:val="clear" w:color="auto" w:fill="DBE5F1"/>
          </w:tcPr>
          <w:p w:rsidR="00111B0E" w:rsidRPr="003D184F" w:rsidRDefault="00111B0E" w:rsidP="00500F6D">
            <w:pPr>
              <w:spacing w:before="40"/>
              <w:jc w:val="left"/>
              <w:rPr>
                <w:rFonts w:cs="Arial"/>
                <w:b/>
                <w:bCs/>
                <w:color w:val="000000"/>
                <w:sz w:val="20"/>
                <w:szCs w:val="20"/>
              </w:rPr>
            </w:pPr>
            <w:r w:rsidRPr="003D184F">
              <w:rPr>
                <w:rFonts w:cs="Arial"/>
                <w:b/>
                <w:bCs/>
                <w:color w:val="000000"/>
                <w:sz w:val="20"/>
                <w:szCs w:val="20"/>
              </w:rPr>
              <w:t>Recommended actions</w:t>
            </w:r>
          </w:p>
        </w:tc>
        <w:tc>
          <w:tcPr>
            <w:tcW w:w="347" w:type="pct"/>
            <w:shd w:val="clear" w:color="auto" w:fill="DBE5F1"/>
          </w:tcPr>
          <w:p w:rsidR="00111B0E" w:rsidRPr="0084187D" w:rsidRDefault="00111B0E" w:rsidP="00500F6D">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79" w:type="pct"/>
            <w:shd w:val="clear" w:color="auto" w:fill="DBE5F1"/>
          </w:tcPr>
          <w:p w:rsidR="00111B0E" w:rsidRPr="0084187D" w:rsidRDefault="00111B0E" w:rsidP="00500F6D">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420" w:type="pct"/>
            <w:shd w:val="clear" w:color="auto" w:fill="DBE5F1"/>
          </w:tcPr>
          <w:p w:rsidR="00111B0E" w:rsidRPr="0084187D" w:rsidRDefault="00111B0E" w:rsidP="00500F6D">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9"/>
            </w:r>
          </w:p>
        </w:tc>
        <w:tc>
          <w:tcPr>
            <w:tcW w:w="239" w:type="pct"/>
            <w:shd w:val="clear" w:color="auto" w:fill="DBE5F1"/>
          </w:tcPr>
          <w:p w:rsidR="00111B0E" w:rsidRPr="0084187D" w:rsidRDefault="00111B0E" w:rsidP="00500F6D">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10"/>
            </w:r>
          </w:p>
        </w:tc>
        <w:tc>
          <w:tcPr>
            <w:tcW w:w="240" w:type="pct"/>
            <w:shd w:val="clear" w:color="auto" w:fill="DBE5F1"/>
          </w:tcPr>
          <w:p w:rsidR="00111B0E" w:rsidRPr="0084187D" w:rsidRDefault="00111B0E" w:rsidP="00500F6D">
            <w:pPr>
              <w:spacing w:before="40"/>
              <w:jc w:val="center"/>
              <w:rPr>
                <w:rFonts w:cs="Arial"/>
                <w:b/>
                <w:bCs/>
                <w:color w:val="000000"/>
                <w:sz w:val="20"/>
                <w:szCs w:val="20"/>
              </w:rPr>
            </w:pPr>
            <w:r w:rsidRPr="0084187D">
              <w:rPr>
                <w:rFonts w:cs="Arial"/>
                <w:b/>
                <w:bCs/>
                <w:color w:val="000000"/>
                <w:sz w:val="20"/>
                <w:szCs w:val="20"/>
              </w:rPr>
              <w:t>Aim</w:t>
            </w:r>
          </w:p>
        </w:tc>
      </w:tr>
      <w:tr w:rsidR="001D2167" w:rsidRPr="00111B0E" w:rsidTr="001D2167">
        <w:trPr>
          <w:trHeight w:val="557"/>
        </w:trPr>
        <w:tc>
          <w:tcPr>
            <w:tcW w:w="156" w:type="pct"/>
            <w:vMerge w:val="restart"/>
            <w:shd w:val="clear" w:color="auto" w:fill="auto"/>
          </w:tcPr>
          <w:p w:rsidR="001D2167" w:rsidRDefault="001D2167" w:rsidP="00500F6D">
            <w:pPr>
              <w:spacing w:before="40"/>
              <w:jc w:val="center"/>
              <w:rPr>
                <w:rFonts w:cs="Arial"/>
                <w:color w:val="000000"/>
                <w:sz w:val="20"/>
                <w:szCs w:val="20"/>
              </w:rPr>
            </w:pPr>
            <w:bookmarkStart w:id="95" w:name="_Toc254691784"/>
            <w:bookmarkStart w:id="96" w:name="_Toc269106177"/>
            <w:bookmarkStart w:id="97" w:name="_Toc386202738"/>
            <w:bookmarkStart w:id="98" w:name="_Toc388600528"/>
            <w:r>
              <w:rPr>
                <w:rFonts w:cs="Arial"/>
                <w:color w:val="000000"/>
                <w:sz w:val="20"/>
                <w:szCs w:val="20"/>
              </w:rPr>
              <w:t>5</w:t>
            </w:r>
          </w:p>
          <w:p w:rsidR="001D2167" w:rsidRDefault="001D2167" w:rsidP="00500F6D">
            <w:pPr>
              <w:spacing w:before="40"/>
              <w:jc w:val="center"/>
              <w:rPr>
                <w:rFonts w:cs="Arial"/>
                <w:color w:val="000000"/>
                <w:sz w:val="20"/>
                <w:szCs w:val="20"/>
              </w:rPr>
            </w:pPr>
          </w:p>
          <w:p w:rsidR="001D2167" w:rsidRDefault="001D2167" w:rsidP="00AD5E5C">
            <w:pPr>
              <w:rPr>
                <w:rFonts w:cs="Arial"/>
                <w:color w:val="000000"/>
                <w:sz w:val="20"/>
                <w:szCs w:val="20"/>
              </w:rPr>
            </w:pPr>
          </w:p>
        </w:tc>
        <w:tc>
          <w:tcPr>
            <w:tcW w:w="540"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Arnold Hill Academy</w:t>
            </w:r>
          </w:p>
        </w:tc>
        <w:tc>
          <w:tcPr>
            <w:tcW w:w="319" w:type="pct"/>
            <w:shd w:val="clear" w:color="auto" w:fill="auto"/>
          </w:tcPr>
          <w:p w:rsidR="001D2167" w:rsidRPr="00AD5E5C" w:rsidRDefault="001D2167" w:rsidP="00500F6D">
            <w:pPr>
              <w:spacing w:before="40"/>
              <w:jc w:val="center"/>
              <w:rPr>
                <w:rFonts w:cs="Arial"/>
                <w:bCs/>
                <w:color w:val="000000"/>
                <w:sz w:val="20"/>
                <w:szCs w:val="20"/>
                <w:lang w:val="en-US"/>
              </w:rPr>
            </w:pPr>
            <w:r w:rsidRPr="00AD5E5C">
              <w:rPr>
                <w:rFonts w:cs="Arial"/>
                <w:bCs/>
                <w:color w:val="000000"/>
                <w:sz w:val="20"/>
                <w:szCs w:val="20"/>
                <w:lang w:val="en-US"/>
              </w:rPr>
              <w:t>Football</w:t>
            </w:r>
          </w:p>
        </w:tc>
        <w:tc>
          <w:tcPr>
            <w:tcW w:w="345" w:type="pct"/>
            <w:vMerge w:val="restar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Trust/</w:t>
            </w:r>
          </w:p>
          <w:p w:rsidR="001D2167" w:rsidRPr="00917C19"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tc>
        <w:tc>
          <w:tcPr>
            <w:tcW w:w="1006" w:type="pct"/>
            <w:shd w:val="clear" w:color="auto" w:fill="auto"/>
          </w:tcPr>
          <w:p w:rsidR="001D2167" w:rsidRPr="003D184F" w:rsidRDefault="001D2167" w:rsidP="00E36F5E">
            <w:pPr>
              <w:spacing w:before="40"/>
              <w:jc w:val="left"/>
              <w:rPr>
                <w:rFonts w:cs="Arial"/>
                <w:bCs/>
                <w:color w:val="000000"/>
                <w:sz w:val="20"/>
                <w:szCs w:val="20"/>
              </w:rPr>
            </w:pPr>
            <w:r>
              <w:rPr>
                <w:rFonts w:cs="Arial"/>
                <w:bCs/>
                <w:color w:val="000000"/>
                <w:sz w:val="20"/>
                <w:szCs w:val="20"/>
              </w:rPr>
              <w:t xml:space="preserve">Two adult football pitches on different levels of the two tiered site. One pitch has been unused following Sport England investment towards pitch improvement work but is due to be operational for the beginning of the next school year. The other standard quality pitch is on the lower level and is used mainly for school fixtures given most curricular sport takes place on the </w:t>
            </w:r>
            <w:proofErr w:type="spellStart"/>
            <w:r>
              <w:rPr>
                <w:rFonts w:cs="Arial"/>
                <w:bCs/>
                <w:color w:val="000000"/>
                <w:sz w:val="20"/>
                <w:szCs w:val="20"/>
              </w:rPr>
              <w:t>Playfootball</w:t>
            </w:r>
            <w:proofErr w:type="spellEnd"/>
            <w:r>
              <w:rPr>
                <w:rFonts w:cs="Arial"/>
                <w:bCs/>
                <w:color w:val="000000"/>
                <w:sz w:val="20"/>
                <w:szCs w:val="20"/>
              </w:rPr>
              <w:t xml:space="preserve"> Nottingham 3G pitches on the shared site. This pitch is likely to be overplayed. The school is currently undergoing redevelopment which includes the provision of new pitches.</w:t>
            </w:r>
          </w:p>
        </w:tc>
        <w:tc>
          <w:tcPr>
            <w:tcW w:w="1009" w:type="pct"/>
            <w:shd w:val="clear" w:color="auto" w:fill="auto"/>
          </w:tcPr>
          <w:p w:rsidR="001D2167" w:rsidRDefault="001D2167" w:rsidP="00500F6D">
            <w:pPr>
              <w:spacing w:before="40"/>
              <w:jc w:val="left"/>
              <w:rPr>
                <w:rFonts w:cs="Arial"/>
                <w:bCs/>
                <w:color w:val="000000"/>
                <w:sz w:val="20"/>
                <w:szCs w:val="20"/>
              </w:rPr>
            </w:pPr>
            <w:r>
              <w:rPr>
                <w:rFonts w:cs="Arial"/>
                <w:bCs/>
                <w:color w:val="000000"/>
                <w:sz w:val="20"/>
                <w:szCs w:val="20"/>
              </w:rPr>
              <w:t>Maximise use of the newly improved for use by school teams supported by continued use of the 3G pitches.</w:t>
            </w:r>
          </w:p>
          <w:p w:rsidR="001D2167" w:rsidRDefault="001D2167" w:rsidP="0089170C">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likely overplay on the bottom pitch.</w:t>
            </w:r>
          </w:p>
          <w:p w:rsidR="001D2167" w:rsidRDefault="001D2167" w:rsidP="0089170C">
            <w:pPr>
              <w:spacing w:before="40"/>
              <w:jc w:val="left"/>
              <w:rPr>
                <w:rFonts w:cs="Arial"/>
                <w:bCs/>
                <w:color w:val="000000"/>
                <w:sz w:val="20"/>
                <w:szCs w:val="20"/>
              </w:rPr>
            </w:pPr>
            <w:r>
              <w:rPr>
                <w:rFonts w:cs="Arial"/>
                <w:bCs/>
                <w:color w:val="000000"/>
                <w:sz w:val="20"/>
                <w:szCs w:val="20"/>
              </w:rPr>
              <w:t>Explore potential to access newly developed provision for community use to increase capacity and reduce shortfalls.</w:t>
            </w:r>
          </w:p>
          <w:p w:rsidR="001D2167" w:rsidRDefault="001D2167" w:rsidP="00500F6D">
            <w:pPr>
              <w:spacing w:before="40"/>
              <w:jc w:val="left"/>
              <w:rPr>
                <w:rFonts w:cs="Arial"/>
                <w:bCs/>
                <w:color w:val="000000"/>
                <w:sz w:val="20"/>
                <w:szCs w:val="20"/>
              </w:rPr>
            </w:pPr>
            <w:r>
              <w:rPr>
                <w:rFonts w:cs="Arial"/>
                <w:bCs/>
                <w:color w:val="000000"/>
                <w:sz w:val="20"/>
                <w:szCs w:val="20"/>
              </w:rPr>
              <w:t xml:space="preserve"> </w:t>
            </w:r>
          </w:p>
          <w:p w:rsidR="001D2167" w:rsidRPr="003D184F" w:rsidRDefault="001D2167" w:rsidP="00500F6D">
            <w:pPr>
              <w:spacing w:before="40"/>
              <w:jc w:val="left"/>
              <w:rPr>
                <w:rFonts w:cs="Arial"/>
                <w:bCs/>
                <w:color w:val="000000"/>
                <w:sz w:val="20"/>
                <w:szCs w:val="20"/>
              </w:rPr>
            </w:pPr>
          </w:p>
        </w:tc>
        <w:tc>
          <w:tcPr>
            <w:tcW w:w="347"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NFA</w:t>
            </w:r>
          </w:p>
        </w:tc>
        <w:tc>
          <w:tcPr>
            <w:tcW w:w="379" w:type="pct"/>
            <w:vMerge w:val="restart"/>
            <w:shd w:val="clear" w:color="auto" w:fill="auto"/>
          </w:tcPr>
          <w:p w:rsidR="001D2167" w:rsidRPr="0084187D" w:rsidRDefault="001D2167" w:rsidP="0089170C">
            <w:pPr>
              <w:spacing w:before="40"/>
              <w:jc w:val="center"/>
              <w:rPr>
                <w:rFonts w:cs="Arial"/>
                <w:bCs/>
                <w:color w:val="000000"/>
                <w:sz w:val="20"/>
                <w:szCs w:val="20"/>
                <w:lang w:val="en-US"/>
              </w:rPr>
            </w:pPr>
            <w:r>
              <w:rPr>
                <w:rFonts w:cs="Arial"/>
                <w:bCs/>
                <w:color w:val="000000"/>
                <w:sz w:val="20"/>
                <w:szCs w:val="20"/>
                <w:lang w:val="en-US"/>
              </w:rPr>
              <w:t>Local site</w:t>
            </w:r>
          </w:p>
        </w:tc>
        <w:tc>
          <w:tcPr>
            <w:tcW w:w="420" w:type="pct"/>
            <w:shd w:val="clear" w:color="auto" w:fill="auto"/>
          </w:tcPr>
          <w:p w:rsidR="001D2167" w:rsidRPr="0084187D" w:rsidRDefault="001D2167" w:rsidP="0089170C">
            <w:pPr>
              <w:spacing w:before="40"/>
              <w:jc w:val="center"/>
              <w:rPr>
                <w:rFonts w:cs="Arial"/>
                <w:bCs/>
                <w:color w:val="000000"/>
                <w:sz w:val="20"/>
                <w:szCs w:val="20"/>
              </w:rPr>
            </w:pPr>
            <w:r>
              <w:rPr>
                <w:rFonts w:cs="Arial"/>
                <w:bCs/>
                <w:color w:val="000000"/>
                <w:sz w:val="20"/>
                <w:szCs w:val="20"/>
              </w:rPr>
              <w:t>Short</w:t>
            </w:r>
          </w:p>
        </w:tc>
        <w:tc>
          <w:tcPr>
            <w:tcW w:w="239" w:type="pct"/>
            <w:shd w:val="clear" w:color="auto" w:fill="auto"/>
          </w:tcPr>
          <w:p w:rsidR="001D2167" w:rsidRPr="0084187D" w:rsidRDefault="001D2167" w:rsidP="0089170C">
            <w:pPr>
              <w:spacing w:before="40"/>
              <w:jc w:val="center"/>
              <w:rPr>
                <w:rFonts w:cs="Arial"/>
                <w:bCs/>
                <w:color w:val="000000"/>
                <w:sz w:val="20"/>
                <w:szCs w:val="20"/>
              </w:rPr>
            </w:pPr>
            <w:r>
              <w:rPr>
                <w:rFonts w:cs="Arial"/>
                <w:bCs/>
                <w:color w:val="000000"/>
                <w:sz w:val="20"/>
                <w:szCs w:val="20"/>
              </w:rPr>
              <w:t>Low</w:t>
            </w:r>
          </w:p>
        </w:tc>
        <w:tc>
          <w:tcPr>
            <w:tcW w:w="240" w:type="pct"/>
            <w:vMerge w:val="restart"/>
            <w:shd w:val="clear" w:color="auto" w:fill="auto"/>
          </w:tcPr>
          <w:p w:rsidR="004A45F6" w:rsidRDefault="004A45F6" w:rsidP="0089170C">
            <w:pPr>
              <w:spacing w:before="40"/>
              <w:jc w:val="center"/>
              <w:rPr>
                <w:rFonts w:cs="Arial"/>
                <w:bCs/>
                <w:color w:val="000000"/>
                <w:sz w:val="20"/>
                <w:szCs w:val="20"/>
              </w:rPr>
            </w:pPr>
            <w:r>
              <w:rPr>
                <w:rFonts w:cs="Arial"/>
                <w:bCs/>
                <w:color w:val="000000"/>
                <w:sz w:val="20"/>
                <w:szCs w:val="20"/>
              </w:rPr>
              <w:t>Protect</w:t>
            </w:r>
          </w:p>
          <w:p w:rsidR="001D2167" w:rsidRPr="0084187D" w:rsidRDefault="001D2167" w:rsidP="0089170C">
            <w:pPr>
              <w:spacing w:before="40"/>
              <w:jc w:val="center"/>
              <w:rPr>
                <w:rFonts w:cs="Arial"/>
                <w:bCs/>
                <w:color w:val="000000"/>
                <w:sz w:val="20"/>
                <w:szCs w:val="20"/>
              </w:rPr>
            </w:pPr>
            <w:r>
              <w:rPr>
                <w:rFonts w:cs="Arial"/>
                <w:bCs/>
                <w:color w:val="000000"/>
                <w:sz w:val="20"/>
                <w:szCs w:val="20"/>
              </w:rPr>
              <w:t>Enhance</w:t>
            </w:r>
          </w:p>
        </w:tc>
      </w:tr>
      <w:tr w:rsidR="001D2167" w:rsidRPr="00111B0E" w:rsidTr="001D2167">
        <w:trPr>
          <w:trHeight w:val="797"/>
        </w:trPr>
        <w:tc>
          <w:tcPr>
            <w:tcW w:w="156" w:type="pct"/>
            <w:vMerge/>
            <w:shd w:val="clear" w:color="auto" w:fill="auto"/>
          </w:tcPr>
          <w:p w:rsidR="001D2167" w:rsidRPr="00AD5E5C" w:rsidRDefault="001D2167" w:rsidP="00AD5E5C">
            <w:pPr>
              <w:rPr>
                <w:rFonts w:cs="Arial"/>
                <w:sz w:val="20"/>
                <w:szCs w:val="20"/>
              </w:rPr>
            </w:pPr>
          </w:p>
        </w:tc>
        <w:tc>
          <w:tcPr>
            <w:tcW w:w="540" w:type="pct"/>
            <w:vMerge/>
            <w:shd w:val="clear" w:color="auto" w:fill="auto"/>
          </w:tcPr>
          <w:p w:rsidR="001D2167" w:rsidRDefault="001D2167" w:rsidP="00500F6D">
            <w:pPr>
              <w:spacing w:before="40"/>
              <w:jc w:val="left"/>
              <w:rPr>
                <w:rFonts w:cs="Arial"/>
                <w:color w:val="000000"/>
                <w:sz w:val="20"/>
                <w:szCs w:val="20"/>
              </w:rPr>
            </w:pPr>
          </w:p>
        </w:tc>
        <w:tc>
          <w:tcPr>
            <w:tcW w:w="319"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Rugby union</w:t>
            </w:r>
          </w:p>
        </w:tc>
        <w:tc>
          <w:tcPr>
            <w:tcW w:w="345"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06" w:type="pct"/>
            <w:shd w:val="clear" w:color="auto" w:fill="auto"/>
          </w:tcPr>
          <w:p w:rsidR="001D2167" w:rsidRPr="003D184F" w:rsidRDefault="001D2167" w:rsidP="00AF3621">
            <w:pPr>
              <w:spacing w:before="40"/>
              <w:jc w:val="left"/>
              <w:rPr>
                <w:rFonts w:cs="Arial"/>
                <w:bCs/>
                <w:color w:val="000000"/>
                <w:sz w:val="20"/>
                <w:szCs w:val="20"/>
              </w:rPr>
            </w:pPr>
            <w:r>
              <w:rPr>
                <w:rFonts w:cs="Arial"/>
                <w:color w:val="000000"/>
                <w:sz w:val="20"/>
                <w:szCs w:val="20"/>
              </w:rPr>
              <w:t>Poor (M0/D1) quality senior pitch u</w:t>
            </w:r>
            <w:r w:rsidRPr="00D57F1A">
              <w:rPr>
                <w:rFonts w:cs="Arial"/>
                <w:color w:val="000000"/>
                <w:sz w:val="20"/>
                <w:szCs w:val="20"/>
              </w:rPr>
              <w:t>navailable for use due to ongoing construction work onsite. New school build in progress to include the re</w:t>
            </w:r>
            <w:r>
              <w:rPr>
                <w:rFonts w:cs="Arial"/>
                <w:color w:val="000000"/>
                <w:sz w:val="20"/>
                <w:szCs w:val="20"/>
              </w:rPr>
              <w:t>-</w:t>
            </w:r>
            <w:r w:rsidRPr="00D57F1A">
              <w:rPr>
                <w:rFonts w:cs="Arial"/>
                <w:color w:val="000000"/>
                <w:sz w:val="20"/>
                <w:szCs w:val="20"/>
              </w:rPr>
              <w:t xml:space="preserve">provision of lost grass pitches. Intentions to make grass pitches available for use again when building work is completed in two or three </w:t>
            </w:r>
            <w:proofErr w:type="spellStart"/>
            <w:proofErr w:type="gramStart"/>
            <w:r w:rsidRPr="00D57F1A">
              <w:rPr>
                <w:rFonts w:cs="Arial"/>
                <w:color w:val="000000"/>
                <w:sz w:val="20"/>
                <w:szCs w:val="20"/>
              </w:rPr>
              <w:t>years</w:t>
            </w:r>
            <w:proofErr w:type="gramEnd"/>
            <w:r w:rsidRPr="00D57F1A">
              <w:rPr>
                <w:rFonts w:cs="Arial"/>
                <w:color w:val="000000"/>
                <w:sz w:val="20"/>
                <w:szCs w:val="20"/>
              </w:rPr>
              <w:t xml:space="preserve"> time</w:t>
            </w:r>
            <w:proofErr w:type="spellEnd"/>
            <w:r w:rsidRPr="00D57F1A">
              <w:rPr>
                <w:rFonts w:cs="Arial"/>
                <w:color w:val="000000"/>
                <w:sz w:val="20"/>
                <w:szCs w:val="20"/>
              </w:rPr>
              <w:t>.</w:t>
            </w:r>
          </w:p>
        </w:tc>
        <w:tc>
          <w:tcPr>
            <w:tcW w:w="1009" w:type="pct"/>
            <w:shd w:val="clear" w:color="auto" w:fill="auto"/>
          </w:tcPr>
          <w:p w:rsidR="001D2167" w:rsidRDefault="001D2167" w:rsidP="00AF3621">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likely overplay on the bottom pitch.</w:t>
            </w:r>
          </w:p>
          <w:p w:rsidR="001D2167" w:rsidRPr="003D184F" w:rsidRDefault="001D2167" w:rsidP="00500F6D">
            <w:pPr>
              <w:spacing w:before="40"/>
              <w:jc w:val="left"/>
              <w:rPr>
                <w:rFonts w:cs="Arial"/>
                <w:bCs/>
                <w:color w:val="000000"/>
                <w:sz w:val="20"/>
                <w:szCs w:val="20"/>
              </w:rPr>
            </w:pPr>
            <w:r>
              <w:rPr>
                <w:rFonts w:cs="Arial"/>
                <w:bCs/>
                <w:color w:val="000000"/>
                <w:sz w:val="20"/>
                <w:szCs w:val="20"/>
              </w:rPr>
              <w:t>Explore potential to access newly developed provision for community use to increase capacity and reduce shortfalls at club sites.</w:t>
            </w:r>
          </w:p>
        </w:tc>
        <w:tc>
          <w:tcPr>
            <w:tcW w:w="347" w:type="pct"/>
            <w:shd w:val="clear" w:color="auto" w:fill="auto"/>
          </w:tcPr>
          <w:p w:rsidR="001D2167" w:rsidRDefault="001D2167" w:rsidP="00BF34D5">
            <w:pPr>
              <w:spacing w:before="40"/>
              <w:jc w:val="center"/>
              <w:rPr>
                <w:rFonts w:cs="Arial"/>
                <w:bCs/>
                <w:color w:val="000000"/>
                <w:sz w:val="20"/>
                <w:szCs w:val="20"/>
                <w:lang w:val="en-US"/>
              </w:rPr>
            </w:pPr>
            <w:r>
              <w:rPr>
                <w:rFonts w:cs="Arial"/>
                <w:bCs/>
                <w:color w:val="000000"/>
                <w:sz w:val="20"/>
                <w:szCs w:val="20"/>
                <w:lang w:val="en-US"/>
              </w:rPr>
              <w:t>Academy</w:t>
            </w:r>
          </w:p>
          <w:p w:rsidR="001D2167" w:rsidRPr="0084187D" w:rsidRDefault="001D2167" w:rsidP="00BF34D5">
            <w:pPr>
              <w:spacing w:before="40"/>
              <w:jc w:val="center"/>
              <w:rPr>
                <w:rFonts w:cs="Arial"/>
                <w:bCs/>
                <w:color w:val="000000"/>
                <w:sz w:val="20"/>
                <w:szCs w:val="20"/>
                <w:lang w:val="en-US"/>
              </w:rPr>
            </w:pPr>
            <w:r>
              <w:rPr>
                <w:rFonts w:cs="Arial"/>
                <w:bCs/>
                <w:color w:val="000000"/>
                <w:sz w:val="20"/>
                <w:szCs w:val="20"/>
                <w:lang w:val="en-US"/>
              </w:rPr>
              <w:t>RFU</w:t>
            </w:r>
          </w:p>
        </w:tc>
        <w:tc>
          <w:tcPr>
            <w:tcW w:w="379" w:type="pct"/>
            <w:vMerge/>
            <w:shd w:val="clear" w:color="auto" w:fill="auto"/>
          </w:tcPr>
          <w:p w:rsidR="001D2167" w:rsidRPr="0084187D" w:rsidRDefault="001D2167" w:rsidP="00BF34D5">
            <w:pPr>
              <w:spacing w:before="40"/>
              <w:jc w:val="center"/>
              <w:rPr>
                <w:rFonts w:cs="Arial"/>
                <w:bCs/>
                <w:color w:val="000000"/>
                <w:sz w:val="20"/>
                <w:szCs w:val="20"/>
                <w:lang w:val="en-US"/>
              </w:rPr>
            </w:pPr>
          </w:p>
        </w:tc>
        <w:tc>
          <w:tcPr>
            <w:tcW w:w="420" w:type="pct"/>
            <w:shd w:val="clear" w:color="auto" w:fill="auto"/>
          </w:tcPr>
          <w:p w:rsidR="001D2167" w:rsidRPr="0084187D" w:rsidRDefault="001D2167" w:rsidP="00BF34D5">
            <w:pPr>
              <w:spacing w:before="40"/>
              <w:jc w:val="center"/>
              <w:rPr>
                <w:rFonts w:cs="Arial"/>
                <w:bCs/>
                <w:color w:val="000000"/>
                <w:sz w:val="20"/>
                <w:szCs w:val="20"/>
              </w:rPr>
            </w:pPr>
            <w:r>
              <w:rPr>
                <w:rFonts w:cs="Arial"/>
                <w:bCs/>
                <w:color w:val="000000"/>
                <w:sz w:val="20"/>
                <w:szCs w:val="20"/>
              </w:rPr>
              <w:t>Short</w:t>
            </w:r>
          </w:p>
        </w:tc>
        <w:tc>
          <w:tcPr>
            <w:tcW w:w="239" w:type="pct"/>
            <w:shd w:val="clear" w:color="auto" w:fill="auto"/>
          </w:tcPr>
          <w:p w:rsidR="001D2167" w:rsidRPr="0084187D" w:rsidRDefault="001D2167" w:rsidP="00BF34D5">
            <w:pPr>
              <w:spacing w:before="40"/>
              <w:jc w:val="center"/>
              <w:rPr>
                <w:rFonts w:cs="Arial"/>
                <w:bCs/>
                <w:color w:val="000000"/>
                <w:sz w:val="20"/>
                <w:szCs w:val="20"/>
              </w:rPr>
            </w:pPr>
            <w:r>
              <w:rPr>
                <w:rFonts w:cs="Arial"/>
                <w:bCs/>
                <w:color w:val="000000"/>
                <w:sz w:val="20"/>
                <w:szCs w:val="20"/>
              </w:rPr>
              <w:t>Low</w:t>
            </w:r>
          </w:p>
        </w:tc>
        <w:tc>
          <w:tcPr>
            <w:tcW w:w="240" w:type="pct"/>
            <w:vMerge/>
            <w:shd w:val="clear" w:color="auto" w:fill="auto"/>
          </w:tcPr>
          <w:p w:rsidR="001D2167" w:rsidRPr="0084187D" w:rsidRDefault="001D2167" w:rsidP="00BF34D5">
            <w:pPr>
              <w:spacing w:before="40"/>
              <w:jc w:val="center"/>
              <w:rPr>
                <w:rFonts w:cs="Arial"/>
                <w:bCs/>
                <w:color w:val="000000"/>
                <w:sz w:val="20"/>
                <w:szCs w:val="20"/>
              </w:rPr>
            </w:pPr>
          </w:p>
        </w:tc>
      </w:tr>
      <w:tr w:rsidR="00856B22" w:rsidRPr="00111B0E" w:rsidTr="001D2167">
        <w:trPr>
          <w:trHeight w:val="557"/>
        </w:trPr>
        <w:tc>
          <w:tcPr>
            <w:tcW w:w="156" w:type="pct"/>
            <w:shd w:val="clear" w:color="auto" w:fill="auto"/>
          </w:tcPr>
          <w:p w:rsidR="005E5742" w:rsidRPr="007C6B9F" w:rsidRDefault="005E5742" w:rsidP="005E5742">
            <w:pPr>
              <w:spacing w:before="40"/>
              <w:jc w:val="center"/>
              <w:rPr>
                <w:rFonts w:cs="Arial"/>
                <w:sz w:val="20"/>
                <w:szCs w:val="20"/>
              </w:rPr>
            </w:pPr>
            <w:r w:rsidRPr="007C6B9F">
              <w:rPr>
                <w:rFonts w:cs="Arial"/>
                <w:sz w:val="20"/>
                <w:szCs w:val="20"/>
              </w:rPr>
              <w:t>6</w:t>
            </w:r>
          </w:p>
        </w:tc>
        <w:tc>
          <w:tcPr>
            <w:tcW w:w="540" w:type="pct"/>
            <w:shd w:val="clear" w:color="auto" w:fill="auto"/>
          </w:tcPr>
          <w:p w:rsidR="005E5742" w:rsidRPr="007C6B9F" w:rsidRDefault="005E5742" w:rsidP="001447EC">
            <w:pPr>
              <w:spacing w:before="40"/>
              <w:ind w:right="51"/>
              <w:jc w:val="left"/>
              <w:rPr>
                <w:rFonts w:cs="Arial"/>
                <w:sz w:val="20"/>
                <w:szCs w:val="20"/>
              </w:rPr>
            </w:pPr>
            <w:r w:rsidRPr="007C6B9F">
              <w:rPr>
                <w:rFonts w:cs="Arial"/>
                <w:sz w:val="20"/>
                <w:szCs w:val="20"/>
              </w:rPr>
              <w:t>Arnott Hill Park</w:t>
            </w:r>
          </w:p>
        </w:tc>
        <w:tc>
          <w:tcPr>
            <w:tcW w:w="319" w:type="pct"/>
            <w:shd w:val="clear" w:color="auto" w:fill="auto"/>
          </w:tcPr>
          <w:p w:rsidR="005E5742" w:rsidRDefault="005E5742" w:rsidP="00500F6D">
            <w:pPr>
              <w:spacing w:before="40"/>
              <w:jc w:val="center"/>
              <w:rPr>
                <w:rFonts w:cs="Arial"/>
                <w:bCs/>
                <w:color w:val="000000"/>
                <w:sz w:val="20"/>
                <w:szCs w:val="20"/>
                <w:lang w:val="en-US"/>
              </w:rPr>
            </w:pPr>
            <w:r>
              <w:rPr>
                <w:rFonts w:cs="Arial"/>
                <w:bCs/>
                <w:color w:val="000000"/>
                <w:sz w:val="20"/>
                <w:szCs w:val="20"/>
                <w:lang w:val="en-US"/>
              </w:rPr>
              <w:t>Bowls</w:t>
            </w:r>
          </w:p>
        </w:tc>
        <w:tc>
          <w:tcPr>
            <w:tcW w:w="345" w:type="pct"/>
            <w:shd w:val="clear" w:color="auto" w:fill="auto"/>
          </w:tcPr>
          <w:p w:rsidR="005E5742" w:rsidRPr="00917C19" w:rsidRDefault="001447EC" w:rsidP="00500F6D">
            <w:pPr>
              <w:spacing w:before="40"/>
              <w:jc w:val="center"/>
              <w:rPr>
                <w:rFonts w:cs="Arial"/>
                <w:bCs/>
                <w:color w:val="000000"/>
                <w:sz w:val="20"/>
                <w:szCs w:val="20"/>
                <w:lang w:val="en-US"/>
              </w:rPr>
            </w:pPr>
            <w:r>
              <w:rPr>
                <w:rFonts w:cs="Arial"/>
                <w:bCs/>
                <w:color w:val="000000"/>
                <w:sz w:val="20"/>
                <w:szCs w:val="20"/>
                <w:lang w:val="en-US"/>
              </w:rPr>
              <w:t>GBC</w:t>
            </w:r>
          </w:p>
        </w:tc>
        <w:tc>
          <w:tcPr>
            <w:tcW w:w="1006" w:type="pct"/>
            <w:shd w:val="clear" w:color="auto" w:fill="auto"/>
          </w:tcPr>
          <w:p w:rsidR="005E5742" w:rsidRPr="003D184F" w:rsidRDefault="00E36F5E" w:rsidP="00500F6D">
            <w:pPr>
              <w:spacing w:before="40"/>
              <w:jc w:val="left"/>
              <w:rPr>
                <w:rFonts w:cs="Arial"/>
                <w:bCs/>
                <w:color w:val="000000"/>
                <w:sz w:val="20"/>
                <w:szCs w:val="20"/>
              </w:rPr>
            </w:pPr>
            <w:r>
              <w:rPr>
                <w:rFonts w:cs="Arial"/>
                <w:bCs/>
                <w:color w:val="000000"/>
                <w:sz w:val="20"/>
                <w:szCs w:val="20"/>
              </w:rPr>
              <w:t>Standard quality green used by Arnold Park BC. The Club has around 30 members, therefore the green is considered to have spare capacity to accommodate additional members and play.</w:t>
            </w:r>
          </w:p>
        </w:tc>
        <w:tc>
          <w:tcPr>
            <w:tcW w:w="1009" w:type="pct"/>
            <w:shd w:val="clear" w:color="auto" w:fill="auto"/>
          </w:tcPr>
          <w:p w:rsidR="00E36F5E" w:rsidRDefault="00E36F5E" w:rsidP="00E36F5E">
            <w:pPr>
              <w:spacing w:before="40"/>
              <w:jc w:val="left"/>
              <w:rPr>
                <w:rFonts w:cs="Arial"/>
                <w:bCs/>
                <w:color w:val="000000"/>
                <w:sz w:val="20"/>
                <w:szCs w:val="20"/>
              </w:rPr>
            </w:pPr>
            <w:r>
              <w:rPr>
                <w:rFonts w:cs="Arial"/>
                <w:bCs/>
                <w:color w:val="000000"/>
                <w:sz w:val="20"/>
                <w:szCs w:val="20"/>
              </w:rPr>
              <w:t>Improve standard of maintenance to improve green quality.</w:t>
            </w:r>
          </w:p>
          <w:p w:rsidR="00E36F5E" w:rsidRDefault="00E36F5E" w:rsidP="00E36F5E">
            <w:pPr>
              <w:spacing w:before="40"/>
              <w:jc w:val="left"/>
              <w:rPr>
                <w:rFonts w:cs="Arial"/>
                <w:bCs/>
                <w:color w:val="000000"/>
                <w:sz w:val="20"/>
                <w:szCs w:val="20"/>
              </w:rPr>
            </w:pPr>
            <w:r>
              <w:rPr>
                <w:rFonts w:cs="Arial"/>
                <w:bCs/>
                <w:color w:val="000000"/>
                <w:sz w:val="20"/>
                <w:szCs w:val="20"/>
              </w:rPr>
              <w:t>Determine future plans for sporting use of the site given potential need to rationalise supply amidst budget pressures.</w:t>
            </w:r>
          </w:p>
          <w:p w:rsidR="005E5742" w:rsidRPr="003D184F" w:rsidRDefault="00E36F5E" w:rsidP="00E36F5E">
            <w:pPr>
              <w:spacing w:before="40"/>
              <w:jc w:val="left"/>
              <w:rPr>
                <w:rFonts w:cs="Arial"/>
                <w:bCs/>
                <w:color w:val="000000"/>
                <w:sz w:val="20"/>
                <w:szCs w:val="20"/>
              </w:rPr>
            </w:pPr>
            <w:r>
              <w:rPr>
                <w:rFonts w:cs="Arial"/>
                <w:bCs/>
                <w:color w:val="000000"/>
                <w:sz w:val="20"/>
                <w:szCs w:val="20"/>
              </w:rPr>
              <w:t>Consider potential for asset transfer and club management mechanism where viable.</w:t>
            </w:r>
          </w:p>
        </w:tc>
        <w:tc>
          <w:tcPr>
            <w:tcW w:w="347" w:type="pct"/>
            <w:shd w:val="clear" w:color="auto" w:fill="auto"/>
          </w:tcPr>
          <w:p w:rsidR="005E5742" w:rsidRPr="0084187D" w:rsidRDefault="00E36F5E" w:rsidP="00500F6D">
            <w:pPr>
              <w:spacing w:before="40"/>
              <w:jc w:val="center"/>
              <w:rPr>
                <w:rFonts w:cs="Arial"/>
                <w:bCs/>
                <w:color w:val="000000"/>
                <w:sz w:val="20"/>
                <w:szCs w:val="20"/>
                <w:lang w:val="en-US"/>
              </w:rPr>
            </w:pPr>
            <w:r>
              <w:rPr>
                <w:rFonts w:cs="Arial"/>
                <w:bCs/>
                <w:color w:val="000000"/>
                <w:sz w:val="20"/>
                <w:szCs w:val="20"/>
                <w:lang w:val="en-US"/>
              </w:rPr>
              <w:t>GBC</w:t>
            </w:r>
          </w:p>
        </w:tc>
        <w:tc>
          <w:tcPr>
            <w:tcW w:w="379" w:type="pct"/>
            <w:shd w:val="clear" w:color="auto" w:fill="auto"/>
          </w:tcPr>
          <w:p w:rsidR="005E5742" w:rsidRPr="0084187D" w:rsidRDefault="00E36F5E"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420" w:type="pct"/>
            <w:shd w:val="clear" w:color="auto" w:fill="auto"/>
          </w:tcPr>
          <w:p w:rsidR="005E5742" w:rsidRPr="0084187D" w:rsidRDefault="00E36F5E" w:rsidP="00500F6D">
            <w:pPr>
              <w:spacing w:before="40"/>
              <w:jc w:val="center"/>
              <w:rPr>
                <w:rFonts w:cs="Arial"/>
                <w:bCs/>
                <w:color w:val="000000"/>
                <w:sz w:val="20"/>
                <w:szCs w:val="20"/>
              </w:rPr>
            </w:pPr>
            <w:r>
              <w:rPr>
                <w:rFonts w:cs="Arial"/>
                <w:bCs/>
                <w:color w:val="000000"/>
                <w:sz w:val="20"/>
                <w:szCs w:val="20"/>
              </w:rPr>
              <w:t>Short</w:t>
            </w:r>
          </w:p>
        </w:tc>
        <w:tc>
          <w:tcPr>
            <w:tcW w:w="239" w:type="pct"/>
            <w:shd w:val="clear" w:color="auto" w:fill="auto"/>
          </w:tcPr>
          <w:p w:rsidR="005E5742" w:rsidRPr="0084187D" w:rsidRDefault="00E36F5E" w:rsidP="00500F6D">
            <w:pPr>
              <w:spacing w:before="40"/>
              <w:jc w:val="center"/>
              <w:rPr>
                <w:rFonts w:cs="Arial"/>
                <w:bCs/>
                <w:color w:val="000000"/>
                <w:sz w:val="20"/>
                <w:szCs w:val="20"/>
              </w:rPr>
            </w:pPr>
            <w:r>
              <w:rPr>
                <w:rFonts w:cs="Arial"/>
                <w:bCs/>
                <w:color w:val="000000"/>
                <w:sz w:val="20"/>
                <w:szCs w:val="20"/>
              </w:rPr>
              <w:t>Low</w:t>
            </w:r>
          </w:p>
        </w:tc>
        <w:tc>
          <w:tcPr>
            <w:tcW w:w="240" w:type="pct"/>
            <w:shd w:val="clear" w:color="auto" w:fill="auto"/>
          </w:tcPr>
          <w:p w:rsidR="005E5742" w:rsidRDefault="00E36F5E" w:rsidP="00500F6D">
            <w:pPr>
              <w:spacing w:before="40"/>
              <w:jc w:val="center"/>
              <w:rPr>
                <w:rFonts w:cs="Arial"/>
                <w:bCs/>
                <w:color w:val="000000"/>
                <w:sz w:val="20"/>
                <w:szCs w:val="20"/>
              </w:rPr>
            </w:pPr>
            <w:r>
              <w:rPr>
                <w:rFonts w:cs="Arial"/>
                <w:bCs/>
                <w:color w:val="000000"/>
                <w:sz w:val="20"/>
                <w:szCs w:val="20"/>
              </w:rPr>
              <w:t>Protect</w:t>
            </w:r>
          </w:p>
          <w:p w:rsidR="00E36F5E" w:rsidRPr="0084187D" w:rsidRDefault="00E36F5E" w:rsidP="00500F6D">
            <w:pPr>
              <w:spacing w:before="40"/>
              <w:jc w:val="center"/>
              <w:rPr>
                <w:rFonts w:cs="Arial"/>
                <w:bCs/>
                <w:color w:val="000000"/>
                <w:sz w:val="20"/>
                <w:szCs w:val="20"/>
              </w:rPr>
            </w:pPr>
            <w:r>
              <w:rPr>
                <w:rFonts w:cs="Arial"/>
                <w:bCs/>
                <w:color w:val="000000"/>
                <w:sz w:val="20"/>
                <w:szCs w:val="20"/>
              </w:rPr>
              <w:t>Enhance</w:t>
            </w:r>
          </w:p>
        </w:tc>
      </w:tr>
      <w:tr w:rsidR="001D2167" w:rsidRPr="00111B0E" w:rsidTr="001D2167">
        <w:trPr>
          <w:trHeight w:val="557"/>
        </w:trPr>
        <w:tc>
          <w:tcPr>
            <w:tcW w:w="156" w:type="pct"/>
            <w:vMerge w:val="restart"/>
            <w:shd w:val="clear" w:color="auto" w:fill="auto"/>
          </w:tcPr>
          <w:p w:rsidR="001D2167" w:rsidRDefault="001D2167" w:rsidP="00500F6D">
            <w:pPr>
              <w:spacing w:before="40"/>
              <w:jc w:val="center"/>
              <w:rPr>
                <w:rFonts w:cs="Arial"/>
                <w:color w:val="000000"/>
                <w:sz w:val="20"/>
                <w:szCs w:val="20"/>
              </w:rPr>
            </w:pPr>
            <w:r>
              <w:rPr>
                <w:rFonts w:cs="Arial"/>
                <w:color w:val="000000"/>
                <w:sz w:val="20"/>
                <w:szCs w:val="20"/>
              </w:rPr>
              <w:t>7</w:t>
            </w:r>
          </w:p>
        </w:tc>
        <w:tc>
          <w:tcPr>
            <w:tcW w:w="540"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Bestwood Country Park</w:t>
            </w:r>
          </w:p>
        </w:tc>
        <w:tc>
          <w:tcPr>
            <w:tcW w:w="319"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45" w:type="pct"/>
            <w:vMerge w:val="restart"/>
            <w:shd w:val="clear" w:color="auto" w:fill="auto"/>
          </w:tcPr>
          <w:p w:rsidR="001D2167" w:rsidRPr="00917C19" w:rsidRDefault="001D2167" w:rsidP="00500F6D">
            <w:pPr>
              <w:spacing w:before="40"/>
              <w:jc w:val="center"/>
              <w:rPr>
                <w:rFonts w:cs="Arial"/>
                <w:bCs/>
                <w:color w:val="000000"/>
                <w:sz w:val="20"/>
                <w:szCs w:val="20"/>
                <w:lang w:val="en-US"/>
              </w:rPr>
            </w:pPr>
            <w:r>
              <w:rPr>
                <w:rFonts w:cs="Arial"/>
                <w:bCs/>
                <w:color w:val="000000"/>
                <w:sz w:val="20"/>
                <w:szCs w:val="20"/>
                <w:lang w:val="en-US"/>
              </w:rPr>
              <w:t>County Council</w:t>
            </w:r>
          </w:p>
        </w:tc>
        <w:tc>
          <w:tcPr>
            <w:tcW w:w="1006" w:type="pct"/>
            <w:shd w:val="clear" w:color="auto" w:fill="auto"/>
          </w:tcPr>
          <w:p w:rsidR="001D2167" w:rsidRPr="003D184F" w:rsidRDefault="001D2167" w:rsidP="00BF34D5">
            <w:pPr>
              <w:spacing w:before="40"/>
              <w:jc w:val="left"/>
              <w:rPr>
                <w:rFonts w:cs="Arial"/>
                <w:bCs/>
                <w:color w:val="000000"/>
                <w:sz w:val="20"/>
                <w:szCs w:val="20"/>
              </w:rPr>
            </w:pPr>
            <w:r>
              <w:rPr>
                <w:rFonts w:cs="Arial"/>
                <w:bCs/>
                <w:color w:val="000000"/>
                <w:sz w:val="20"/>
                <w:szCs w:val="20"/>
              </w:rPr>
              <w:t xml:space="preserve">Mini 7v7 pitch and two adult pitches, one of which is </w:t>
            </w:r>
            <w:proofErr w:type="spellStart"/>
            <w:r>
              <w:rPr>
                <w:rFonts w:cs="Arial"/>
                <w:bCs/>
                <w:color w:val="000000"/>
                <w:sz w:val="20"/>
                <w:szCs w:val="20"/>
              </w:rPr>
              <w:t>overmarked</w:t>
            </w:r>
            <w:proofErr w:type="spellEnd"/>
            <w:r>
              <w:rPr>
                <w:rFonts w:cs="Arial"/>
                <w:bCs/>
                <w:color w:val="000000"/>
                <w:sz w:val="20"/>
                <w:szCs w:val="20"/>
              </w:rPr>
              <w:t xml:space="preserve"> with a youth 9v9 pitch. Pitches are standard quality and used by six teams from Bestwood Park Rangers Youth FC. Pavilion building is too small and the Club has to use all available space including changing rooms as storage space which becomes dangerous. Actual spare </w:t>
            </w:r>
            <w:proofErr w:type="gramStart"/>
            <w:r>
              <w:rPr>
                <w:rFonts w:cs="Arial"/>
                <w:bCs/>
                <w:color w:val="000000"/>
                <w:sz w:val="20"/>
                <w:szCs w:val="20"/>
              </w:rPr>
              <w:t>capacity of one mini 7v7 match</w:t>
            </w:r>
            <w:proofErr w:type="gramEnd"/>
            <w:r>
              <w:rPr>
                <w:rFonts w:cs="Arial"/>
                <w:bCs/>
                <w:color w:val="000000"/>
                <w:sz w:val="20"/>
                <w:szCs w:val="20"/>
              </w:rPr>
              <w:t xml:space="preserve"> per week.</w:t>
            </w:r>
          </w:p>
        </w:tc>
        <w:tc>
          <w:tcPr>
            <w:tcW w:w="1009" w:type="pct"/>
            <w:shd w:val="clear" w:color="auto" w:fill="auto"/>
          </w:tcPr>
          <w:p w:rsidR="001D2167" w:rsidRDefault="001D2167" w:rsidP="00BF34D5">
            <w:pPr>
              <w:spacing w:before="40"/>
              <w:jc w:val="left"/>
              <w:rPr>
                <w:rFonts w:cs="Arial"/>
                <w:bCs/>
                <w:color w:val="000000"/>
                <w:sz w:val="20"/>
                <w:szCs w:val="20"/>
              </w:rPr>
            </w:pPr>
            <w:r w:rsidRPr="00E2079B">
              <w:rPr>
                <w:rFonts w:cs="Arial"/>
                <w:bCs/>
                <w:color w:val="000000"/>
                <w:sz w:val="20"/>
                <w:szCs w:val="20"/>
              </w:rPr>
              <w:t xml:space="preserve">Remove </w:t>
            </w:r>
            <w:proofErr w:type="spellStart"/>
            <w:r w:rsidRPr="00E2079B">
              <w:rPr>
                <w:rFonts w:cs="Arial"/>
                <w:bCs/>
                <w:color w:val="000000"/>
                <w:sz w:val="20"/>
                <w:szCs w:val="20"/>
              </w:rPr>
              <w:t>overmarked</w:t>
            </w:r>
            <w:proofErr w:type="spellEnd"/>
            <w:r w:rsidR="00E2079B" w:rsidRPr="00E2079B">
              <w:rPr>
                <w:rFonts w:cs="Arial"/>
                <w:bCs/>
                <w:color w:val="000000"/>
                <w:sz w:val="20"/>
                <w:szCs w:val="20"/>
              </w:rPr>
              <w:t xml:space="preserve"> youth 9v9</w:t>
            </w:r>
            <w:r w:rsidRPr="00E2079B">
              <w:rPr>
                <w:rFonts w:cs="Arial"/>
                <w:bCs/>
                <w:color w:val="000000"/>
                <w:sz w:val="20"/>
                <w:szCs w:val="20"/>
              </w:rPr>
              <w:t xml:space="preserve"> </w:t>
            </w:r>
            <w:r w:rsidR="00E2079B" w:rsidRPr="00E2079B">
              <w:rPr>
                <w:rFonts w:cs="Arial"/>
                <w:bCs/>
                <w:color w:val="000000"/>
                <w:sz w:val="20"/>
                <w:szCs w:val="20"/>
              </w:rPr>
              <w:t xml:space="preserve">pitch </w:t>
            </w:r>
            <w:r w:rsidRPr="00E2079B">
              <w:rPr>
                <w:rFonts w:cs="Arial"/>
                <w:bCs/>
                <w:color w:val="000000"/>
                <w:sz w:val="20"/>
                <w:szCs w:val="20"/>
              </w:rPr>
              <w:t>and seek to make greater use of spare capacity</w:t>
            </w:r>
            <w:r>
              <w:rPr>
                <w:rFonts w:cs="Arial"/>
                <w:bCs/>
                <w:color w:val="000000"/>
                <w:sz w:val="20"/>
                <w:szCs w:val="20"/>
              </w:rPr>
              <w:t xml:space="preserve"> elsewhere or on certified 3G pitches to re-accommodate this competitive demand.</w:t>
            </w:r>
          </w:p>
          <w:p w:rsidR="001D2167" w:rsidRPr="003D184F" w:rsidRDefault="001D2167" w:rsidP="00BF34D5">
            <w:pPr>
              <w:spacing w:before="40"/>
              <w:jc w:val="left"/>
              <w:rPr>
                <w:rFonts w:cs="Arial"/>
                <w:bCs/>
                <w:color w:val="000000"/>
                <w:sz w:val="20"/>
                <w:szCs w:val="20"/>
              </w:rPr>
            </w:pPr>
            <w:r>
              <w:rPr>
                <w:rFonts w:cs="Arial"/>
                <w:bCs/>
                <w:color w:val="000000"/>
                <w:sz w:val="20"/>
                <w:szCs w:val="20"/>
              </w:rPr>
              <w:t>Consider installation of an external storage container so that equipment is not obstructing pavilion facilities.</w:t>
            </w:r>
          </w:p>
        </w:tc>
        <w:tc>
          <w:tcPr>
            <w:tcW w:w="347"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GBC</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NFA</w:t>
            </w:r>
          </w:p>
        </w:tc>
        <w:tc>
          <w:tcPr>
            <w:tcW w:w="379" w:type="pct"/>
            <w:vMerge w:val="restart"/>
            <w:shd w:val="clear" w:color="auto" w:fill="auto"/>
          </w:tcPr>
          <w:p w:rsidR="001D2167" w:rsidRPr="0084187D" w:rsidRDefault="001D2167" w:rsidP="00BF34D5">
            <w:pPr>
              <w:spacing w:before="40"/>
              <w:jc w:val="center"/>
              <w:rPr>
                <w:rFonts w:cs="Arial"/>
                <w:bCs/>
                <w:color w:val="000000"/>
                <w:sz w:val="20"/>
                <w:szCs w:val="20"/>
                <w:lang w:val="en-US"/>
              </w:rPr>
            </w:pPr>
            <w:r>
              <w:rPr>
                <w:rFonts w:cs="Arial"/>
                <w:bCs/>
                <w:color w:val="000000"/>
                <w:sz w:val="20"/>
                <w:szCs w:val="20"/>
                <w:lang w:val="en-US"/>
              </w:rPr>
              <w:t>Local site</w:t>
            </w:r>
          </w:p>
        </w:tc>
        <w:tc>
          <w:tcPr>
            <w:tcW w:w="420" w:type="pct"/>
            <w:shd w:val="clear" w:color="auto" w:fill="auto"/>
          </w:tcPr>
          <w:p w:rsidR="001D2167" w:rsidRPr="0084187D" w:rsidRDefault="00E2079B" w:rsidP="00BF34D5">
            <w:pPr>
              <w:spacing w:before="40"/>
              <w:jc w:val="center"/>
              <w:rPr>
                <w:rFonts w:cs="Arial"/>
                <w:bCs/>
                <w:color w:val="000000"/>
                <w:sz w:val="20"/>
                <w:szCs w:val="20"/>
              </w:rPr>
            </w:pPr>
            <w:r>
              <w:rPr>
                <w:rFonts w:cs="Arial"/>
                <w:bCs/>
                <w:color w:val="000000"/>
                <w:sz w:val="20"/>
                <w:szCs w:val="20"/>
              </w:rPr>
              <w:t>Medium</w:t>
            </w:r>
          </w:p>
        </w:tc>
        <w:tc>
          <w:tcPr>
            <w:tcW w:w="239" w:type="pct"/>
            <w:shd w:val="clear" w:color="auto" w:fill="auto"/>
          </w:tcPr>
          <w:p w:rsidR="001D2167" w:rsidRPr="0084187D" w:rsidRDefault="001D2167" w:rsidP="00BF34D5">
            <w:pPr>
              <w:spacing w:before="40"/>
              <w:jc w:val="center"/>
              <w:rPr>
                <w:rFonts w:cs="Arial"/>
                <w:bCs/>
                <w:color w:val="000000"/>
                <w:sz w:val="20"/>
                <w:szCs w:val="20"/>
              </w:rPr>
            </w:pPr>
            <w:r>
              <w:rPr>
                <w:rFonts w:cs="Arial"/>
                <w:bCs/>
                <w:color w:val="000000"/>
                <w:sz w:val="20"/>
                <w:szCs w:val="20"/>
              </w:rPr>
              <w:t>Low</w:t>
            </w:r>
          </w:p>
        </w:tc>
        <w:tc>
          <w:tcPr>
            <w:tcW w:w="240"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1D2167" w:rsidRPr="0084187D" w:rsidRDefault="001D2167" w:rsidP="00BF34D5">
            <w:pPr>
              <w:spacing w:before="40"/>
              <w:jc w:val="center"/>
              <w:rPr>
                <w:rFonts w:cs="Arial"/>
                <w:bCs/>
                <w:color w:val="000000"/>
                <w:sz w:val="20"/>
                <w:szCs w:val="20"/>
              </w:rPr>
            </w:pPr>
            <w:r>
              <w:rPr>
                <w:rFonts w:cs="Arial"/>
                <w:bCs/>
                <w:color w:val="000000"/>
                <w:sz w:val="20"/>
                <w:szCs w:val="20"/>
              </w:rPr>
              <w:t>Enhance</w:t>
            </w:r>
          </w:p>
        </w:tc>
      </w:tr>
      <w:tr w:rsidR="001D2167" w:rsidRPr="00111B0E" w:rsidTr="001D2167">
        <w:trPr>
          <w:trHeight w:val="557"/>
        </w:trPr>
        <w:tc>
          <w:tcPr>
            <w:tcW w:w="156" w:type="pct"/>
            <w:vMerge/>
            <w:shd w:val="clear" w:color="auto" w:fill="auto"/>
          </w:tcPr>
          <w:p w:rsidR="001D2167" w:rsidRDefault="001D2167" w:rsidP="00500F6D">
            <w:pPr>
              <w:spacing w:before="40"/>
              <w:jc w:val="center"/>
              <w:rPr>
                <w:rFonts w:cs="Arial"/>
                <w:color w:val="000000"/>
                <w:sz w:val="20"/>
                <w:szCs w:val="20"/>
              </w:rPr>
            </w:pPr>
          </w:p>
        </w:tc>
        <w:tc>
          <w:tcPr>
            <w:tcW w:w="540" w:type="pct"/>
            <w:vMerge/>
            <w:shd w:val="clear" w:color="auto" w:fill="auto"/>
          </w:tcPr>
          <w:p w:rsidR="001D2167" w:rsidRDefault="001D2167" w:rsidP="00500F6D">
            <w:pPr>
              <w:spacing w:before="40"/>
              <w:jc w:val="left"/>
              <w:rPr>
                <w:rFonts w:cs="Arial"/>
                <w:color w:val="000000"/>
                <w:sz w:val="20"/>
                <w:szCs w:val="20"/>
              </w:rPr>
            </w:pPr>
          </w:p>
        </w:tc>
        <w:tc>
          <w:tcPr>
            <w:tcW w:w="319"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45"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06" w:type="pct"/>
            <w:shd w:val="clear" w:color="auto" w:fill="auto"/>
          </w:tcPr>
          <w:p w:rsidR="001D2167" w:rsidRPr="003D184F" w:rsidRDefault="001D2167" w:rsidP="00500F6D">
            <w:pPr>
              <w:spacing w:before="40"/>
              <w:jc w:val="left"/>
              <w:rPr>
                <w:rFonts w:cs="Arial"/>
                <w:bCs/>
                <w:color w:val="000000"/>
                <w:sz w:val="20"/>
                <w:szCs w:val="20"/>
              </w:rPr>
            </w:pPr>
            <w:r>
              <w:rPr>
                <w:rFonts w:cs="Arial"/>
                <w:bCs/>
                <w:color w:val="000000"/>
                <w:sz w:val="20"/>
                <w:szCs w:val="20"/>
              </w:rPr>
              <w:t>Two poor quality courts without floodlighting. Available for community use but no recorded club use. Likely used for social and recreational tennis.</w:t>
            </w:r>
          </w:p>
        </w:tc>
        <w:tc>
          <w:tcPr>
            <w:tcW w:w="1009" w:type="pct"/>
            <w:shd w:val="clear" w:color="auto" w:fill="auto"/>
          </w:tcPr>
          <w:p w:rsidR="001D2167" w:rsidRDefault="001D2167" w:rsidP="00500F6D">
            <w:pPr>
              <w:spacing w:before="40"/>
              <w:jc w:val="left"/>
              <w:rPr>
                <w:rFonts w:cs="Arial"/>
                <w:bCs/>
                <w:color w:val="000000"/>
                <w:sz w:val="20"/>
                <w:szCs w:val="20"/>
              </w:rPr>
            </w:pPr>
            <w:r>
              <w:rPr>
                <w:rFonts w:cs="Arial"/>
                <w:bCs/>
                <w:color w:val="000000"/>
                <w:sz w:val="20"/>
                <w:szCs w:val="20"/>
              </w:rPr>
              <w:t>Improve quality to increase attractiveness and performance for play.</w:t>
            </w:r>
          </w:p>
          <w:p w:rsidR="001D2167" w:rsidRPr="003D184F" w:rsidRDefault="001D2167" w:rsidP="00F0331C">
            <w:pPr>
              <w:spacing w:before="40"/>
              <w:jc w:val="left"/>
              <w:rPr>
                <w:rFonts w:cs="Arial"/>
                <w:bCs/>
                <w:color w:val="000000"/>
                <w:sz w:val="20"/>
                <w:szCs w:val="20"/>
              </w:rPr>
            </w:pPr>
            <w:r>
              <w:rPr>
                <w:rFonts w:cs="Arial"/>
                <w:bCs/>
                <w:color w:val="000000"/>
                <w:sz w:val="20"/>
                <w:szCs w:val="20"/>
              </w:rPr>
              <w:t xml:space="preserve">Seek to maximise use for participation activities such as parks leagues or cardio tennis. </w:t>
            </w:r>
          </w:p>
        </w:tc>
        <w:tc>
          <w:tcPr>
            <w:tcW w:w="347" w:type="pct"/>
            <w:shd w:val="clear" w:color="auto" w:fill="auto"/>
          </w:tcPr>
          <w:p w:rsidR="001D2167" w:rsidRDefault="001D2167" w:rsidP="00F0331C">
            <w:pPr>
              <w:spacing w:before="40"/>
              <w:jc w:val="center"/>
              <w:rPr>
                <w:rFonts w:cs="Arial"/>
                <w:bCs/>
                <w:color w:val="000000"/>
                <w:sz w:val="20"/>
                <w:szCs w:val="20"/>
                <w:lang w:val="en-US"/>
              </w:rPr>
            </w:pPr>
            <w:r>
              <w:rPr>
                <w:rFonts w:cs="Arial"/>
                <w:bCs/>
                <w:color w:val="000000"/>
                <w:sz w:val="20"/>
                <w:szCs w:val="20"/>
                <w:lang w:val="en-US"/>
              </w:rPr>
              <w:t>GBC</w:t>
            </w:r>
          </w:p>
          <w:p w:rsidR="001D2167" w:rsidRPr="0084187D" w:rsidRDefault="001D2167" w:rsidP="00F0331C">
            <w:pPr>
              <w:spacing w:before="40"/>
              <w:jc w:val="center"/>
              <w:rPr>
                <w:rFonts w:cs="Arial"/>
                <w:bCs/>
                <w:color w:val="000000"/>
                <w:sz w:val="20"/>
                <w:szCs w:val="20"/>
                <w:lang w:val="en-US"/>
              </w:rPr>
            </w:pPr>
            <w:r>
              <w:rPr>
                <w:rFonts w:cs="Arial"/>
                <w:bCs/>
                <w:color w:val="000000"/>
                <w:sz w:val="20"/>
                <w:szCs w:val="20"/>
                <w:lang w:val="en-US"/>
              </w:rPr>
              <w:t>LTA</w:t>
            </w:r>
          </w:p>
        </w:tc>
        <w:tc>
          <w:tcPr>
            <w:tcW w:w="379" w:type="pct"/>
            <w:vMerge/>
            <w:shd w:val="clear" w:color="auto" w:fill="auto"/>
          </w:tcPr>
          <w:p w:rsidR="001D2167" w:rsidRPr="0084187D" w:rsidRDefault="001D2167" w:rsidP="00F0331C">
            <w:pPr>
              <w:spacing w:before="40"/>
              <w:jc w:val="center"/>
              <w:rPr>
                <w:rFonts w:cs="Arial"/>
                <w:bCs/>
                <w:color w:val="000000"/>
                <w:sz w:val="20"/>
                <w:szCs w:val="20"/>
                <w:lang w:val="en-US"/>
              </w:rPr>
            </w:pPr>
          </w:p>
        </w:tc>
        <w:tc>
          <w:tcPr>
            <w:tcW w:w="420" w:type="pct"/>
            <w:shd w:val="clear" w:color="auto" w:fill="auto"/>
          </w:tcPr>
          <w:p w:rsidR="001D2167" w:rsidRPr="0084187D" w:rsidRDefault="001D2167" w:rsidP="00F0331C">
            <w:pPr>
              <w:spacing w:before="40"/>
              <w:jc w:val="center"/>
              <w:rPr>
                <w:rFonts w:cs="Arial"/>
                <w:bCs/>
                <w:color w:val="000000"/>
                <w:sz w:val="20"/>
                <w:szCs w:val="20"/>
              </w:rPr>
            </w:pPr>
            <w:r>
              <w:rPr>
                <w:rFonts w:cs="Arial"/>
                <w:bCs/>
                <w:color w:val="000000"/>
                <w:sz w:val="20"/>
                <w:szCs w:val="20"/>
              </w:rPr>
              <w:t>Short</w:t>
            </w:r>
          </w:p>
        </w:tc>
        <w:tc>
          <w:tcPr>
            <w:tcW w:w="239" w:type="pct"/>
            <w:shd w:val="clear" w:color="auto" w:fill="auto"/>
          </w:tcPr>
          <w:p w:rsidR="001D2167" w:rsidRPr="0084187D" w:rsidRDefault="001D2167" w:rsidP="00F0331C">
            <w:pPr>
              <w:spacing w:before="40"/>
              <w:jc w:val="center"/>
              <w:rPr>
                <w:rFonts w:cs="Arial"/>
                <w:bCs/>
                <w:color w:val="000000"/>
                <w:sz w:val="20"/>
                <w:szCs w:val="20"/>
              </w:rPr>
            </w:pPr>
            <w:r>
              <w:rPr>
                <w:rFonts w:cs="Arial"/>
                <w:bCs/>
                <w:color w:val="000000"/>
                <w:sz w:val="20"/>
                <w:szCs w:val="20"/>
              </w:rPr>
              <w:t>Low</w:t>
            </w:r>
          </w:p>
        </w:tc>
        <w:tc>
          <w:tcPr>
            <w:tcW w:w="240" w:type="pct"/>
            <w:vMerge/>
            <w:shd w:val="clear" w:color="auto" w:fill="auto"/>
          </w:tcPr>
          <w:p w:rsidR="001D2167" w:rsidRPr="0084187D" w:rsidRDefault="001D2167" w:rsidP="00F0331C">
            <w:pPr>
              <w:spacing w:before="40"/>
              <w:jc w:val="center"/>
              <w:rPr>
                <w:rFonts w:cs="Arial"/>
                <w:bCs/>
                <w:color w:val="000000"/>
                <w:sz w:val="20"/>
                <w:szCs w:val="20"/>
              </w:rPr>
            </w:pPr>
          </w:p>
        </w:tc>
      </w:tr>
    </w:tbl>
    <w:p w:rsidR="001F2362" w:rsidRDefault="001F2362">
      <w:r>
        <w:br w:type="page"/>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1F2362" w:rsidRPr="0084187D" w:rsidTr="00CC59DF">
        <w:trPr>
          <w:trHeight w:val="557"/>
          <w:tblHeader/>
        </w:trPr>
        <w:tc>
          <w:tcPr>
            <w:tcW w:w="163" w:type="pct"/>
            <w:shd w:val="clear" w:color="auto" w:fill="DBE5F1"/>
          </w:tcPr>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BE5F1"/>
          </w:tcPr>
          <w:p w:rsidR="001F2362" w:rsidRPr="00111B0E" w:rsidRDefault="001F2362" w:rsidP="00CC59DF">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BE5F1"/>
          </w:tcPr>
          <w:p w:rsidR="001F2362" w:rsidRPr="00AD5E5C" w:rsidRDefault="001F2362" w:rsidP="00CC59DF">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BE5F1"/>
          </w:tcPr>
          <w:p w:rsidR="001F2362" w:rsidRPr="00917C19" w:rsidRDefault="001F2362" w:rsidP="00CC59DF">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11"/>
            </w:r>
          </w:p>
        </w:tc>
        <w:tc>
          <w:tcPr>
            <w:tcW w:w="245"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12"/>
            </w:r>
          </w:p>
        </w:tc>
        <w:tc>
          <w:tcPr>
            <w:tcW w:w="247"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1F2362">
        <w:trPr>
          <w:trHeight w:val="130"/>
        </w:trPr>
        <w:tc>
          <w:tcPr>
            <w:tcW w:w="163" w:type="pct"/>
            <w:shd w:val="clear" w:color="auto" w:fill="auto"/>
          </w:tcPr>
          <w:p w:rsidR="00F0331C" w:rsidRDefault="00F0331C" w:rsidP="00500F6D">
            <w:pPr>
              <w:spacing w:before="40"/>
              <w:jc w:val="center"/>
              <w:rPr>
                <w:rFonts w:cs="Arial"/>
                <w:color w:val="000000"/>
                <w:sz w:val="20"/>
                <w:szCs w:val="20"/>
              </w:rPr>
            </w:pPr>
            <w:r>
              <w:rPr>
                <w:rFonts w:cs="Arial"/>
                <w:color w:val="000000"/>
                <w:sz w:val="20"/>
                <w:szCs w:val="20"/>
              </w:rPr>
              <w:t>8</w:t>
            </w:r>
          </w:p>
        </w:tc>
        <w:tc>
          <w:tcPr>
            <w:tcW w:w="547" w:type="pct"/>
            <w:shd w:val="clear" w:color="auto" w:fill="auto"/>
          </w:tcPr>
          <w:p w:rsidR="00F0331C" w:rsidRDefault="00F0331C" w:rsidP="00500F6D">
            <w:pPr>
              <w:spacing w:before="40"/>
              <w:jc w:val="left"/>
              <w:rPr>
                <w:rFonts w:cs="Arial"/>
                <w:color w:val="000000"/>
                <w:sz w:val="20"/>
                <w:szCs w:val="20"/>
              </w:rPr>
            </w:pPr>
            <w:r>
              <w:rPr>
                <w:rFonts w:cs="Arial"/>
                <w:color w:val="000000"/>
                <w:sz w:val="20"/>
                <w:szCs w:val="20"/>
              </w:rPr>
              <w:t>Bestwood Miners Welfare Sports Ground</w:t>
            </w:r>
          </w:p>
        </w:tc>
        <w:tc>
          <w:tcPr>
            <w:tcW w:w="326" w:type="pct"/>
            <w:shd w:val="clear" w:color="auto" w:fill="auto"/>
          </w:tcPr>
          <w:p w:rsidR="00F0331C" w:rsidRPr="00AD5E5C" w:rsidRDefault="00F0331C" w:rsidP="001C57C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F0331C" w:rsidRDefault="00F0331C" w:rsidP="00500F6D">
            <w:pPr>
              <w:spacing w:before="40"/>
              <w:jc w:val="center"/>
              <w:rPr>
                <w:rFonts w:cs="Arial"/>
                <w:bCs/>
                <w:color w:val="000000"/>
                <w:sz w:val="20"/>
                <w:szCs w:val="20"/>
                <w:lang w:val="en-US"/>
              </w:rPr>
            </w:pPr>
            <w:r>
              <w:rPr>
                <w:rFonts w:cs="Arial"/>
                <w:bCs/>
                <w:color w:val="000000"/>
                <w:sz w:val="20"/>
                <w:szCs w:val="20"/>
                <w:lang w:val="en-US"/>
              </w:rPr>
              <w:t>CISWO/</w:t>
            </w:r>
          </w:p>
          <w:p w:rsidR="00F0331C" w:rsidRDefault="00F0331C" w:rsidP="00500F6D">
            <w:pPr>
              <w:spacing w:before="40"/>
              <w:jc w:val="center"/>
              <w:rPr>
                <w:rFonts w:cs="Arial"/>
                <w:bCs/>
                <w:color w:val="000000"/>
                <w:sz w:val="20"/>
                <w:szCs w:val="20"/>
                <w:lang w:val="en-US"/>
              </w:rPr>
            </w:pPr>
            <w:r>
              <w:rPr>
                <w:rFonts w:cs="Arial"/>
                <w:bCs/>
                <w:color w:val="000000"/>
                <w:sz w:val="20"/>
                <w:szCs w:val="20"/>
                <w:lang w:val="en-US"/>
              </w:rPr>
              <w:t>Trust</w:t>
            </w:r>
          </w:p>
          <w:p w:rsidR="00F0331C" w:rsidRPr="00917C19" w:rsidRDefault="00F0331C" w:rsidP="00F0331C">
            <w:pPr>
              <w:spacing w:before="40"/>
              <w:rPr>
                <w:rFonts w:cs="Arial"/>
                <w:bCs/>
                <w:color w:val="000000"/>
                <w:sz w:val="20"/>
                <w:szCs w:val="20"/>
                <w:lang w:val="en-US"/>
              </w:rPr>
            </w:pPr>
          </w:p>
        </w:tc>
        <w:tc>
          <w:tcPr>
            <w:tcW w:w="1013" w:type="pct"/>
            <w:shd w:val="clear" w:color="auto" w:fill="auto"/>
          </w:tcPr>
          <w:p w:rsidR="00F0331C" w:rsidRPr="003D184F" w:rsidRDefault="00F0331C" w:rsidP="00F0331C">
            <w:pPr>
              <w:spacing w:before="40"/>
              <w:jc w:val="left"/>
              <w:rPr>
                <w:rFonts w:cs="Arial"/>
                <w:bCs/>
                <w:color w:val="000000"/>
                <w:sz w:val="20"/>
                <w:szCs w:val="20"/>
              </w:rPr>
            </w:pPr>
            <w:r>
              <w:rPr>
                <w:rFonts w:cs="Arial"/>
                <w:bCs/>
                <w:color w:val="000000"/>
                <w:sz w:val="20"/>
                <w:szCs w:val="20"/>
              </w:rPr>
              <w:t>Standard quality adult pitch used by just one team from Bestwood Miners Welfare FC. The Club has aspirations to play in the football pyramid at Step 7. Site demand will increase next season by one adult team, whilst the Club also has ambitions for a junior section. Actual spare capacity of 0.5 match sessions per week.</w:t>
            </w:r>
          </w:p>
        </w:tc>
        <w:tc>
          <w:tcPr>
            <w:tcW w:w="1015" w:type="pct"/>
            <w:shd w:val="clear" w:color="auto" w:fill="auto"/>
          </w:tcPr>
          <w:p w:rsidR="00F0331C" w:rsidRDefault="00F0331C" w:rsidP="00F0331C">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shortfalls.</w:t>
            </w:r>
          </w:p>
          <w:p w:rsidR="00F0331C" w:rsidRDefault="00F0331C" w:rsidP="00F0331C">
            <w:pPr>
              <w:spacing w:before="40"/>
              <w:jc w:val="left"/>
              <w:rPr>
                <w:rFonts w:cs="Arial"/>
                <w:bCs/>
                <w:color w:val="000000"/>
                <w:sz w:val="20"/>
                <w:szCs w:val="20"/>
              </w:rPr>
            </w:pPr>
            <w:r>
              <w:rPr>
                <w:rFonts w:cs="Arial"/>
                <w:bCs/>
                <w:color w:val="000000"/>
                <w:sz w:val="20"/>
                <w:szCs w:val="20"/>
              </w:rPr>
              <w:t>Maximise use of spare capacity to reduce existing shortfalls.</w:t>
            </w:r>
          </w:p>
          <w:p w:rsidR="00F0331C" w:rsidRPr="003D184F" w:rsidRDefault="00F0331C" w:rsidP="00500F6D">
            <w:pPr>
              <w:spacing w:before="40"/>
              <w:jc w:val="left"/>
              <w:rPr>
                <w:rFonts w:cs="Arial"/>
                <w:bCs/>
                <w:color w:val="000000"/>
                <w:sz w:val="20"/>
                <w:szCs w:val="20"/>
              </w:rPr>
            </w:pPr>
            <w:r>
              <w:rPr>
                <w:rFonts w:cs="Arial"/>
                <w:bCs/>
                <w:color w:val="000000"/>
                <w:sz w:val="20"/>
                <w:szCs w:val="20"/>
              </w:rPr>
              <w:t>Support the Club in developing facilities to meet Step 7 requirements.</w:t>
            </w:r>
          </w:p>
        </w:tc>
        <w:tc>
          <w:tcPr>
            <w:tcW w:w="353" w:type="pct"/>
            <w:shd w:val="clear" w:color="auto" w:fill="auto"/>
          </w:tcPr>
          <w:p w:rsidR="00F0331C" w:rsidRDefault="00F0331C" w:rsidP="00500F6D">
            <w:pPr>
              <w:spacing w:before="40"/>
              <w:jc w:val="center"/>
              <w:rPr>
                <w:rFonts w:cs="Arial"/>
                <w:bCs/>
                <w:color w:val="000000"/>
                <w:sz w:val="20"/>
                <w:szCs w:val="20"/>
                <w:lang w:val="en-US"/>
              </w:rPr>
            </w:pPr>
            <w:r>
              <w:rPr>
                <w:rFonts w:cs="Arial"/>
                <w:bCs/>
                <w:color w:val="000000"/>
                <w:sz w:val="20"/>
                <w:szCs w:val="20"/>
                <w:lang w:val="en-US"/>
              </w:rPr>
              <w:t>CISWO/</w:t>
            </w:r>
          </w:p>
          <w:p w:rsidR="00F0331C" w:rsidRDefault="00F0331C" w:rsidP="00500F6D">
            <w:pPr>
              <w:spacing w:before="40"/>
              <w:jc w:val="center"/>
              <w:rPr>
                <w:rFonts w:cs="Arial"/>
                <w:bCs/>
                <w:color w:val="000000"/>
                <w:sz w:val="20"/>
                <w:szCs w:val="20"/>
                <w:lang w:val="en-US"/>
              </w:rPr>
            </w:pPr>
            <w:r>
              <w:rPr>
                <w:rFonts w:cs="Arial"/>
                <w:bCs/>
                <w:color w:val="000000"/>
                <w:sz w:val="20"/>
                <w:szCs w:val="20"/>
                <w:lang w:val="en-US"/>
              </w:rPr>
              <w:t>Trust</w:t>
            </w:r>
          </w:p>
          <w:p w:rsidR="00F0331C" w:rsidRDefault="00F0331C" w:rsidP="00500F6D">
            <w:pPr>
              <w:spacing w:before="40"/>
              <w:jc w:val="center"/>
              <w:rPr>
                <w:rFonts w:cs="Arial"/>
                <w:bCs/>
                <w:color w:val="000000"/>
                <w:sz w:val="20"/>
                <w:szCs w:val="20"/>
                <w:lang w:val="en-US"/>
              </w:rPr>
            </w:pPr>
            <w:r>
              <w:rPr>
                <w:rFonts w:cs="Arial"/>
                <w:bCs/>
                <w:color w:val="000000"/>
                <w:sz w:val="20"/>
                <w:szCs w:val="20"/>
                <w:lang w:val="en-US"/>
              </w:rPr>
              <w:t>Sports Club</w:t>
            </w:r>
          </w:p>
          <w:p w:rsidR="00F0331C" w:rsidRPr="0084187D" w:rsidRDefault="00F0331C"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F0331C" w:rsidRPr="0084187D" w:rsidRDefault="00F0331C" w:rsidP="00F0331C">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F0331C" w:rsidRPr="0084187D" w:rsidRDefault="00F0331C" w:rsidP="00F0331C">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F0331C" w:rsidRPr="0084187D" w:rsidRDefault="00F0331C" w:rsidP="00F0331C">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F0331C" w:rsidRPr="0084187D" w:rsidRDefault="00F0331C" w:rsidP="00F0331C">
            <w:pPr>
              <w:spacing w:before="40"/>
              <w:jc w:val="center"/>
              <w:rPr>
                <w:rFonts w:cs="Arial"/>
                <w:bCs/>
                <w:color w:val="000000"/>
                <w:sz w:val="20"/>
                <w:szCs w:val="20"/>
              </w:rPr>
            </w:pPr>
            <w:r>
              <w:rPr>
                <w:rFonts w:cs="Arial"/>
                <w:bCs/>
                <w:color w:val="000000"/>
                <w:sz w:val="20"/>
                <w:szCs w:val="20"/>
              </w:rPr>
              <w:t>Enhance</w:t>
            </w:r>
          </w:p>
        </w:tc>
      </w:tr>
      <w:tr w:rsidR="001D2167" w:rsidRPr="00111B0E" w:rsidTr="00856B22">
        <w:trPr>
          <w:trHeight w:val="557"/>
        </w:trPr>
        <w:tc>
          <w:tcPr>
            <w:tcW w:w="163" w:type="pct"/>
            <w:vMerge w:val="restart"/>
            <w:shd w:val="clear" w:color="auto" w:fill="auto"/>
          </w:tcPr>
          <w:p w:rsidR="001D2167" w:rsidRDefault="001D2167" w:rsidP="00500F6D">
            <w:pPr>
              <w:spacing w:before="40"/>
              <w:jc w:val="center"/>
              <w:rPr>
                <w:rFonts w:cs="Arial"/>
                <w:color w:val="000000"/>
                <w:sz w:val="20"/>
                <w:szCs w:val="20"/>
              </w:rPr>
            </w:pPr>
            <w:r>
              <w:rPr>
                <w:rFonts w:cs="Arial"/>
                <w:color w:val="000000"/>
                <w:sz w:val="20"/>
                <w:szCs w:val="20"/>
              </w:rPr>
              <w:t>9</w:t>
            </w:r>
          </w:p>
        </w:tc>
        <w:tc>
          <w:tcPr>
            <w:tcW w:w="547"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Bestwood Village Community Centre</w:t>
            </w:r>
          </w:p>
        </w:tc>
        <w:tc>
          <w:tcPr>
            <w:tcW w:w="326"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Bowls</w:t>
            </w:r>
          </w:p>
        </w:tc>
        <w:tc>
          <w:tcPr>
            <w:tcW w:w="352" w:type="pct"/>
            <w:vMerge w:val="restart"/>
            <w:shd w:val="clear" w:color="auto" w:fill="auto"/>
          </w:tcPr>
          <w:p w:rsidR="001D2167" w:rsidRPr="00917C19" w:rsidRDefault="001D2167" w:rsidP="00500F6D">
            <w:pPr>
              <w:spacing w:before="40"/>
              <w:jc w:val="center"/>
              <w:rPr>
                <w:rFonts w:cs="Arial"/>
                <w:bCs/>
                <w:color w:val="000000"/>
                <w:sz w:val="20"/>
                <w:szCs w:val="20"/>
                <w:lang w:val="en-US"/>
              </w:rPr>
            </w:pPr>
            <w:r>
              <w:rPr>
                <w:rFonts w:cs="Arial"/>
                <w:bCs/>
                <w:color w:val="000000"/>
                <w:sz w:val="20"/>
                <w:szCs w:val="20"/>
                <w:lang w:val="en-US"/>
              </w:rPr>
              <w:t>Parish Council</w:t>
            </w:r>
          </w:p>
        </w:tc>
        <w:tc>
          <w:tcPr>
            <w:tcW w:w="1013" w:type="pct"/>
            <w:shd w:val="clear" w:color="auto" w:fill="auto"/>
          </w:tcPr>
          <w:p w:rsidR="001D2167" w:rsidRPr="003D184F" w:rsidRDefault="001D2167" w:rsidP="00F0331C">
            <w:pPr>
              <w:spacing w:before="40"/>
              <w:jc w:val="left"/>
              <w:rPr>
                <w:rFonts w:cs="Arial"/>
                <w:bCs/>
                <w:color w:val="000000"/>
                <w:sz w:val="20"/>
                <w:szCs w:val="20"/>
              </w:rPr>
            </w:pPr>
            <w:r>
              <w:rPr>
                <w:rFonts w:cs="Arial"/>
                <w:bCs/>
                <w:color w:val="000000"/>
                <w:sz w:val="20"/>
                <w:szCs w:val="20"/>
              </w:rPr>
              <w:t>Good quality green used by Bestwood Workshops BC and Star BC. Membership unknown, however, the green is considered to have spare capacity for additional membership and play.</w:t>
            </w:r>
          </w:p>
        </w:tc>
        <w:tc>
          <w:tcPr>
            <w:tcW w:w="1015" w:type="pct"/>
            <w:shd w:val="clear" w:color="auto" w:fill="auto"/>
          </w:tcPr>
          <w:p w:rsidR="001D2167" w:rsidRPr="003D184F" w:rsidRDefault="001D2167" w:rsidP="00F0331C">
            <w:pPr>
              <w:spacing w:before="40"/>
              <w:jc w:val="left"/>
              <w:rPr>
                <w:rFonts w:cs="Arial"/>
                <w:bCs/>
                <w:color w:val="000000"/>
                <w:sz w:val="20"/>
                <w:szCs w:val="20"/>
              </w:rPr>
            </w:pPr>
            <w:r>
              <w:rPr>
                <w:rFonts w:cs="Arial"/>
                <w:bCs/>
                <w:color w:val="000000"/>
                <w:sz w:val="20"/>
                <w:szCs w:val="20"/>
              </w:rPr>
              <w:t>Maximise use of spare capacity through club development and increasing participation.</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Parish Council</w:t>
            </w:r>
          </w:p>
          <w:p w:rsidR="001D2167" w:rsidRPr="0084187D" w:rsidRDefault="001D2167" w:rsidP="00500F6D">
            <w:pPr>
              <w:spacing w:before="40"/>
              <w:jc w:val="center"/>
              <w:rPr>
                <w:rFonts w:cs="Arial"/>
                <w:bCs/>
                <w:color w:val="000000"/>
                <w:sz w:val="20"/>
                <w:szCs w:val="20"/>
                <w:lang w:val="en-US"/>
              </w:rPr>
            </w:pPr>
          </w:p>
        </w:tc>
        <w:tc>
          <w:tcPr>
            <w:tcW w:w="385" w:type="pct"/>
            <w:vMerge w:val="restart"/>
            <w:shd w:val="clear" w:color="auto" w:fill="auto"/>
          </w:tcPr>
          <w:p w:rsidR="001D2167" w:rsidRPr="0084187D" w:rsidRDefault="001D2167" w:rsidP="00DC4030">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1D2167" w:rsidRPr="0084187D" w:rsidRDefault="001D2167" w:rsidP="00DC4030">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DC4030">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1D2167" w:rsidRDefault="001D2167" w:rsidP="00DC4030">
            <w:pPr>
              <w:spacing w:before="40"/>
              <w:jc w:val="center"/>
              <w:rPr>
                <w:rFonts w:cs="Arial"/>
                <w:bCs/>
                <w:color w:val="000000"/>
                <w:sz w:val="20"/>
                <w:szCs w:val="20"/>
              </w:rPr>
            </w:pPr>
            <w:r>
              <w:rPr>
                <w:rFonts w:cs="Arial"/>
                <w:bCs/>
                <w:color w:val="000000"/>
                <w:sz w:val="20"/>
                <w:szCs w:val="20"/>
              </w:rPr>
              <w:t>Protect</w:t>
            </w:r>
          </w:p>
          <w:p w:rsidR="001D2167" w:rsidRPr="0084187D" w:rsidRDefault="001D2167" w:rsidP="00DC4030">
            <w:pPr>
              <w:spacing w:before="40"/>
              <w:jc w:val="center"/>
              <w:rPr>
                <w:rFonts w:cs="Arial"/>
                <w:bCs/>
                <w:color w:val="000000"/>
                <w:sz w:val="20"/>
                <w:szCs w:val="20"/>
              </w:rPr>
            </w:pPr>
            <w:r>
              <w:rPr>
                <w:rFonts w:cs="Arial"/>
                <w:bCs/>
                <w:color w:val="000000"/>
                <w:sz w:val="20"/>
                <w:szCs w:val="20"/>
              </w:rPr>
              <w:t>Enhance</w:t>
            </w: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DC4030">
            <w:pPr>
              <w:spacing w:before="40"/>
              <w:jc w:val="left"/>
              <w:rPr>
                <w:rFonts w:cs="Arial"/>
                <w:bCs/>
                <w:color w:val="000000"/>
                <w:sz w:val="20"/>
                <w:szCs w:val="20"/>
              </w:rPr>
            </w:pPr>
            <w:r>
              <w:rPr>
                <w:rFonts w:cs="Arial"/>
                <w:bCs/>
                <w:color w:val="000000"/>
                <w:sz w:val="20"/>
                <w:szCs w:val="20"/>
              </w:rPr>
              <w:t>T</w:t>
            </w:r>
            <w:r w:rsidRPr="00DC4030">
              <w:rPr>
                <w:rFonts w:cs="Arial"/>
                <w:bCs/>
                <w:color w:val="000000"/>
                <w:sz w:val="20"/>
                <w:szCs w:val="20"/>
              </w:rPr>
              <w:t>wo small sized sand based pitches with floodlighting</w:t>
            </w:r>
            <w:r>
              <w:rPr>
                <w:rFonts w:cs="Arial"/>
                <w:bCs/>
                <w:color w:val="000000"/>
                <w:sz w:val="20"/>
                <w:szCs w:val="20"/>
              </w:rPr>
              <w:t xml:space="preserve"> which are now </w:t>
            </w:r>
            <w:r w:rsidRPr="00DC4030">
              <w:rPr>
                <w:rFonts w:cs="Arial"/>
                <w:bCs/>
                <w:color w:val="000000"/>
                <w:sz w:val="20"/>
                <w:szCs w:val="20"/>
              </w:rPr>
              <w:t xml:space="preserve">disused. The pitches are partly dismantled and cannot be played on but Bestwood Miners Welfare FC </w:t>
            </w:r>
            <w:r>
              <w:rPr>
                <w:rFonts w:cs="Arial"/>
                <w:bCs/>
                <w:color w:val="000000"/>
                <w:sz w:val="20"/>
                <w:szCs w:val="20"/>
              </w:rPr>
              <w:t>states</w:t>
            </w:r>
            <w:r w:rsidRPr="00DC4030">
              <w:rPr>
                <w:rFonts w:cs="Arial"/>
                <w:bCs/>
                <w:color w:val="000000"/>
                <w:sz w:val="20"/>
                <w:szCs w:val="20"/>
              </w:rPr>
              <w:t xml:space="preserve"> that it would like to be a part of any community scheme that could bring these pitches back into use and is investigating possible funding opportunities that might enable them to be.</w:t>
            </w:r>
          </w:p>
        </w:tc>
        <w:tc>
          <w:tcPr>
            <w:tcW w:w="1015" w:type="pct"/>
            <w:shd w:val="clear" w:color="auto" w:fill="auto"/>
          </w:tcPr>
          <w:p w:rsidR="001D2167" w:rsidRDefault="001D2167" w:rsidP="00500F6D">
            <w:pPr>
              <w:spacing w:before="40"/>
              <w:jc w:val="left"/>
              <w:rPr>
                <w:rFonts w:cs="Arial"/>
                <w:bCs/>
                <w:color w:val="000000"/>
                <w:sz w:val="20"/>
                <w:szCs w:val="20"/>
              </w:rPr>
            </w:pPr>
            <w:r>
              <w:rPr>
                <w:rFonts w:cs="Arial"/>
                <w:bCs/>
                <w:color w:val="000000"/>
                <w:sz w:val="20"/>
                <w:szCs w:val="20"/>
              </w:rPr>
              <w:t>Support the Club as appropriate and consider potential for resurfacing to 3G as a more appropriate surface to accommodate football use and to meet shortfalls.</w:t>
            </w:r>
          </w:p>
          <w:p w:rsidR="001D2167" w:rsidRDefault="001D2167" w:rsidP="00500F6D">
            <w:pPr>
              <w:spacing w:before="40"/>
              <w:jc w:val="left"/>
              <w:rPr>
                <w:rFonts w:cs="Arial"/>
                <w:bCs/>
                <w:color w:val="000000"/>
                <w:sz w:val="20"/>
                <w:szCs w:val="20"/>
              </w:rPr>
            </w:pPr>
          </w:p>
          <w:p w:rsidR="001D2167" w:rsidRPr="003D184F" w:rsidRDefault="001D2167" w:rsidP="00500F6D">
            <w:pPr>
              <w:spacing w:before="40"/>
              <w:jc w:val="left"/>
              <w:rPr>
                <w:rFonts w:cs="Arial"/>
                <w:bCs/>
                <w:color w:val="000000"/>
                <w:sz w:val="20"/>
                <w:szCs w:val="20"/>
              </w:rPr>
            </w:pPr>
          </w:p>
        </w:tc>
        <w:tc>
          <w:tcPr>
            <w:tcW w:w="353" w:type="pct"/>
            <w:shd w:val="clear" w:color="auto" w:fill="auto"/>
          </w:tcPr>
          <w:p w:rsidR="001D2167" w:rsidRDefault="001D2167" w:rsidP="00DC4030">
            <w:pPr>
              <w:spacing w:before="40"/>
              <w:jc w:val="center"/>
              <w:rPr>
                <w:rFonts w:cs="Arial"/>
                <w:bCs/>
                <w:color w:val="000000"/>
                <w:sz w:val="20"/>
                <w:szCs w:val="20"/>
                <w:lang w:val="en-US"/>
              </w:rPr>
            </w:pPr>
            <w:r>
              <w:rPr>
                <w:rFonts w:cs="Arial"/>
                <w:bCs/>
                <w:color w:val="000000"/>
                <w:sz w:val="20"/>
                <w:szCs w:val="20"/>
                <w:lang w:val="en-US"/>
              </w:rPr>
              <w:t>Parish Council</w:t>
            </w:r>
          </w:p>
          <w:p w:rsidR="001D2167" w:rsidRPr="0084187D" w:rsidRDefault="001D2167" w:rsidP="00DC4030">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shd w:val="clear" w:color="auto" w:fill="auto"/>
          </w:tcPr>
          <w:p w:rsidR="001D2167" w:rsidRPr="0084187D" w:rsidRDefault="001D2167" w:rsidP="00DC4030">
            <w:pPr>
              <w:spacing w:before="40"/>
              <w:jc w:val="center"/>
              <w:rPr>
                <w:rFonts w:cs="Arial"/>
                <w:bCs/>
                <w:color w:val="000000"/>
                <w:sz w:val="20"/>
                <w:szCs w:val="20"/>
                <w:lang w:val="en-US"/>
              </w:rPr>
            </w:pPr>
          </w:p>
        </w:tc>
        <w:tc>
          <w:tcPr>
            <w:tcW w:w="353" w:type="pct"/>
            <w:shd w:val="clear" w:color="auto" w:fill="auto"/>
          </w:tcPr>
          <w:p w:rsidR="001D2167" w:rsidRPr="0084187D" w:rsidRDefault="001D2167" w:rsidP="00DC4030">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1D2167" w:rsidRPr="0084187D" w:rsidRDefault="001D2167" w:rsidP="00DC4030">
            <w:pPr>
              <w:spacing w:before="40"/>
              <w:jc w:val="center"/>
              <w:rPr>
                <w:rFonts w:cs="Arial"/>
                <w:bCs/>
                <w:color w:val="000000"/>
                <w:sz w:val="20"/>
                <w:szCs w:val="20"/>
              </w:rPr>
            </w:pPr>
            <w:r>
              <w:rPr>
                <w:rFonts w:cs="Arial"/>
                <w:bCs/>
                <w:color w:val="000000"/>
                <w:sz w:val="20"/>
                <w:szCs w:val="20"/>
              </w:rPr>
              <w:t>Medium</w:t>
            </w:r>
          </w:p>
        </w:tc>
        <w:tc>
          <w:tcPr>
            <w:tcW w:w="247" w:type="pct"/>
            <w:vMerge/>
            <w:shd w:val="clear" w:color="auto" w:fill="auto"/>
          </w:tcPr>
          <w:p w:rsidR="001D2167" w:rsidRPr="0084187D" w:rsidRDefault="001D2167" w:rsidP="00DC4030">
            <w:pPr>
              <w:spacing w:before="40"/>
              <w:jc w:val="center"/>
              <w:rPr>
                <w:rFonts w:cs="Arial"/>
                <w:bCs/>
                <w:color w:val="000000"/>
                <w:sz w:val="20"/>
                <w:szCs w:val="20"/>
              </w:rPr>
            </w:pPr>
          </w:p>
        </w:tc>
      </w:tr>
      <w:tr w:rsidR="001D2167" w:rsidRPr="00111B0E" w:rsidTr="00856B22">
        <w:trPr>
          <w:trHeight w:val="557"/>
        </w:trPr>
        <w:tc>
          <w:tcPr>
            <w:tcW w:w="163" w:type="pct"/>
            <w:vMerge w:val="restart"/>
            <w:shd w:val="clear" w:color="auto" w:fill="auto"/>
          </w:tcPr>
          <w:p w:rsidR="001D2167" w:rsidRDefault="001D2167" w:rsidP="00500F6D">
            <w:pPr>
              <w:spacing w:before="40"/>
              <w:jc w:val="center"/>
              <w:rPr>
                <w:rFonts w:cs="Arial"/>
                <w:color w:val="000000"/>
                <w:sz w:val="20"/>
                <w:szCs w:val="20"/>
              </w:rPr>
            </w:pPr>
            <w:r>
              <w:rPr>
                <w:rFonts w:cs="Arial"/>
                <w:color w:val="000000"/>
                <w:sz w:val="20"/>
                <w:szCs w:val="20"/>
              </w:rPr>
              <w:t>10</w:t>
            </w:r>
          </w:p>
        </w:tc>
        <w:tc>
          <w:tcPr>
            <w:tcW w:w="547"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Oakwood Academy</w:t>
            </w: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Trust/</w:t>
            </w:r>
          </w:p>
          <w:p w:rsidR="001D2167" w:rsidRDefault="001D2167" w:rsidP="00B6124B">
            <w:pPr>
              <w:spacing w:before="40"/>
              <w:jc w:val="center"/>
              <w:rPr>
                <w:rFonts w:cs="Arial"/>
                <w:bCs/>
                <w:color w:val="000000"/>
                <w:sz w:val="20"/>
                <w:szCs w:val="20"/>
                <w:lang w:val="en-US"/>
              </w:rPr>
            </w:pPr>
            <w:r>
              <w:rPr>
                <w:rFonts w:cs="Arial"/>
                <w:bCs/>
                <w:color w:val="000000"/>
                <w:sz w:val="20"/>
                <w:szCs w:val="20"/>
                <w:lang w:val="en-US"/>
              </w:rPr>
              <w:t>Academy</w:t>
            </w:r>
          </w:p>
          <w:p w:rsidR="001D2167" w:rsidRPr="00917C19" w:rsidRDefault="001D2167" w:rsidP="00B6124B">
            <w:pPr>
              <w:spacing w:before="40"/>
              <w:jc w:val="center"/>
              <w:rPr>
                <w:rFonts w:cs="Arial"/>
                <w:bCs/>
                <w:color w:val="000000"/>
                <w:sz w:val="20"/>
                <w:szCs w:val="20"/>
                <w:lang w:val="en-US"/>
              </w:rPr>
            </w:pPr>
            <w:r>
              <w:rPr>
                <w:rFonts w:cs="Arial"/>
                <w:bCs/>
                <w:color w:val="000000"/>
                <w:sz w:val="20"/>
                <w:szCs w:val="20"/>
                <w:lang w:val="en-US"/>
              </w:rPr>
              <w:t>PFI</w:t>
            </w:r>
          </w:p>
        </w:tc>
        <w:tc>
          <w:tcPr>
            <w:tcW w:w="1013" w:type="pct"/>
            <w:shd w:val="clear" w:color="auto" w:fill="auto"/>
          </w:tcPr>
          <w:p w:rsidR="001D2167" w:rsidRPr="003D184F" w:rsidRDefault="001D2167" w:rsidP="00B6124B">
            <w:pPr>
              <w:spacing w:before="40"/>
              <w:jc w:val="left"/>
              <w:rPr>
                <w:rFonts w:cs="Arial"/>
                <w:bCs/>
                <w:color w:val="000000"/>
                <w:sz w:val="20"/>
                <w:szCs w:val="20"/>
              </w:rPr>
            </w:pPr>
            <w:r>
              <w:rPr>
                <w:rFonts w:cs="Arial"/>
                <w:bCs/>
                <w:color w:val="000000"/>
                <w:sz w:val="20"/>
                <w:szCs w:val="20"/>
              </w:rPr>
              <w:t>Two standard quality youth 11v11 pitches available for community use. No recorded community use at present but likely to be overplayed given the extent of academy use for lessons and fixtures throughout the week.</w:t>
            </w:r>
          </w:p>
        </w:tc>
        <w:tc>
          <w:tcPr>
            <w:tcW w:w="1015" w:type="pct"/>
            <w:shd w:val="clear" w:color="auto" w:fill="auto"/>
          </w:tcPr>
          <w:p w:rsidR="001D2167" w:rsidRPr="003D184F" w:rsidRDefault="001D2167" w:rsidP="00053552">
            <w:pPr>
              <w:spacing w:before="40"/>
              <w:jc w:val="left"/>
              <w:rPr>
                <w:rFonts w:cs="Arial"/>
                <w:bCs/>
                <w:color w:val="000000"/>
                <w:sz w:val="20"/>
                <w:szCs w:val="20"/>
              </w:rPr>
            </w:pPr>
            <w:r>
              <w:rPr>
                <w:rFonts w:cs="Arial"/>
                <w:bCs/>
                <w:color w:val="000000"/>
                <w:sz w:val="20"/>
                <w:szCs w:val="20"/>
              </w:rPr>
              <w:t>Retain for school use and explore potential for increased future community use to help reduce shortfalls.</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PFI</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1D2167" w:rsidRPr="0084187D" w:rsidRDefault="001D2167" w:rsidP="00B6124B">
            <w:pPr>
              <w:spacing w:before="40"/>
              <w:jc w:val="center"/>
              <w:rPr>
                <w:rFonts w:cs="Arial"/>
                <w:bCs/>
                <w:color w:val="000000"/>
                <w:sz w:val="20"/>
                <w:szCs w:val="20"/>
                <w:lang w:val="en-US"/>
              </w:rPr>
            </w:pPr>
            <w:r>
              <w:rPr>
                <w:rFonts w:cs="Arial"/>
                <w:bCs/>
                <w:color w:val="000000"/>
                <w:sz w:val="20"/>
                <w:szCs w:val="20"/>
                <w:lang w:val="en-US"/>
              </w:rPr>
              <w:t>Local site</w:t>
            </w:r>
          </w:p>
          <w:p w:rsidR="001D2167" w:rsidRPr="0084187D" w:rsidRDefault="001D2167" w:rsidP="008B132B">
            <w:pPr>
              <w:spacing w:before="40"/>
              <w:jc w:val="center"/>
              <w:rPr>
                <w:rFonts w:cs="Arial"/>
                <w:bCs/>
                <w:color w:val="000000"/>
                <w:sz w:val="20"/>
                <w:szCs w:val="20"/>
                <w:lang w:val="en-US"/>
              </w:rPr>
            </w:pPr>
          </w:p>
        </w:tc>
        <w:tc>
          <w:tcPr>
            <w:tcW w:w="353" w:type="pct"/>
            <w:shd w:val="clear" w:color="auto" w:fill="auto"/>
          </w:tcPr>
          <w:p w:rsidR="001D2167" w:rsidRPr="0084187D" w:rsidRDefault="001D2167" w:rsidP="00B6124B">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B6124B">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1D2167" w:rsidRPr="0084187D" w:rsidRDefault="001D2167" w:rsidP="00B6124B">
            <w:pPr>
              <w:spacing w:before="40"/>
              <w:jc w:val="center"/>
              <w:rPr>
                <w:rFonts w:cs="Arial"/>
                <w:bCs/>
                <w:color w:val="000000"/>
                <w:sz w:val="20"/>
                <w:szCs w:val="20"/>
              </w:rPr>
            </w:pPr>
            <w:r>
              <w:rPr>
                <w:rFonts w:cs="Arial"/>
                <w:bCs/>
                <w:color w:val="000000"/>
                <w:sz w:val="20"/>
                <w:szCs w:val="20"/>
              </w:rPr>
              <w:t>Enhance</w:t>
            </w:r>
          </w:p>
          <w:p w:rsidR="001D2167" w:rsidRPr="0084187D" w:rsidRDefault="001D2167" w:rsidP="008B132B">
            <w:pPr>
              <w:spacing w:before="40"/>
              <w:jc w:val="center"/>
              <w:rPr>
                <w:rFonts w:cs="Arial"/>
                <w:bCs/>
                <w:color w:val="000000"/>
                <w:sz w:val="20"/>
                <w:szCs w:val="20"/>
              </w:rPr>
            </w:pP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Rugby union</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D4313D">
            <w:pPr>
              <w:spacing w:before="40"/>
              <w:jc w:val="left"/>
              <w:rPr>
                <w:rFonts w:cs="Arial"/>
                <w:bCs/>
                <w:color w:val="000000"/>
                <w:sz w:val="20"/>
                <w:szCs w:val="20"/>
              </w:rPr>
            </w:pPr>
            <w:r>
              <w:rPr>
                <w:rFonts w:cs="Arial"/>
                <w:bCs/>
                <w:color w:val="000000"/>
                <w:sz w:val="20"/>
                <w:szCs w:val="20"/>
              </w:rPr>
              <w:t>Poor (M0/D1) quality pitch maintained by Carillion to a basic standard. Available for community use and previously well used before PFI but the academy believes that community use would require covering of staffing costs which is cost prohibitive for most teams. Likely to be overplayed given the level of weekly academy use.</w:t>
            </w:r>
          </w:p>
        </w:tc>
        <w:tc>
          <w:tcPr>
            <w:tcW w:w="1015" w:type="pct"/>
            <w:shd w:val="clear" w:color="auto" w:fill="auto"/>
          </w:tcPr>
          <w:p w:rsidR="001D2167" w:rsidRDefault="001D2167" w:rsidP="00D4313D">
            <w:pPr>
              <w:spacing w:before="40"/>
              <w:jc w:val="left"/>
              <w:rPr>
                <w:rFonts w:cs="Arial"/>
                <w:bCs/>
                <w:color w:val="000000"/>
                <w:sz w:val="20"/>
                <w:szCs w:val="20"/>
              </w:rPr>
            </w:pPr>
            <w:r>
              <w:rPr>
                <w:rFonts w:cs="Arial"/>
                <w:bCs/>
                <w:color w:val="000000"/>
                <w:sz w:val="20"/>
                <w:szCs w:val="20"/>
              </w:rPr>
              <w:t xml:space="preserve">Improve pitch quality through increased maintenance, creating additional capacity </w:t>
            </w:r>
            <w:r w:rsidR="00E2079B">
              <w:rPr>
                <w:rFonts w:cs="Arial"/>
                <w:bCs/>
                <w:color w:val="000000"/>
                <w:sz w:val="20"/>
                <w:szCs w:val="20"/>
              </w:rPr>
              <w:t>for school use.</w:t>
            </w:r>
          </w:p>
          <w:p w:rsidR="001D2167" w:rsidRDefault="001D2167" w:rsidP="00D4313D">
            <w:pPr>
              <w:spacing w:before="40"/>
              <w:jc w:val="left"/>
              <w:rPr>
                <w:rFonts w:cs="Arial"/>
                <w:bCs/>
                <w:color w:val="000000"/>
                <w:sz w:val="20"/>
                <w:szCs w:val="20"/>
              </w:rPr>
            </w:pPr>
            <w:r>
              <w:rPr>
                <w:rFonts w:cs="Arial"/>
                <w:bCs/>
                <w:color w:val="000000"/>
                <w:sz w:val="20"/>
                <w:szCs w:val="20"/>
              </w:rPr>
              <w:t>Work to resolve barriers to community use, particularly cost of hire and access to changing provision.</w:t>
            </w:r>
          </w:p>
          <w:p w:rsidR="001D2167" w:rsidRPr="003D184F" w:rsidRDefault="001D2167" w:rsidP="00500F6D">
            <w:pPr>
              <w:spacing w:before="40"/>
              <w:jc w:val="left"/>
              <w:rPr>
                <w:rFonts w:cs="Arial"/>
                <w:bCs/>
                <w:color w:val="000000"/>
                <w:sz w:val="20"/>
                <w:szCs w:val="20"/>
              </w:rPr>
            </w:pP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 xml:space="preserve">PFI </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RFU</w:t>
            </w:r>
          </w:p>
        </w:tc>
        <w:tc>
          <w:tcPr>
            <w:tcW w:w="385" w:type="pct"/>
            <w:vMerge/>
            <w:shd w:val="clear" w:color="auto" w:fill="auto"/>
          </w:tcPr>
          <w:p w:rsidR="001D2167" w:rsidRPr="0084187D" w:rsidRDefault="001D2167" w:rsidP="008B132B">
            <w:pPr>
              <w:spacing w:before="40"/>
              <w:jc w:val="center"/>
              <w:rPr>
                <w:rFonts w:cs="Arial"/>
                <w:bCs/>
                <w:color w:val="000000"/>
                <w:sz w:val="20"/>
                <w:szCs w:val="20"/>
                <w:lang w:val="en-US"/>
              </w:rPr>
            </w:pPr>
          </w:p>
        </w:tc>
        <w:tc>
          <w:tcPr>
            <w:tcW w:w="353" w:type="pct"/>
            <w:shd w:val="clear" w:color="auto" w:fill="auto"/>
          </w:tcPr>
          <w:p w:rsidR="001D2167" w:rsidRPr="0084187D" w:rsidRDefault="001D2167" w:rsidP="00D4313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D4313D">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1D2167" w:rsidRPr="0084187D" w:rsidRDefault="001D2167" w:rsidP="008B132B">
            <w:pPr>
              <w:spacing w:before="40"/>
              <w:jc w:val="center"/>
              <w:rPr>
                <w:rFonts w:cs="Arial"/>
                <w:bCs/>
                <w:color w:val="000000"/>
                <w:sz w:val="20"/>
                <w:szCs w:val="20"/>
              </w:rPr>
            </w:pPr>
          </w:p>
        </w:tc>
      </w:tr>
      <w:tr w:rsidR="001D2167" w:rsidRPr="00111B0E" w:rsidTr="00136BBE">
        <w:trPr>
          <w:trHeight w:val="70"/>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8B132B">
            <w:pPr>
              <w:spacing w:before="40"/>
              <w:jc w:val="left"/>
              <w:rPr>
                <w:rFonts w:cs="Arial"/>
                <w:bCs/>
                <w:color w:val="000000"/>
                <w:sz w:val="20"/>
                <w:szCs w:val="20"/>
              </w:rPr>
            </w:pPr>
            <w:r>
              <w:rPr>
                <w:rFonts w:cs="Arial"/>
                <w:bCs/>
                <w:color w:val="000000"/>
                <w:sz w:val="20"/>
                <w:szCs w:val="20"/>
              </w:rPr>
              <w:t>Non turf pitch situated between football pitches which has now become disused.</w:t>
            </w:r>
          </w:p>
        </w:tc>
        <w:tc>
          <w:tcPr>
            <w:tcW w:w="1015" w:type="pct"/>
            <w:shd w:val="clear" w:color="auto" w:fill="auto"/>
          </w:tcPr>
          <w:p w:rsidR="001D2167" w:rsidRPr="003D184F" w:rsidRDefault="00E2079B" w:rsidP="00E2079B">
            <w:pPr>
              <w:spacing w:before="40"/>
              <w:jc w:val="left"/>
              <w:rPr>
                <w:rFonts w:cs="Arial"/>
                <w:bCs/>
                <w:color w:val="000000"/>
                <w:sz w:val="20"/>
                <w:szCs w:val="20"/>
              </w:rPr>
            </w:pPr>
            <w:r>
              <w:rPr>
                <w:rFonts w:cs="Arial"/>
                <w:bCs/>
                <w:color w:val="000000"/>
                <w:sz w:val="20"/>
                <w:szCs w:val="20"/>
              </w:rPr>
              <w:t>Maximise school use and resurface if required for school use given no demand for community use.</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PFI</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vMerge/>
            <w:shd w:val="clear" w:color="auto" w:fill="auto"/>
          </w:tcPr>
          <w:p w:rsidR="001D2167" w:rsidRPr="0084187D" w:rsidRDefault="001D2167" w:rsidP="008B132B">
            <w:pPr>
              <w:spacing w:before="40"/>
              <w:jc w:val="center"/>
              <w:rPr>
                <w:rFonts w:cs="Arial"/>
                <w:bCs/>
                <w:color w:val="000000"/>
                <w:sz w:val="20"/>
                <w:szCs w:val="20"/>
                <w:lang w:val="en-US"/>
              </w:rPr>
            </w:pPr>
          </w:p>
        </w:tc>
        <w:tc>
          <w:tcPr>
            <w:tcW w:w="353" w:type="pct"/>
            <w:shd w:val="clear" w:color="auto" w:fill="auto"/>
          </w:tcPr>
          <w:p w:rsidR="001D2167" w:rsidRPr="0084187D" w:rsidRDefault="001D2167" w:rsidP="008B132B">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8B132B">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1D2167" w:rsidRPr="0084187D" w:rsidRDefault="001D2167" w:rsidP="008B132B">
            <w:pPr>
              <w:spacing w:before="40"/>
              <w:jc w:val="center"/>
              <w:rPr>
                <w:rFonts w:cs="Arial"/>
                <w:bCs/>
                <w:color w:val="000000"/>
                <w:sz w:val="20"/>
                <w:szCs w:val="20"/>
              </w:rPr>
            </w:pP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AC1AA2">
            <w:pPr>
              <w:spacing w:before="40"/>
              <w:jc w:val="left"/>
              <w:rPr>
                <w:rFonts w:cs="Arial"/>
                <w:bCs/>
                <w:color w:val="000000"/>
                <w:sz w:val="20"/>
                <w:szCs w:val="20"/>
              </w:rPr>
            </w:pPr>
            <w:r>
              <w:rPr>
                <w:rFonts w:cs="Arial"/>
                <w:bCs/>
                <w:color w:val="000000"/>
                <w:sz w:val="20"/>
                <w:szCs w:val="20"/>
              </w:rPr>
              <w:t>Small sized sand filled AGP rated as standard quality with floodlighting. Available for community use but not recorded as being used. Marked with three tennis courts and used for tennis and small sided football.</w:t>
            </w:r>
          </w:p>
        </w:tc>
        <w:tc>
          <w:tcPr>
            <w:tcW w:w="1015" w:type="pct"/>
            <w:shd w:val="clear" w:color="auto" w:fill="auto"/>
          </w:tcPr>
          <w:p w:rsidR="001D2167" w:rsidRDefault="001D2167" w:rsidP="00500F6D">
            <w:pPr>
              <w:spacing w:before="40"/>
              <w:jc w:val="left"/>
              <w:rPr>
                <w:rFonts w:cs="Arial"/>
                <w:bCs/>
                <w:color w:val="000000"/>
                <w:sz w:val="20"/>
                <w:szCs w:val="20"/>
              </w:rPr>
            </w:pPr>
            <w:r>
              <w:rPr>
                <w:rFonts w:cs="Arial"/>
                <w:bCs/>
                <w:color w:val="000000"/>
                <w:sz w:val="20"/>
                <w:szCs w:val="20"/>
              </w:rPr>
              <w:t>Maximise community use to accommodate demand for team training.</w:t>
            </w:r>
          </w:p>
          <w:p w:rsidR="001D2167" w:rsidRPr="003D184F" w:rsidRDefault="001D2167" w:rsidP="008B132B">
            <w:pPr>
              <w:spacing w:before="40"/>
              <w:jc w:val="left"/>
              <w:rPr>
                <w:rFonts w:cs="Arial"/>
                <w:bCs/>
                <w:color w:val="000000"/>
                <w:sz w:val="20"/>
                <w:szCs w:val="20"/>
              </w:rPr>
            </w:pP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PFI</w:t>
            </w:r>
          </w:p>
          <w:p w:rsidR="001D2167" w:rsidRPr="0084187D" w:rsidRDefault="001D2167" w:rsidP="00500F6D">
            <w:pPr>
              <w:spacing w:before="40"/>
              <w:jc w:val="center"/>
              <w:rPr>
                <w:rFonts w:cs="Arial"/>
                <w:bCs/>
                <w:color w:val="000000"/>
                <w:sz w:val="20"/>
                <w:szCs w:val="20"/>
                <w:lang w:val="en-US"/>
              </w:rPr>
            </w:pPr>
          </w:p>
        </w:tc>
        <w:tc>
          <w:tcPr>
            <w:tcW w:w="385" w:type="pct"/>
            <w:vMerge/>
            <w:shd w:val="clear" w:color="auto" w:fill="auto"/>
          </w:tcPr>
          <w:p w:rsidR="001D2167" w:rsidRPr="0084187D" w:rsidRDefault="001D2167" w:rsidP="008B132B">
            <w:pPr>
              <w:spacing w:before="40"/>
              <w:jc w:val="center"/>
              <w:rPr>
                <w:rFonts w:cs="Arial"/>
                <w:bCs/>
                <w:color w:val="000000"/>
                <w:sz w:val="20"/>
                <w:szCs w:val="20"/>
                <w:lang w:val="en-US"/>
              </w:rPr>
            </w:pPr>
          </w:p>
        </w:tc>
        <w:tc>
          <w:tcPr>
            <w:tcW w:w="353" w:type="pct"/>
            <w:shd w:val="clear" w:color="auto" w:fill="auto"/>
          </w:tcPr>
          <w:p w:rsidR="001D2167" w:rsidRPr="0084187D" w:rsidRDefault="001D2167" w:rsidP="008B132B">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8B132B">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1D2167" w:rsidRPr="0084187D" w:rsidRDefault="001D2167" w:rsidP="008B132B">
            <w:pPr>
              <w:spacing w:before="40"/>
              <w:jc w:val="center"/>
              <w:rPr>
                <w:rFonts w:cs="Arial"/>
                <w:bCs/>
                <w:color w:val="000000"/>
                <w:sz w:val="20"/>
                <w:szCs w:val="20"/>
              </w:rPr>
            </w:pPr>
          </w:p>
        </w:tc>
      </w:tr>
    </w:tbl>
    <w:p w:rsidR="001F2362" w:rsidRDefault="001F2362">
      <w:r>
        <w:br w:type="page"/>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1F2362" w:rsidRPr="0084187D" w:rsidTr="00CC59DF">
        <w:trPr>
          <w:trHeight w:val="557"/>
          <w:tblHeader/>
        </w:trPr>
        <w:tc>
          <w:tcPr>
            <w:tcW w:w="163" w:type="pct"/>
            <w:shd w:val="clear" w:color="auto" w:fill="DBE5F1"/>
          </w:tcPr>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BE5F1"/>
          </w:tcPr>
          <w:p w:rsidR="001F2362" w:rsidRPr="00111B0E" w:rsidRDefault="001F2362" w:rsidP="00CC59DF">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BE5F1"/>
          </w:tcPr>
          <w:p w:rsidR="001F2362" w:rsidRPr="00AD5E5C" w:rsidRDefault="001F2362" w:rsidP="00CC59DF">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BE5F1"/>
          </w:tcPr>
          <w:p w:rsidR="001F2362" w:rsidRPr="00917C19" w:rsidRDefault="001F2362" w:rsidP="00CC59DF">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13"/>
            </w:r>
          </w:p>
        </w:tc>
        <w:tc>
          <w:tcPr>
            <w:tcW w:w="245"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14"/>
            </w:r>
          </w:p>
        </w:tc>
        <w:tc>
          <w:tcPr>
            <w:tcW w:w="247"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856B22">
        <w:trPr>
          <w:trHeight w:val="557"/>
        </w:trPr>
        <w:tc>
          <w:tcPr>
            <w:tcW w:w="163" w:type="pct"/>
            <w:shd w:val="clear" w:color="auto" w:fill="auto"/>
          </w:tcPr>
          <w:p w:rsidR="004B0A1B" w:rsidRDefault="004B0A1B" w:rsidP="00500F6D">
            <w:pPr>
              <w:spacing w:before="40"/>
              <w:jc w:val="center"/>
              <w:rPr>
                <w:rFonts w:cs="Arial"/>
                <w:color w:val="000000"/>
                <w:sz w:val="20"/>
                <w:szCs w:val="20"/>
              </w:rPr>
            </w:pPr>
            <w:r>
              <w:rPr>
                <w:rFonts w:cs="Arial"/>
                <w:color w:val="000000"/>
                <w:sz w:val="20"/>
                <w:szCs w:val="20"/>
              </w:rPr>
              <w:t>11</w:t>
            </w:r>
          </w:p>
        </w:tc>
        <w:tc>
          <w:tcPr>
            <w:tcW w:w="547" w:type="pct"/>
            <w:shd w:val="clear" w:color="auto" w:fill="auto"/>
          </w:tcPr>
          <w:p w:rsidR="004B0A1B" w:rsidRDefault="004B0A1B" w:rsidP="00500F6D">
            <w:pPr>
              <w:spacing w:before="40"/>
              <w:jc w:val="left"/>
              <w:rPr>
                <w:rFonts w:cs="Arial"/>
                <w:color w:val="000000"/>
                <w:sz w:val="20"/>
                <w:szCs w:val="20"/>
              </w:rPr>
            </w:pPr>
            <w:r>
              <w:rPr>
                <w:rFonts w:cs="Arial"/>
                <w:color w:val="000000"/>
                <w:sz w:val="20"/>
                <w:szCs w:val="20"/>
              </w:rPr>
              <w:t>Breck Hill Recreation Ground</w:t>
            </w:r>
          </w:p>
        </w:tc>
        <w:tc>
          <w:tcPr>
            <w:tcW w:w="326" w:type="pct"/>
            <w:shd w:val="clear" w:color="auto" w:fill="auto"/>
          </w:tcPr>
          <w:p w:rsidR="004B0A1B" w:rsidRPr="00AD5E5C" w:rsidRDefault="004B0A1B"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4B0A1B" w:rsidRPr="00917C19" w:rsidRDefault="004B0A1B" w:rsidP="00500F6D">
            <w:pPr>
              <w:spacing w:before="40"/>
              <w:jc w:val="center"/>
              <w:rPr>
                <w:rFonts w:cs="Arial"/>
                <w:bCs/>
                <w:color w:val="000000"/>
                <w:sz w:val="20"/>
                <w:szCs w:val="20"/>
                <w:lang w:val="en-US"/>
              </w:rPr>
            </w:pPr>
          </w:p>
        </w:tc>
        <w:tc>
          <w:tcPr>
            <w:tcW w:w="1013" w:type="pct"/>
            <w:shd w:val="clear" w:color="auto" w:fill="auto"/>
          </w:tcPr>
          <w:p w:rsidR="004B0A1B" w:rsidRPr="003D184F" w:rsidRDefault="004B0A1B" w:rsidP="00142D4E">
            <w:pPr>
              <w:spacing w:before="40"/>
              <w:jc w:val="left"/>
              <w:rPr>
                <w:rFonts w:cs="Arial"/>
                <w:bCs/>
                <w:color w:val="000000"/>
                <w:sz w:val="20"/>
                <w:szCs w:val="20"/>
              </w:rPr>
            </w:pPr>
            <w:r>
              <w:rPr>
                <w:rFonts w:cs="Arial"/>
                <w:bCs/>
                <w:color w:val="000000"/>
                <w:sz w:val="20"/>
                <w:szCs w:val="20"/>
              </w:rPr>
              <w:t xml:space="preserve">One adult pitch </w:t>
            </w:r>
            <w:proofErr w:type="spellStart"/>
            <w:r>
              <w:rPr>
                <w:rFonts w:cs="Arial"/>
                <w:bCs/>
                <w:color w:val="000000"/>
                <w:sz w:val="20"/>
                <w:szCs w:val="20"/>
              </w:rPr>
              <w:t>overmarked</w:t>
            </w:r>
            <w:proofErr w:type="spellEnd"/>
            <w:r>
              <w:rPr>
                <w:rFonts w:cs="Arial"/>
                <w:bCs/>
                <w:color w:val="000000"/>
                <w:sz w:val="20"/>
                <w:szCs w:val="20"/>
              </w:rPr>
              <w:t xml:space="preserve"> with three mini 5v5 pitches and one youth 9v9 pitch </w:t>
            </w:r>
            <w:proofErr w:type="spellStart"/>
            <w:r>
              <w:rPr>
                <w:rFonts w:cs="Arial"/>
                <w:bCs/>
                <w:color w:val="000000"/>
                <w:sz w:val="20"/>
                <w:szCs w:val="20"/>
              </w:rPr>
              <w:t>overmarked</w:t>
            </w:r>
            <w:proofErr w:type="spellEnd"/>
            <w:r>
              <w:rPr>
                <w:rFonts w:cs="Arial"/>
                <w:bCs/>
                <w:color w:val="000000"/>
                <w:sz w:val="20"/>
                <w:szCs w:val="20"/>
              </w:rPr>
              <w:t xml:space="preserve"> with two mini 7v7 pitches. All pitches are standard quality but are located at the bottom of a large slope which carries water onto the pitches causing them to waterlog, whilst also preventing emergency ambulance access. Pitches are overplayed by a total of 3.75 match sessions. Pavilion</w:t>
            </w:r>
            <w:r w:rsidR="00142D4E">
              <w:rPr>
                <w:rFonts w:cs="Arial"/>
                <w:bCs/>
                <w:color w:val="000000"/>
                <w:sz w:val="20"/>
                <w:szCs w:val="20"/>
              </w:rPr>
              <w:t xml:space="preserve"> is</w:t>
            </w:r>
            <w:r>
              <w:rPr>
                <w:rFonts w:cs="Arial"/>
                <w:bCs/>
                <w:color w:val="000000"/>
                <w:sz w:val="20"/>
                <w:szCs w:val="20"/>
              </w:rPr>
              <w:t xml:space="preserve"> insufficient </w:t>
            </w:r>
            <w:r w:rsidR="00142D4E">
              <w:rPr>
                <w:rFonts w:cs="Arial"/>
                <w:bCs/>
                <w:color w:val="000000"/>
                <w:sz w:val="20"/>
                <w:szCs w:val="20"/>
              </w:rPr>
              <w:t>with not enough rooms,</w:t>
            </w:r>
            <w:r>
              <w:rPr>
                <w:rFonts w:cs="Arial"/>
                <w:bCs/>
                <w:color w:val="000000"/>
                <w:sz w:val="20"/>
                <w:szCs w:val="20"/>
              </w:rPr>
              <w:t xml:space="preserve"> no changing area for girls and </w:t>
            </w:r>
            <w:r w:rsidR="00142D4E">
              <w:rPr>
                <w:rFonts w:cs="Arial"/>
                <w:bCs/>
                <w:color w:val="000000"/>
                <w:sz w:val="20"/>
                <w:szCs w:val="20"/>
              </w:rPr>
              <w:t xml:space="preserve">being </w:t>
            </w:r>
            <w:r>
              <w:rPr>
                <w:rFonts w:cs="Arial"/>
                <w:bCs/>
                <w:color w:val="000000"/>
                <w:sz w:val="20"/>
                <w:szCs w:val="20"/>
              </w:rPr>
              <w:t>used to store equipment</w:t>
            </w:r>
            <w:r w:rsidR="00142D4E">
              <w:rPr>
                <w:rFonts w:cs="Arial"/>
                <w:bCs/>
                <w:color w:val="000000"/>
                <w:sz w:val="20"/>
                <w:szCs w:val="20"/>
              </w:rPr>
              <w:t>.</w:t>
            </w:r>
          </w:p>
        </w:tc>
        <w:tc>
          <w:tcPr>
            <w:tcW w:w="1015" w:type="pct"/>
            <w:shd w:val="clear" w:color="auto" w:fill="auto"/>
          </w:tcPr>
          <w:p w:rsidR="004B0A1B" w:rsidRDefault="004B0A1B" w:rsidP="00D4313D">
            <w:pPr>
              <w:spacing w:before="40"/>
              <w:jc w:val="left"/>
              <w:rPr>
                <w:rFonts w:cs="Arial"/>
                <w:bCs/>
                <w:color w:val="000000"/>
                <w:sz w:val="20"/>
                <w:szCs w:val="20"/>
              </w:rPr>
            </w:pPr>
            <w:r w:rsidRPr="00E2079B">
              <w:rPr>
                <w:rFonts w:cs="Arial"/>
                <w:bCs/>
                <w:color w:val="000000"/>
                <w:sz w:val="20"/>
                <w:szCs w:val="20"/>
              </w:rPr>
              <w:t xml:space="preserve">Remove </w:t>
            </w:r>
            <w:proofErr w:type="spellStart"/>
            <w:r w:rsidRPr="00E2079B">
              <w:rPr>
                <w:rFonts w:cs="Arial"/>
                <w:bCs/>
                <w:color w:val="000000"/>
                <w:sz w:val="20"/>
                <w:szCs w:val="20"/>
              </w:rPr>
              <w:t>overmarked</w:t>
            </w:r>
            <w:proofErr w:type="spellEnd"/>
            <w:r w:rsidRPr="00E2079B">
              <w:rPr>
                <w:rFonts w:cs="Arial"/>
                <w:bCs/>
                <w:color w:val="000000"/>
                <w:sz w:val="20"/>
                <w:szCs w:val="20"/>
              </w:rPr>
              <w:t xml:space="preserve"> </w:t>
            </w:r>
            <w:r w:rsidR="00E2079B" w:rsidRPr="00E2079B">
              <w:rPr>
                <w:rFonts w:cs="Arial"/>
                <w:bCs/>
                <w:color w:val="000000"/>
                <w:sz w:val="20"/>
                <w:szCs w:val="20"/>
              </w:rPr>
              <w:t xml:space="preserve">mini </w:t>
            </w:r>
            <w:r w:rsidRPr="00E2079B">
              <w:rPr>
                <w:rFonts w:cs="Arial"/>
                <w:bCs/>
                <w:color w:val="000000"/>
                <w:sz w:val="20"/>
                <w:szCs w:val="20"/>
              </w:rPr>
              <w:t xml:space="preserve">pitches </w:t>
            </w:r>
            <w:r w:rsidR="00E2079B" w:rsidRPr="00E2079B">
              <w:rPr>
                <w:rFonts w:cs="Arial"/>
                <w:bCs/>
                <w:color w:val="000000"/>
                <w:sz w:val="20"/>
                <w:szCs w:val="20"/>
              </w:rPr>
              <w:t>to retain adult and youth 9v9 pitches.  S</w:t>
            </w:r>
            <w:r w:rsidRPr="00E2079B">
              <w:rPr>
                <w:rFonts w:cs="Arial"/>
                <w:bCs/>
                <w:color w:val="000000"/>
                <w:sz w:val="20"/>
                <w:szCs w:val="20"/>
              </w:rPr>
              <w:t>eek to make greater use of spare capacity elsewhere or on certified 3G pitches to re</w:t>
            </w:r>
            <w:r w:rsidR="00142D4E" w:rsidRPr="00E2079B">
              <w:rPr>
                <w:rFonts w:cs="Arial"/>
                <w:bCs/>
                <w:color w:val="000000"/>
                <w:sz w:val="20"/>
                <w:szCs w:val="20"/>
              </w:rPr>
              <w:t>-accommodate</w:t>
            </w:r>
            <w:r w:rsidRPr="00E2079B">
              <w:rPr>
                <w:rFonts w:cs="Arial"/>
                <w:bCs/>
                <w:color w:val="000000"/>
                <w:sz w:val="20"/>
                <w:szCs w:val="20"/>
              </w:rPr>
              <w:t xml:space="preserve"> this competitive demand.</w:t>
            </w:r>
          </w:p>
          <w:p w:rsidR="004B0A1B" w:rsidRPr="003D184F" w:rsidRDefault="004B0A1B" w:rsidP="00182069">
            <w:pPr>
              <w:spacing w:before="40"/>
              <w:jc w:val="left"/>
              <w:rPr>
                <w:rFonts w:cs="Arial"/>
                <w:bCs/>
                <w:color w:val="000000"/>
                <w:sz w:val="20"/>
                <w:szCs w:val="20"/>
              </w:rPr>
            </w:pPr>
            <w:r>
              <w:rPr>
                <w:rFonts w:cs="Arial"/>
                <w:bCs/>
                <w:color w:val="000000"/>
                <w:sz w:val="20"/>
                <w:szCs w:val="20"/>
              </w:rPr>
              <w:t>Consider installation of an external storage container</w:t>
            </w:r>
            <w:r w:rsidR="00182069">
              <w:rPr>
                <w:rFonts w:cs="Arial"/>
                <w:bCs/>
                <w:color w:val="000000"/>
                <w:sz w:val="20"/>
                <w:szCs w:val="20"/>
              </w:rPr>
              <w:t>.</w:t>
            </w:r>
          </w:p>
        </w:tc>
        <w:tc>
          <w:tcPr>
            <w:tcW w:w="353" w:type="pct"/>
            <w:shd w:val="clear" w:color="auto" w:fill="auto"/>
          </w:tcPr>
          <w:p w:rsidR="004B0A1B" w:rsidRDefault="004B0A1B" w:rsidP="00500F6D">
            <w:pPr>
              <w:spacing w:before="40"/>
              <w:jc w:val="center"/>
              <w:rPr>
                <w:rFonts w:cs="Arial"/>
                <w:bCs/>
                <w:color w:val="000000"/>
                <w:sz w:val="20"/>
                <w:szCs w:val="20"/>
                <w:lang w:val="en-US"/>
              </w:rPr>
            </w:pPr>
            <w:r>
              <w:rPr>
                <w:rFonts w:cs="Arial"/>
                <w:bCs/>
                <w:color w:val="000000"/>
                <w:sz w:val="20"/>
                <w:szCs w:val="20"/>
                <w:lang w:val="en-US"/>
              </w:rPr>
              <w:t>GBC</w:t>
            </w:r>
          </w:p>
          <w:p w:rsidR="004B0A1B" w:rsidRPr="0084187D" w:rsidRDefault="004B0A1B"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4B0A1B" w:rsidRPr="0084187D" w:rsidRDefault="004B0A1B" w:rsidP="004B0A1B">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4B0A1B" w:rsidRPr="0084187D" w:rsidRDefault="00E2079B" w:rsidP="004B0A1B">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4B0A1B" w:rsidRPr="0084187D" w:rsidRDefault="004B0A1B" w:rsidP="004B0A1B">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4B0A1B" w:rsidRPr="0084187D" w:rsidRDefault="004B0A1B" w:rsidP="004B0A1B">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F5601D" w:rsidRDefault="00F5601D" w:rsidP="00500F6D">
            <w:pPr>
              <w:spacing w:before="40"/>
              <w:jc w:val="center"/>
              <w:rPr>
                <w:rFonts w:cs="Arial"/>
                <w:color w:val="000000"/>
                <w:sz w:val="20"/>
                <w:szCs w:val="20"/>
              </w:rPr>
            </w:pPr>
            <w:r>
              <w:rPr>
                <w:rFonts w:cs="Arial"/>
                <w:color w:val="000000"/>
                <w:sz w:val="20"/>
                <w:szCs w:val="20"/>
              </w:rPr>
              <w:t>12</w:t>
            </w:r>
          </w:p>
        </w:tc>
        <w:tc>
          <w:tcPr>
            <w:tcW w:w="547" w:type="pct"/>
            <w:shd w:val="clear" w:color="auto" w:fill="auto"/>
          </w:tcPr>
          <w:p w:rsidR="00F5601D" w:rsidRDefault="00F5601D" w:rsidP="00500F6D">
            <w:pPr>
              <w:spacing w:before="40"/>
              <w:jc w:val="left"/>
              <w:rPr>
                <w:rFonts w:cs="Arial"/>
                <w:color w:val="000000"/>
                <w:sz w:val="20"/>
                <w:szCs w:val="20"/>
              </w:rPr>
            </w:pPr>
            <w:r>
              <w:rPr>
                <w:rFonts w:cs="Arial"/>
                <w:color w:val="000000"/>
                <w:sz w:val="20"/>
                <w:szCs w:val="20"/>
              </w:rPr>
              <w:t>Burnstump Country Park</w:t>
            </w:r>
          </w:p>
        </w:tc>
        <w:tc>
          <w:tcPr>
            <w:tcW w:w="326" w:type="pct"/>
            <w:shd w:val="clear" w:color="auto" w:fill="auto"/>
          </w:tcPr>
          <w:p w:rsidR="00F5601D" w:rsidRPr="00AD5E5C" w:rsidRDefault="00F5601D"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shd w:val="clear" w:color="auto" w:fill="auto"/>
          </w:tcPr>
          <w:p w:rsidR="00F5601D" w:rsidRDefault="00F5601D" w:rsidP="00500F6D">
            <w:pPr>
              <w:spacing w:before="40"/>
              <w:jc w:val="center"/>
              <w:rPr>
                <w:rFonts w:cs="Arial"/>
                <w:bCs/>
                <w:color w:val="000000"/>
                <w:sz w:val="20"/>
                <w:szCs w:val="20"/>
                <w:lang w:val="en-US"/>
              </w:rPr>
            </w:pPr>
            <w:r>
              <w:rPr>
                <w:rFonts w:cs="Arial"/>
                <w:bCs/>
                <w:color w:val="000000"/>
                <w:sz w:val="20"/>
                <w:szCs w:val="20"/>
                <w:lang w:val="en-US"/>
              </w:rPr>
              <w:t>GBC</w:t>
            </w:r>
          </w:p>
          <w:p w:rsidR="00F5601D" w:rsidRPr="00917C19" w:rsidRDefault="00F5601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F5601D" w:rsidRPr="003D184F" w:rsidRDefault="00F5601D" w:rsidP="00182069">
            <w:pPr>
              <w:spacing w:before="40"/>
              <w:jc w:val="left"/>
              <w:rPr>
                <w:rFonts w:cs="Arial"/>
                <w:bCs/>
                <w:color w:val="000000"/>
                <w:sz w:val="20"/>
                <w:szCs w:val="20"/>
              </w:rPr>
            </w:pPr>
            <w:r>
              <w:rPr>
                <w:rFonts w:cs="Arial"/>
                <w:bCs/>
                <w:color w:val="000000"/>
                <w:sz w:val="20"/>
                <w:szCs w:val="20"/>
              </w:rPr>
              <w:t xml:space="preserve">Poor quality square with 11 wickets, used by Papplewick &amp; Linby CC and Ravenshead CC. Lease agreement expired in April 2015 and is currently being renegotiated. Wicket is uneven and requires improved maintenance, particularly increased and more regular rolling. </w:t>
            </w:r>
            <w:r w:rsidR="00182069">
              <w:rPr>
                <w:rFonts w:cs="Arial"/>
                <w:bCs/>
                <w:color w:val="000000"/>
                <w:sz w:val="20"/>
                <w:szCs w:val="20"/>
              </w:rPr>
              <w:t>N</w:t>
            </w:r>
            <w:r>
              <w:rPr>
                <w:rFonts w:cs="Arial"/>
                <w:bCs/>
                <w:color w:val="000000"/>
                <w:sz w:val="20"/>
                <w:szCs w:val="20"/>
              </w:rPr>
              <w:t>o spare capacity at peak time.</w:t>
            </w:r>
          </w:p>
        </w:tc>
        <w:tc>
          <w:tcPr>
            <w:tcW w:w="1015" w:type="pct"/>
            <w:shd w:val="clear" w:color="auto" w:fill="auto"/>
          </w:tcPr>
          <w:p w:rsidR="00F5601D" w:rsidRDefault="00F5601D" w:rsidP="00500F6D">
            <w:pPr>
              <w:spacing w:before="40"/>
              <w:jc w:val="left"/>
              <w:rPr>
                <w:rFonts w:cs="Arial"/>
                <w:bCs/>
                <w:color w:val="000000"/>
                <w:sz w:val="20"/>
                <w:szCs w:val="20"/>
              </w:rPr>
            </w:pPr>
            <w:r>
              <w:rPr>
                <w:rFonts w:cs="Arial"/>
                <w:bCs/>
                <w:color w:val="000000"/>
                <w:sz w:val="20"/>
                <w:szCs w:val="20"/>
              </w:rPr>
              <w:t xml:space="preserve">Improve square quality through increased maintenance in order to produce wickets suitable and safe to accommodate </w:t>
            </w:r>
            <w:r w:rsidR="00202B8D">
              <w:rPr>
                <w:rFonts w:cs="Arial"/>
                <w:bCs/>
                <w:color w:val="000000"/>
                <w:sz w:val="20"/>
                <w:szCs w:val="20"/>
              </w:rPr>
              <w:t xml:space="preserve">and develop </w:t>
            </w:r>
            <w:r>
              <w:rPr>
                <w:rFonts w:cs="Arial"/>
                <w:bCs/>
                <w:color w:val="000000"/>
                <w:sz w:val="20"/>
                <w:szCs w:val="20"/>
              </w:rPr>
              <w:t>junior play.</w:t>
            </w:r>
          </w:p>
          <w:p w:rsidR="00F5601D" w:rsidRDefault="00F5601D" w:rsidP="00500F6D">
            <w:pPr>
              <w:spacing w:before="40"/>
              <w:jc w:val="left"/>
              <w:rPr>
                <w:rFonts w:cs="Arial"/>
                <w:bCs/>
                <w:color w:val="000000"/>
                <w:sz w:val="20"/>
                <w:szCs w:val="20"/>
              </w:rPr>
            </w:pPr>
            <w:r>
              <w:rPr>
                <w:rFonts w:cs="Arial"/>
                <w:bCs/>
                <w:color w:val="000000"/>
                <w:sz w:val="20"/>
                <w:szCs w:val="20"/>
              </w:rPr>
              <w:t>Renegotiate the lease with Papplewick &amp; Linby CC to establish security of tenure.</w:t>
            </w:r>
          </w:p>
          <w:p w:rsidR="00F5601D" w:rsidRPr="003D184F" w:rsidRDefault="00F5601D" w:rsidP="00202B8D">
            <w:pPr>
              <w:spacing w:before="40"/>
              <w:jc w:val="left"/>
              <w:rPr>
                <w:rFonts w:cs="Arial"/>
                <w:bCs/>
                <w:color w:val="000000"/>
                <w:sz w:val="20"/>
                <w:szCs w:val="20"/>
              </w:rPr>
            </w:pPr>
            <w:r>
              <w:rPr>
                <w:rFonts w:cs="Arial"/>
                <w:bCs/>
                <w:color w:val="000000"/>
                <w:sz w:val="20"/>
                <w:szCs w:val="20"/>
              </w:rPr>
              <w:t>Ensure the lease enables the Club to invest enough financially into square maintenance to improve quality.</w:t>
            </w:r>
          </w:p>
        </w:tc>
        <w:tc>
          <w:tcPr>
            <w:tcW w:w="353" w:type="pct"/>
            <w:shd w:val="clear" w:color="auto" w:fill="auto"/>
          </w:tcPr>
          <w:p w:rsidR="00F5601D" w:rsidRDefault="00F5601D" w:rsidP="00500F6D">
            <w:pPr>
              <w:spacing w:before="40"/>
              <w:jc w:val="center"/>
              <w:rPr>
                <w:rFonts w:cs="Arial"/>
                <w:bCs/>
                <w:color w:val="000000"/>
                <w:sz w:val="20"/>
                <w:szCs w:val="20"/>
                <w:lang w:val="en-US"/>
              </w:rPr>
            </w:pPr>
            <w:r>
              <w:rPr>
                <w:rFonts w:cs="Arial"/>
                <w:bCs/>
                <w:color w:val="000000"/>
                <w:sz w:val="20"/>
                <w:szCs w:val="20"/>
                <w:lang w:val="en-US"/>
              </w:rPr>
              <w:t>GBC</w:t>
            </w:r>
          </w:p>
          <w:p w:rsidR="00F5601D" w:rsidRDefault="00F5601D" w:rsidP="00500F6D">
            <w:pPr>
              <w:spacing w:before="40"/>
              <w:jc w:val="center"/>
              <w:rPr>
                <w:rFonts w:cs="Arial"/>
                <w:bCs/>
                <w:color w:val="000000"/>
                <w:sz w:val="20"/>
                <w:szCs w:val="20"/>
                <w:lang w:val="en-US"/>
              </w:rPr>
            </w:pPr>
            <w:r>
              <w:rPr>
                <w:rFonts w:cs="Arial"/>
                <w:bCs/>
                <w:color w:val="000000"/>
                <w:sz w:val="20"/>
                <w:szCs w:val="20"/>
                <w:lang w:val="en-US"/>
              </w:rPr>
              <w:t>Sports Club</w:t>
            </w:r>
          </w:p>
          <w:p w:rsidR="00F5601D" w:rsidRPr="0084187D" w:rsidRDefault="00F5601D"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shd w:val="clear" w:color="auto" w:fill="auto"/>
          </w:tcPr>
          <w:p w:rsidR="00F5601D" w:rsidRPr="0084187D" w:rsidRDefault="00F5601D" w:rsidP="00F5601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F5601D" w:rsidRPr="0084187D" w:rsidRDefault="00F5601D" w:rsidP="00F5601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F5601D" w:rsidRPr="0084187D" w:rsidRDefault="00F5601D" w:rsidP="00F5601D">
            <w:pPr>
              <w:spacing w:before="40"/>
              <w:jc w:val="center"/>
              <w:rPr>
                <w:rFonts w:cs="Arial"/>
                <w:bCs/>
                <w:color w:val="000000"/>
                <w:sz w:val="20"/>
                <w:szCs w:val="20"/>
              </w:rPr>
            </w:pPr>
            <w:r>
              <w:rPr>
                <w:rFonts w:cs="Arial"/>
                <w:bCs/>
                <w:color w:val="000000"/>
                <w:sz w:val="20"/>
                <w:szCs w:val="20"/>
              </w:rPr>
              <w:t>Low</w:t>
            </w:r>
            <w:r w:rsidR="00202B8D">
              <w:rPr>
                <w:rFonts w:cs="Arial"/>
                <w:bCs/>
                <w:color w:val="000000"/>
                <w:sz w:val="20"/>
                <w:szCs w:val="20"/>
              </w:rPr>
              <w:t>-Medium</w:t>
            </w:r>
          </w:p>
        </w:tc>
        <w:tc>
          <w:tcPr>
            <w:tcW w:w="247" w:type="pct"/>
            <w:shd w:val="clear" w:color="auto" w:fill="auto"/>
          </w:tcPr>
          <w:p w:rsidR="00F5601D" w:rsidRDefault="00F5601D" w:rsidP="00F5601D">
            <w:pPr>
              <w:spacing w:before="40"/>
              <w:jc w:val="center"/>
              <w:rPr>
                <w:rFonts w:cs="Arial"/>
                <w:bCs/>
                <w:color w:val="000000"/>
                <w:sz w:val="20"/>
                <w:szCs w:val="20"/>
              </w:rPr>
            </w:pPr>
            <w:r>
              <w:rPr>
                <w:rFonts w:cs="Arial"/>
                <w:bCs/>
                <w:color w:val="000000"/>
                <w:sz w:val="20"/>
                <w:szCs w:val="20"/>
              </w:rPr>
              <w:t>Protect</w:t>
            </w:r>
          </w:p>
          <w:p w:rsidR="00F5601D" w:rsidRPr="0084187D" w:rsidRDefault="00F5601D" w:rsidP="00F5601D">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B37C6" w:rsidRDefault="00CB37C6" w:rsidP="00500F6D">
            <w:pPr>
              <w:spacing w:before="40"/>
              <w:jc w:val="center"/>
              <w:rPr>
                <w:rFonts w:cs="Arial"/>
                <w:color w:val="000000"/>
                <w:sz w:val="20"/>
                <w:szCs w:val="20"/>
              </w:rPr>
            </w:pPr>
            <w:r>
              <w:rPr>
                <w:rFonts w:cs="Arial"/>
                <w:color w:val="000000"/>
                <w:sz w:val="20"/>
                <w:szCs w:val="20"/>
              </w:rPr>
              <w:t>14</w:t>
            </w:r>
          </w:p>
        </w:tc>
        <w:tc>
          <w:tcPr>
            <w:tcW w:w="547" w:type="pct"/>
            <w:shd w:val="clear" w:color="auto" w:fill="auto"/>
          </w:tcPr>
          <w:p w:rsidR="00CB37C6" w:rsidRDefault="00CB37C6" w:rsidP="00500F6D">
            <w:pPr>
              <w:spacing w:before="40"/>
              <w:jc w:val="left"/>
              <w:rPr>
                <w:rFonts w:cs="Arial"/>
                <w:color w:val="000000"/>
                <w:sz w:val="20"/>
                <w:szCs w:val="20"/>
              </w:rPr>
            </w:pPr>
            <w:r>
              <w:rPr>
                <w:rFonts w:cs="Arial"/>
                <w:color w:val="000000"/>
                <w:sz w:val="20"/>
                <w:szCs w:val="20"/>
              </w:rPr>
              <w:t>Burton Joyce Tennis Club</w:t>
            </w:r>
          </w:p>
        </w:tc>
        <w:tc>
          <w:tcPr>
            <w:tcW w:w="326" w:type="pct"/>
            <w:shd w:val="clear" w:color="auto" w:fill="auto"/>
          </w:tcPr>
          <w:p w:rsidR="00CB37C6" w:rsidRDefault="00CB37C6"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shd w:val="clear" w:color="auto" w:fill="auto"/>
          </w:tcPr>
          <w:p w:rsidR="00CB37C6" w:rsidRPr="00917C19" w:rsidRDefault="00CB37C6"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B37C6" w:rsidRPr="003D184F" w:rsidRDefault="00CB37C6" w:rsidP="00202B8D">
            <w:pPr>
              <w:spacing w:before="40"/>
              <w:jc w:val="left"/>
              <w:rPr>
                <w:rFonts w:cs="Arial"/>
                <w:bCs/>
                <w:color w:val="000000"/>
                <w:sz w:val="20"/>
                <w:szCs w:val="20"/>
              </w:rPr>
            </w:pPr>
            <w:r>
              <w:rPr>
                <w:rFonts w:cs="Arial"/>
                <w:bCs/>
                <w:color w:val="000000"/>
                <w:sz w:val="20"/>
                <w:szCs w:val="20"/>
              </w:rPr>
              <w:t xml:space="preserve">Three good </w:t>
            </w:r>
            <w:proofErr w:type="gramStart"/>
            <w:r>
              <w:rPr>
                <w:rFonts w:cs="Arial"/>
                <w:bCs/>
                <w:color w:val="000000"/>
                <w:sz w:val="20"/>
                <w:szCs w:val="20"/>
              </w:rPr>
              <w:t>quality</w:t>
            </w:r>
            <w:proofErr w:type="gramEnd"/>
            <w:r>
              <w:rPr>
                <w:rFonts w:cs="Arial"/>
                <w:bCs/>
                <w:color w:val="000000"/>
                <w:sz w:val="20"/>
                <w:szCs w:val="20"/>
              </w:rPr>
              <w:t xml:space="preserve"> all weather courts with floodlighting. The courts are used significantly </w:t>
            </w:r>
            <w:r w:rsidR="00202B8D">
              <w:rPr>
                <w:rFonts w:cs="Arial"/>
                <w:bCs/>
                <w:color w:val="000000"/>
                <w:sz w:val="20"/>
                <w:szCs w:val="20"/>
              </w:rPr>
              <w:t>and t</w:t>
            </w:r>
            <w:r>
              <w:rPr>
                <w:rFonts w:cs="Arial"/>
                <w:bCs/>
                <w:color w:val="000000"/>
                <w:sz w:val="20"/>
                <w:szCs w:val="20"/>
              </w:rPr>
              <w:t>he Club reports a need for access to additional capacity</w:t>
            </w:r>
            <w:r w:rsidR="00202B8D">
              <w:rPr>
                <w:rFonts w:cs="Arial"/>
                <w:bCs/>
                <w:color w:val="000000"/>
                <w:sz w:val="20"/>
                <w:szCs w:val="20"/>
              </w:rPr>
              <w:t xml:space="preserve">. It already </w:t>
            </w:r>
            <w:r>
              <w:rPr>
                <w:rFonts w:cs="Arial"/>
                <w:bCs/>
                <w:color w:val="000000"/>
                <w:sz w:val="20"/>
                <w:szCs w:val="20"/>
              </w:rPr>
              <w:t>makes occasional use of Conway Road Recreation Ground when matches are taking place.</w:t>
            </w:r>
          </w:p>
        </w:tc>
        <w:tc>
          <w:tcPr>
            <w:tcW w:w="1015" w:type="pct"/>
            <w:shd w:val="clear" w:color="auto" w:fill="auto"/>
          </w:tcPr>
          <w:p w:rsidR="00CB37C6" w:rsidRDefault="00202B8D" w:rsidP="00CB37C6">
            <w:pPr>
              <w:spacing w:before="40"/>
              <w:jc w:val="left"/>
              <w:rPr>
                <w:rFonts w:cs="Arial"/>
                <w:bCs/>
                <w:color w:val="000000"/>
                <w:sz w:val="20"/>
                <w:szCs w:val="20"/>
              </w:rPr>
            </w:pPr>
            <w:r>
              <w:rPr>
                <w:rFonts w:cs="Arial"/>
                <w:bCs/>
                <w:color w:val="000000"/>
                <w:sz w:val="20"/>
                <w:szCs w:val="20"/>
              </w:rPr>
              <w:t>Sustain court quality and s</w:t>
            </w:r>
            <w:r w:rsidR="00CB37C6">
              <w:rPr>
                <w:rFonts w:cs="Arial"/>
                <w:bCs/>
                <w:color w:val="000000"/>
                <w:sz w:val="20"/>
                <w:szCs w:val="20"/>
              </w:rPr>
              <w:t xml:space="preserve">eek increased use of at other </w:t>
            </w:r>
            <w:r>
              <w:rPr>
                <w:rFonts w:cs="Arial"/>
                <w:bCs/>
                <w:color w:val="000000"/>
                <w:sz w:val="20"/>
                <w:szCs w:val="20"/>
              </w:rPr>
              <w:t xml:space="preserve">local </w:t>
            </w:r>
            <w:r w:rsidR="00CB37C6">
              <w:rPr>
                <w:rFonts w:cs="Arial"/>
                <w:bCs/>
                <w:color w:val="000000"/>
                <w:sz w:val="20"/>
                <w:szCs w:val="20"/>
              </w:rPr>
              <w:t>sites to accommodate club demand.</w:t>
            </w:r>
          </w:p>
          <w:p w:rsidR="00CB37C6" w:rsidRPr="003D184F" w:rsidRDefault="00CB37C6" w:rsidP="00CB37C6">
            <w:pPr>
              <w:spacing w:before="40"/>
              <w:jc w:val="left"/>
              <w:rPr>
                <w:rFonts w:cs="Arial"/>
                <w:bCs/>
                <w:color w:val="000000"/>
                <w:sz w:val="20"/>
                <w:szCs w:val="20"/>
              </w:rPr>
            </w:pPr>
          </w:p>
        </w:tc>
        <w:tc>
          <w:tcPr>
            <w:tcW w:w="353" w:type="pct"/>
            <w:shd w:val="clear" w:color="auto" w:fill="auto"/>
          </w:tcPr>
          <w:p w:rsidR="00CB37C6" w:rsidRDefault="00CB37C6" w:rsidP="00500F6D">
            <w:pPr>
              <w:spacing w:before="40"/>
              <w:jc w:val="center"/>
              <w:rPr>
                <w:rFonts w:cs="Arial"/>
                <w:bCs/>
                <w:color w:val="000000"/>
                <w:sz w:val="20"/>
                <w:szCs w:val="20"/>
                <w:lang w:val="en-US"/>
              </w:rPr>
            </w:pPr>
            <w:r>
              <w:rPr>
                <w:rFonts w:cs="Arial"/>
                <w:bCs/>
                <w:color w:val="000000"/>
                <w:sz w:val="20"/>
                <w:szCs w:val="20"/>
                <w:lang w:val="en-US"/>
              </w:rPr>
              <w:t>Sports Club</w:t>
            </w:r>
          </w:p>
          <w:p w:rsidR="00CB37C6" w:rsidRPr="0084187D" w:rsidRDefault="00CB37C6" w:rsidP="00500F6D">
            <w:pPr>
              <w:spacing w:before="40"/>
              <w:jc w:val="center"/>
              <w:rPr>
                <w:rFonts w:cs="Arial"/>
                <w:bCs/>
                <w:color w:val="000000"/>
                <w:sz w:val="20"/>
                <w:szCs w:val="20"/>
                <w:lang w:val="en-US"/>
              </w:rPr>
            </w:pPr>
            <w:r>
              <w:rPr>
                <w:rFonts w:cs="Arial"/>
                <w:bCs/>
                <w:color w:val="000000"/>
                <w:sz w:val="20"/>
                <w:szCs w:val="20"/>
                <w:lang w:val="en-US"/>
              </w:rPr>
              <w:t>LTA</w:t>
            </w:r>
          </w:p>
        </w:tc>
        <w:tc>
          <w:tcPr>
            <w:tcW w:w="385" w:type="pct"/>
            <w:shd w:val="clear" w:color="auto" w:fill="auto"/>
          </w:tcPr>
          <w:p w:rsidR="00CB37C6" w:rsidRPr="0084187D" w:rsidRDefault="00CB37C6" w:rsidP="00CB37C6">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B37C6" w:rsidRPr="0084187D" w:rsidRDefault="00CB37C6" w:rsidP="00CB37C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B37C6" w:rsidRPr="0084187D" w:rsidRDefault="00CB37C6" w:rsidP="00CB37C6">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B37C6" w:rsidRPr="0084187D" w:rsidRDefault="00CB37C6" w:rsidP="00CB37C6">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B37C6" w:rsidRDefault="00CB37C6" w:rsidP="00500F6D">
            <w:pPr>
              <w:spacing w:before="40"/>
              <w:jc w:val="center"/>
              <w:rPr>
                <w:rFonts w:cs="Arial"/>
                <w:color w:val="000000"/>
                <w:sz w:val="20"/>
                <w:szCs w:val="20"/>
              </w:rPr>
            </w:pPr>
            <w:r>
              <w:rPr>
                <w:rFonts w:cs="Arial"/>
                <w:color w:val="000000"/>
                <w:sz w:val="20"/>
                <w:szCs w:val="20"/>
              </w:rPr>
              <w:t>15</w:t>
            </w:r>
          </w:p>
        </w:tc>
        <w:tc>
          <w:tcPr>
            <w:tcW w:w="547" w:type="pct"/>
            <w:shd w:val="clear" w:color="auto" w:fill="auto"/>
          </w:tcPr>
          <w:p w:rsidR="00CB37C6" w:rsidRDefault="00CB37C6" w:rsidP="00500F6D">
            <w:pPr>
              <w:spacing w:before="40"/>
              <w:jc w:val="left"/>
              <w:rPr>
                <w:rFonts w:cs="Arial"/>
                <w:color w:val="000000"/>
                <w:sz w:val="20"/>
                <w:szCs w:val="20"/>
              </w:rPr>
            </w:pPr>
            <w:r>
              <w:rPr>
                <w:rFonts w:cs="Arial"/>
                <w:color w:val="000000"/>
                <w:sz w:val="20"/>
                <w:szCs w:val="20"/>
              </w:rPr>
              <w:t>Burton Road Recreation Ground</w:t>
            </w:r>
          </w:p>
        </w:tc>
        <w:tc>
          <w:tcPr>
            <w:tcW w:w="326" w:type="pct"/>
            <w:shd w:val="clear" w:color="auto" w:fill="auto"/>
          </w:tcPr>
          <w:p w:rsidR="00CB37C6" w:rsidRPr="00AD5E5C" w:rsidRDefault="00CB37C6"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B37C6" w:rsidRPr="00917C19" w:rsidRDefault="00CB37C6"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B37C6" w:rsidRPr="003D184F" w:rsidRDefault="00CB37C6" w:rsidP="00500F6D">
            <w:pPr>
              <w:spacing w:before="40"/>
              <w:jc w:val="left"/>
              <w:rPr>
                <w:rFonts w:cs="Arial"/>
                <w:bCs/>
                <w:color w:val="000000"/>
                <w:sz w:val="20"/>
                <w:szCs w:val="20"/>
              </w:rPr>
            </w:pPr>
            <w:r>
              <w:rPr>
                <w:rFonts w:cs="Arial"/>
                <w:bCs/>
                <w:color w:val="000000"/>
                <w:sz w:val="20"/>
                <w:szCs w:val="20"/>
              </w:rPr>
              <w:t>Two standard quality adult pitches used by Major Oak FC. Actual spare capacity of 1.5</w:t>
            </w:r>
            <w:r w:rsidR="00E43DC8">
              <w:rPr>
                <w:rFonts w:cs="Arial"/>
                <w:bCs/>
                <w:color w:val="000000"/>
                <w:sz w:val="20"/>
                <w:szCs w:val="20"/>
              </w:rPr>
              <w:t xml:space="preserve"> </w:t>
            </w:r>
            <w:r>
              <w:rPr>
                <w:rFonts w:cs="Arial"/>
                <w:bCs/>
                <w:color w:val="000000"/>
                <w:sz w:val="20"/>
                <w:szCs w:val="20"/>
              </w:rPr>
              <w:t>match sessions available per week.</w:t>
            </w:r>
          </w:p>
        </w:tc>
        <w:tc>
          <w:tcPr>
            <w:tcW w:w="1015" w:type="pct"/>
            <w:shd w:val="clear" w:color="auto" w:fill="auto"/>
          </w:tcPr>
          <w:p w:rsidR="00CB37C6" w:rsidRDefault="00CB37C6" w:rsidP="00CB37C6">
            <w:pPr>
              <w:spacing w:before="40"/>
              <w:jc w:val="left"/>
              <w:rPr>
                <w:rFonts w:cs="Arial"/>
                <w:bCs/>
                <w:color w:val="000000"/>
                <w:sz w:val="20"/>
                <w:szCs w:val="20"/>
              </w:rPr>
            </w:pPr>
            <w:r>
              <w:rPr>
                <w:rFonts w:cs="Arial"/>
                <w:bCs/>
                <w:color w:val="000000"/>
                <w:sz w:val="20"/>
                <w:szCs w:val="20"/>
              </w:rPr>
              <w:t xml:space="preserve">Improve </w:t>
            </w:r>
            <w:r w:rsidRPr="003877E8">
              <w:rPr>
                <w:rFonts w:cs="Arial"/>
                <w:bCs/>
                <w:color w:val="000000"/>
                <w:sz w:val="20"/>
                <w:szCs w:val="20"/>
              </w:rPr>
              <w:t xml:space="preserve">pitch quality through increased maintenance, creating additional capacity to reduce </w:t>
            </w:r>
            <w:r w:rsidR="003877E8" w:rsidRPr="003877E8">
              <w:rPr>
                <w:rFonts w:cs="Arial"/>
                <w:bCs/>
                <w:color w:val="000000"/>
                <w:sz w:val="20"/>
                <w:szCs w:val="20"/>
              </w:rPr>
              <w:t>shortfalls.</w:t>
            </w:r>
          </w:p>
          <w:p w:rsidR="00CB37C6" w:rsidRPr="003D184F" w:rsidRDefault="00CB37C6" w:rsidP="00CB37C6">
            <w:pPr>
              <w:spacing w:before="40"/>
              <w:jc w:val="left"/>
              <w:rPr>
                <w:rFonts w:cs="Arial"/>
                <w:bCs/>
                <w:color w:val="000000"/>
                <w:sz w:val="20"/>
                <w:szCs w:val="20"/>
              </w:rPr>
            </w:pPr>
            <w:r>
              <w:rPr>
                <w:rFonts w:cs="Arial"/>
                <w:bCs/>
                <w:color w:val="000000"/>
                <w:sz w:val="20"/>
                <w:szCs w:val="20"/>
              </w:rPr>
              <w:t>Maximise use of spare capacity to reduce current shortfalls.</w:t>
            </w:r>
          </w:p>
        </w:tc>
        <w:tc>
          <w:tcPr>
            <w:tcW w:w="353" w:type="pct"/>
            <w:shd w:val="clear" w:color="auto" w:fill="auto"/>
          </w:tcPr>
          <w:p w:rsidR="00CB37C6" w:rsidRDefault="00CB37C6" w:rsidP="00500F6D">
            <w:pPr>
              <w:spacing w:before="40"/>
              <w:jc w:val="center"/>
              <w:rPr>
                <w:rFonts w:cs="Arial"/>
                <w:bCs/>
                <w:color w:val="000000"/>
                <w:sz w:val="20"/>
                <w:szCs w:val="20"/>
                <w:lang w:val="en-US"/>
              </w:rPr>
            </w:pPr>
            <w:r>
              <w:rPr>
                <w:rFonts w:cs="Arial"/>
                <w:bCs/>
                <w:color w:val="000000"/>
                <w:sz w:val="20"/>
                <w:szCs w:val="20"/>
                <w:lang w:val="en-US"/>
              </w:rPr>
              <w:t>GBC</w:t>
            </w:r>
          </w:p>
          <w:p w:rsidR="00CB37C6" w:rsidRPr="0084187D" w:rsidRDefault="00CB37C6"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B37C6" w:rsidRPr="0084187D" w:rsidRDefault="00CB37C6" w:rsidP="00CB37C6">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B37C6" w:rsidRPr="0084187D" w:rsidRDefault="00CB37C6" w:rsidP="00CB37C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B37C6" w:rsidRPr="0084187D" w:rsidRDefault="00CB37C6" w:rsidP="00CB37C6">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B37C6" w:rsidRPr="0084187D" w:rsidRDefault="00CB37C6" w:rsidP="00CB37C6">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B37C6" w:rsidRDefault="00CB37C6" w:rsidP="00500F6D">
            <w:pPr>
              <w:spacing w:before="40"/>
              <w:jc w:val="center"/>
              <w:rPr>
                <w:rFonts w:cs="Arial"/>
                <w:color w:val="000000"/>
                <w:sz w:val="20"/>
                <w:szCs w:val="20"/>
              </w:rPr>
            </w:pPr>
            <w:r>
              <w:rPr>
                <w:rFonts w:cs="Arial"/>
                <w:color w:val="000000"/>
                <w:sz w:val="20"/>
                <w:szCs w:val="20"/>
              </w:rPr>
              <w:t>16</w:t>
            </w:r>
          </w:p>
        </w:tc>
        <w:tc>
          <w:tcPr>
            <w:tcW w:w="547" w:type="pct"/>
            <w:shd w:val="clear" w:color="auto" w:fill="auto"/>
          </w:tcPr>
          <w:p w:rsidR="00CB37C6" w:rsidRDefault="00CB37C6" w:rsidP="00500F6D">
            <w:pPr>
              <w:spacing w:before="40"/>
              <w:jc w:val="left"/>
              <w:rPr>
                <w:rFonts w:cs="Arial"/>
                <w:color w:val="000000"/>
                <w:sz w:val="20"/>
                <w:szCs w:val="20"/>
              </w:rPr>
            </w:pPr>
            <w:r>
              <w:rPr>
                <w:rFonts w:cs="Arial"/>
                <w:color w:val="000000"/>
                <w:sz w:val="20"/>
                <w:szCs w:val="20"/>
              </w:rPr>
              <w:t>Byron Abbey Cricket Club</w:t>
            </w:r>
          </w:p>
        </w:tc>
        <w:tc>
          <w:tcPr>
            <w:tcW w:w="326" w:type="pct"/>
            <w:shd w:val="clear" w:color="auto" w:fill="auto"/>
          </w:tcPr>
          <w:p w:rsidR="00CB37C6" w:rsidRPr="00AD5E5C" w:rsidRDefault="00CB37C6"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shd w:val="clear" w:color="auto" w:fill="auto"/>
          </w:tcPr>
          <w:p w:rsidR="00CB37C6" w:rsidRPr="00917C19" w:rsidRDefault="00CB37C6"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B37C6" w:rsidRPr="003D184F" w:rsidRDefault="00CB37C6" w:rsidP="00500F6D">
            <w:pPr>
              <w:spacing w:before="40"/>
              <w:jc w:val="left"/>
              <w:rPr>
                <w:rFonts w:cs="Arial"/>
                <w:bCs/>
                <w:color w:val="000000"/>
                <w:sz w:val="20"/>
                <w:szCs w:val="20"/>
              </w:rPr>
            </w:pPr>
            <w:r>
              <w:rPr>
                <w:rFonts w:cs="Arial"/>
                <w:bCs/>
                <w:color w:val="000000"/>
                <w:sz w:val="20"/>
                <w:szCs w:val="20"/>
              </w:rPr>
              <w:t>Standard quality squar</w:t>
            </w:r>
            <w:r w:rsidR="00202B8D">
              <w:rPr>
                <w:rFonts w:cs="Arial"/>
                <w:bCs/>
                <w:color w:val="000000"/>
                <w:sz w:val="20"/>
                <w:szCs w:val="20"/>
              </w:rPr>
              <w:t xml:space="preserve">e with eight wickets and one </w:t>
            </w:r>
            <w:proofErr w:type="gramStart"/>
            <w:r w:rsidR="00202B8D">
              <w:rPr>
                <w:rFonts w:cs="Arial"/>
                <w:bCs/>
                <w:color w:val="000000"/>
                <w:sz w:val="20"/>
                <w:szCs w:val="20"/>
              </w:rPr>
              <w:t>non</w:t>
            </w:r>
            <w:proofErr w:type="gramEnd"/>
            <w:r w:rsidR="00202B8D">
              <w:rPr>
                <w:rFonts w:cs="Arial"/>
                <w:bCs/>
                <w:color w:val="000000"/>
                <w:sz w:val="20"/>
                <w:szCs w:val="20"/>
              </w:rPr>
              <w:t xml:space="preserve"> turf pitch</w:t>
            </w:r>
            <w:r>
              <w:rPr>
                <w:rFonts w:cs="Arial"/>
                <w:bCs/>
                <w:color w:val="000000"/>
                <w:sz w:val="20"/>
                <w:szCs w:val="20"/>
              </w:rPr>
              <w:t>. Used by just one team from Byron Abbey CC on Sundays, therefore the site has actual spare capacity of one match available and can accommodate a further 30 matches per season.</w:t>
            </w:r>
          </w:p>
        </w:tc>
        <w:tc>
          <w:tcPr>
            <w:tcW w:w="1015" w:type="pct"/>
            <w:shd w:val="clear" w:color="auto" w:fill="auto"/>
          </w:tcPr>
          <w:p w:rsidR="00CB37C6" w:rsidRDefault="00CB37C6" w:rsidP="00CB37C6">
            <w:pPr>
              <w:spacing w:before="40"/>
              <w:jc w:val="left"/>
              <w:rPr>
                <w:rFonts w:cs="Arial"/>
                <w:bCs/>
                <w:color w:val="000000"/>
                <w:sz w:val="20"/>
                <w:szCs w:val="20"/>
              </w:rPr>
            </w:pPr>
            <w:r>
              <w:rPr>
                <w:rFonts w:cs="Arial"/>
                <w:bCs/>
                <w:color w:val="000000"/>
                <w:sz w:val="20"/>
                <w:szCs w:val="20"/>
              </w:rPr>
              <w:t>Improve pitch quality to enhance performance for match play.</w:t>
            </w:r>
          </w:p>
          <w:p w:rsidR="00CB37C6" w:rsidRPr="003D184F" w:rsidRDefault="00CB37C6" w:rsidP="00CB37C6">
            <w:pPr>
              <w:spacing w:before="40"/>
              <w:jc w:val="left"/>
              <w:rPr>
                <w:rFonts w:cs="Arial"/>
                <w:bCs/>
                <w:color w:val="000000"/>
                <w:sz w:val="20"/>
                <w:szCs w:val="20"/>
              </w:rPr>
            </w:pPr>
            <w:r>
              <w:rPr>
                <w:rFonts w:cs="Arial"/>
                <w:bCs/>
                <w:color w:val="000000"/>
                <w:sz w:val="20"/>
                <w:szCs w:val="20"/>
              </w:rPr>
              <w:t>Maximise use of spare capacity to accommodate displaced and future demand.</w:t>
            </w:r>
          </w:p>
        </w:tc>
        <w:tc>
          <w:tcPr>
            <w:tcW w:w="353" w:type="pct"/>
            <w:shd w:val="clear" w:color="auto" w:fill="auto"/>
          </w:tcPr>
          <w:p w:rsidR="00CB37C6" w:rsidRPr="0084187D" w:rsidRDefault="00CB37C6"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385" w:type="pct"/>
            <w:shd w:val="clear" w:color="auto" w:fill="auto"/>
          </w:tcPr>
          <w:p w:rsidR="00CB37C6" w:rsidRPr="0084187D" w:rsidRDefault="00CB37C6" w:rsidP="00CB37C6">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B37C6" w:rsidRPr="0084187D" w:rsidRDefault="00CB37C6" w:rsidP="00CB37C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B37C6" w:rsidRPr="0084187D" w:rsidRDefault="00CB37C6" w:rsidP="00CB37C6">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B37C6" w:rsidRPr="0084187D" w:rsidRDefault="00CB37C6" w:rsidP="00CB37C6">
            <w:pPr>
              <w:spacing w:before="40"/>
              <w:jc w:val="center"/>
              <w:rPr>
                <w:rFonts w:cs="Arial"/>
                <w:bCs/>
                <w:color w:val="000000"/>
                <w:sz w:val="20"/>
                <w:szCs w:val="20"/>
              </w:rPr>
            </w:pPr>
            <w:r>
              <w:rPr>
                <w:rFonts w:cs="Arial"/>
                <w:bCs/>
                <w:color w:val="000000"/>
                <w:sz w:val="20"/>
                <w:szCs w:val="20"/>
              </w:rPr>
              <w:t>Enhance</w:t>
            </w:r>
          </w:p>
        </w:tc>
      </w:tr>
    </w:tbl>
    <w:p w:rsidR="001F2362" w:rsidRDefault="001F2362">
      <w:r>
        <w:br w:type="page"/>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1F2362" w:rsidRPr="0084187D" w:rsidTr="00CC59DF">
        <w:trPr>
          <w:trHeight w:val="557"/>
          <w:tblHeader/>
        </w:trPr>
        <w:tc>
          <w:tcPr>
            <w:tcW w:w="163" w:type="pct"/>
            <w:shd w:val="clear" w:color="auto" w:fill="DBE5F1"/>
          </w:tcPr>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BE5F1"/>
          </w:tcPr>
          <w:p w:rsidR="001F2362" w:rsidRPr="00111B0E" w:rsidRDefault="001F2362" w:rsidP="00CC59DF">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BE5F1"/>
          </w:tcPr>
          <w:p w:rsidR="001F2362" w:rsidRPr="00AD5E5C" w:rsidRDefault="001F2362" w:rsidP="00CC59DF">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BE5F1"/>
          </w:tcPr>
          <w:p w:rsidR="001F2362" w:rsidRPr="00917C19" w:rsidRDefault="001F2362" w:rsidP="00CC59DF">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15"/>
            </w:r>
          </w:p>
        </w:tc>
        <w:tc>
          <w:tcPr>
            <w:tcW w:w="245"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16"/>
            </w:r>
          </w:p>
        </w:tc>
        <w:tc>
          <w:tcPr>
            <w:tcW w:w="247"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17</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Calverton Cricket Club (The Rookery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shd w:val="clear" w:color="auto" w:fill="auto"/>
          </w:tcPr>
          <w:p w:rsidR="00CF627D" w:rsidRPr="00917C19" w:rsidRDefault="00CF627D" w:rsidP="00CF627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3D184F" w:rsidRDefault="00CF627D" w:rsidP="00CF627D">
            <w:pPr>
              <w:spacing w:before="40"/>
              <w:jc w:val="left"/>
              <w:rPr>
                <w:rFonts w:cs="Arial"/>
                <w:bCs/>
                <w:color w:val="000000"/>
                <w:sz w:val="20"/>
                <w:szCs w:val="20"/>
              </w:rPr>
            </w:pPr>
            <w:r>
              <w:rPr>
                <w:rFonts w:cs="Arial"/>
                <w:bCs/>
                <w:color w:val="000000"/>
                <w:sz w:val="20"/>
                <w:szCs w:val="20"/>
              </w:rPr>
              <w:t>Standard quality squar</w:t>
            </w:r>
            <w:r w:rsidR="00D36C1C">
              <w:rPr>
                <w:rFonts w:cs="Arial"/>
                <w:bCs/>
                <w:color w:val="000000"/>
                <w:sz w:val="20"/>
                <w:szCs w:val="20"/>
              </w:rPr>
              <w:t xml:space="preserve">e with seven wickets and one </w:t>
            </w:r>
            <w:proofErr w:type="gramStart"/>
            <w:r w:rsidR="00D36C1C">
              <w:rPr>
                <w:rFonts w:cs="Arial"/>
                <w:bCs/>
                <w:color w:val="000000"/>
                <w:sz w:val="20"/>
                <w:szCs w:val="20"/>
              </w:rPr>
              <w:t>non</w:t>
            </w:r>
            <w:proofErr w:type="gramEnd"/>
            <w:r w:rsidR="00D36C1C">
              <w:rPr>
                <w:rFonts w:cs="Arial"/>
                <w:bCs/>
                <w:color w:val="000000"/>
                <w:sz w:val="20"/>
                <w:szCs w:val="20"/>
              </w:rPr>
              <w:t xml:space="preserve"> turf pitch</w:t>
            </w:r>
            <w:r>
              <w:rPr>
                <w:rFonts w:cs="Arial"/>
                <w:bCs/>
                <w:color w:val="000000"/>
                <w:sz w:val="20"/>
                <w:szCs w:val="20"/>
              </w:rPr>
              <w:t>. Used by five senior and junior teams from Calverton CC. Overplayed by five matches per season.</w:t>
            </w:r>
          </w:p>
        </w:tc>
        <w:tc>
          <w:tcPr>
            <w:tcW w:w="1015" w:type="pct"/>
            <w:shd w:val="clear" w:color="auto" w:fill="auto"/>
          </w:tcPr>
          <w:p w:rsidR="00CF627D" w:rsidRDefault="00CF627D" w:rsidP="00CF627D">
            <w:pPr>
              <w:spacing w:before="40"/>
              <w:jc w:val="left"/>
              <w:rPr>
                <w:rFonts w:cs="Arial"/>
                <w:bCs/>
                <w:color w:val="000000"/>
                <w:sz w:val="20"/>
                <w:szCs w:val="20"/>
              </w:rPr>
            </w:pPr>
            <w:r>
              <w:rPr>
                <w:rFonts w:cs="Arial"/>
                <w:bCs/>
                <w:color w:val="000000"/>
                <w:sz w:val="20"/>
                <w:szCs w:val="20"/>
              </w:rPr>
              <w:t>Improve pitch quality to enhance performance for match play and sustain level of overplay.</w:t>
            </w:r>
          </w:p>
          <w:p w:rsidR="00CF627D" w:rsidRPr="003D184F" w:rsidRDefault="00CF627D" w:rsidP="00CF627D">
            <w:pPr>
              <w:spacing w:before="40"/>
              <w:jc w:val="left"/>
              <w:rPr>
                <w:rFonts w:cs="Arial"/>
                <w:bCs/>
                <w:color w:val="000000"/>
                <w:sz w:val="20"/>
                <w:szCs w:val="20"/>
              </w:rPr>
            </w:pPr>
            <w:r>
              <w:rPr>
                <w:rFonts w:cs="Arial"/>
                <w:bCs/>
                <w:color w:val="000000"/>
                <w:sz w:val="20"/>
                <w:szCs w:val="20"/>
              </w:rPr>
              <w:t>Seek to alleviate overplay by tra</w:t>
            </w:r>
            <w:r w:rsidR="00D36C1C">
              <w:rPr>
                <w:rFonts w:cs="Arial"/>
                <w:bCs/>
                <w:color w:val="000000"/>
                <w:sz w:val="20"/>
                <w:szCs w:val="20"/>
              </w:rPr>
              <w:t xml:space="preserve">nsferring junior play to the </w:t>
            </w:r>
            <w:proofErr w:type="spellStart"/>
            <w:r w:rsidR="00D36C1C">
              <w:rPr>
                <w:rFonts w:cs="Arial"/>
                <w:bCs/>
                <w:color w:val="000000"/>
                <w:sz w:val="20"/>
                <w:szCs w:val="20"/>
              </w:rPr>
              <w:t>non turf</w:t>
            </w:r>
            <w:proofErr w:type="spellEnd"/>
            <w:r w:rsidR="00D36C1C">
              <w:rPr>
                <w:rFonts w:cs="Arial"/>
                <w:bCs/>
                <w:color w:val="000000"/>
                <w:sz w:val="20"/>
                <w:szCs w:val="20"/>
              </w:rPr>
              <w:t xml:space="preserve"> pitch</w:t>
            </w:r>
            <w:r>
              <w:rPr>
                <w:rFonts w:cs="Arial"/>
                <w:bCs/>
                <w:color w:val="000000"/>
                <w:sz w:val="20"/>
                <w:szCs w:val="20"/>
              </w:rPr>
              <w:t>.</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shd w:val="clear" w:color="auto" w:fill="auto"/>
          </w:tcPr>
          <w:p w:rsidR="00CF627D" w:rsidRPr="0084187D" w:rsidRDefault="00CF627D" w:rsidP="00CF627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CF627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CF627D">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CF627D">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1722"/>
        </w:trPr>
        <w:tc>
          <w:tcPr>
            <w:tcW w:w="163" w:type="pct"/>
            <w:shd w:val="clear" w:color="auto" w:fill="auto"/>
          </w:tcPr>
          <w:p w:rsidR="00FE575E" w:rsidRDefault="00FE575E" w:rsidP="00500F6D">
            <w:pPr>
              <w:spacing w:before="40"/>
              <w:jc w:val="center"/>
              <w:rPr>
                <w:rFonts w:cs="Arial"/>
                <w:color w:val="000000"/>
                <w:sz w:val="20"/>
                <w:szCs w:val="20"/>
              </w:rPr>
            </w:pPr>
            <w:r>
              <w:rPr>
                <w:rFonts w:cs="Arial"/>
                <w:color w:val="000000"/>
                <w:sz w:val="20"/>
                <w:szCs w:val="20"/>
              </w:rPr>
              <w:t>18</w:t>
            </w:r>
          </w:p>
        </w:tc>
        <w:tc>
          <w:tcPr>
            <w:tcW w:w="547" w:type="pct"/>
            <w:shd w:val="clear" w:color="auto" w:fill="auto"/>
          </w:tcPr>
          <w:p w:rsidR="00FE575E" w:rsidRDefault="00FE575E" w:rsidP="00500F6D">
            <w:pPr>
              <w:spacing w:before="40"/>
              <w:jc w:val="left"/>
              <w:rPr>
                <w:rFonts w:cs="Arial"/>
                <w:color w:val="000000"/>
                <w:sz w:val="20"/>
                <w:szCs w:val="20"/>
              </w:rPr>
            </w:pPr>
            <w:r>
              <w:rPr>
                <w:rFonts w:cs="Arial"/>
                <w:color w:val="000000"/>
                <w:sz w:val="20"/>
                <w:szCs w:val="20"/>
              </w:rPr>
              <w:t>Calverton Leisure Centre</w:t>
            </w:r>
          </w:p>
        </w:tc>
        <w:tc>
          <w:tcPr>
            <w:tcW w:w="326" w:type="pct"/>
            <w:shd w:val="clear" w:color="auto" w:fill="auto"/>
          </w:tcPr>
          <w:p w:rsidR="00FE575E" w:rsidRPr="00AD5E5C" w:rsidRDefault="00FE575E"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shd w:val="clear" w:color="auto" w:fill="auto"/>
          </w:tcPr>
          <w:p w:rsidR="00FE575E" w:rsidRPr="00917C19" w:rsidRDefault="00FE575E"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FE575E" w:rsidRPr="003D184F" w:rsidRDefault="00FE575E" w:rsidP="00CF627D">
            <w:pPr>
              <w:spacing w:before="40"/>
              <w:jc w:val="left"/>
              <w:rPr>
                <w:rFonts w:cs="Arial"/>
                <w:bCs/>
                <w:color w:val="000000"/>
                <w:sz w:val="20"/>
                <w:szCs w:val="20"/>
              </w:rPr>
            </w:pPr>
            <w:r>
              <w:rPr>
                <w:rFonts w:cs="Arial"/>
                <w:bCs/>
                <w:color w:val="000000"/>
                <w:sz w:val="20"/>
                <w:szCs w:val="20"/>
              </w:rPr>
              <w:t>Standard quality small sized 3G pitch with floodlighting. Surface was laid in 2005 and is now beyond the recommended lifespan. Available for community use and used by Paviors RFC juniors for training. Spare capacity is allocated to the onsite youth club free of charge when there is no booking.</w:t>
            </w:r>
          </w:p>
        </w:tc>
        <w:tc>
          <w:tcPr>
            <w:tcW w:w="1015" w:type="pct"/>
            <w:shd w:val="clear" w:color="auto" w:fill="auto"/>
          </w:tcPr>
          <w:p w:rsidR="00FE575E" w:rsidRDefault="00FE575E" w:rsidP="00500F6D">
            <w:pPr>
              <w:spacing w:before="40"/>
              <w:jc w:val="left"/>
              <w:rPr>
                <w:rFonts w:cs="Arial"/>
                <w:bCs/>
                <w:color w:val="000000"/>
                <w:sz w:val="20"/>
                <w:szCs w:val="20"/>
              </w:rPr>
            </w:pPr>
            <w:r>
              <w:rPr>
                <w:rFonts w:cs="Arial"/>
                <w:bCs/>
                <w:color w:val="000000"/>
                <w:sz w:val="20"/>
                <w:szCs w:val="20"/>
              </w:rPr>
              <w:t>Consider surface replacement given that the current surface has surpassed the recommended lifespan.</w:t>
            </w:r>
          </w:p>
          <w:p w:rsidR="00FE575E" w:rsidRPr="003D184F" w:rsidRDefault="00FE575E" w:rsidP="00202B8D">
            <w:pPr>
              <w:spacing w:before="40"/>
              <w:jc w:val="left"/>
              <w:rPr>
                <w:rFonts w:cs="Arial"/>
                <w:bCs/>
                <w:color w:val="000000"/>
                <w:sz w:val="20"/>
                <w:szCs w:val="20"/>
              </w:rPr>
            </w:pPr>
            <w:r>
              <w:rPr>
                <w:rFonts w:cs="Arial"/>
                <w:bCs/>
                <w:color w:val="000000"/>
                <w:sz w:val="20"/>
                <w:szCs w:val="20"/>
              </w:rPr>
              <w:t>Seek testing of the 3G pitch and increase use for competitive play to help accommodate future demand.</w:t>
            </w:r>
          </w:p>
        </w:tc>
        <w:tc>
          <w:tcPr>
            <w:tcW w:w="353" w:type="pct"/>
            <w:shd w:val="clear" w:color="auto" w:fill="auto"/>
          </w:tcPr>
          <w:p w:rsidR="00FE575E" w:rsidRDefault="00FE575E" w:rsidP="00CF627D">
            <w:pPr>
              <w:spacing w:before="40"/>
              <w:jc w:val="center"/>
              <w:rPr>
                <w:rFonts w:cs="Arial"/>
                <w:bCs/>
                <w:color w:val="000000"/>
                <w:sz w:val="20"/>
                <w:szCs w:val="20"/>
                <w:lang w:val="en-US"/>
              </w:rPr>
            </w:pPr>
            <w:r>
              <w:rPr>
                <w:rFonts w:cs="Arial"/>
                <w:bCs/>
                <w:color w:val="000000"/>
                <w:sz w:val="20"/>
                <w:szCs w:val="20"/>
                <w:lang w:val="en-US"/>
              </w:rPr>
              <w:t>GBC</w:t>
            </w:r>
          </w:p>
          <w:p w:rsidR="00FE575E" w:rsidRDefault="00FE575E" w:rsidP="00CF627D">
            <w:pPr>
              <w:spacing w:before="40"/>
              <w:jc w:val="center"/>
              <w:rPr>
                <w:rFonts w:cs="Arial"/>
                <w:bCs/>
                <w:color w:val="000000"/>
                <w:sz w:val="20"/>
                <w:szCs w:val="20"/>
                <w:lang w:val="en-US"/>
              </w:rPr>
            </w:pPr>
            <w:r>
              <w:rPr>
                <w:rFonts w:cs="Arial"/>
                <w:bCs/>
                <w:color w:val="000000"/>
                <w:sz w:val="20"/>
                <w:szCs w:val="20"/>
                <w:lang w:val="en-US"/>
              </w:rPr>
              <w:t>NFA</w:t>
            </w:r>
          </w:p>
          <w:p w:rsidR="00FE575E" w:rsidRPr="0084187D" w:rsidRDefault="00FE575E" w:rsidP="00CF627D">
            <w:pPr>
              <w:spacing w:before="40"/>
              <w:jc w:val="center"/>
              <w:rPr>
                <w:rFonts w:cs="Arial"/>
                <w:bCs/>
                <w:color w:val="000000"/>
                <w:sz w:val="20"/>
                <w:szCs w:val="20"/>
                <w:lang w:val="en-US"/>
              </w:rPr>
            </w:pPr>
            <w:r>
              <w:rPr>
                <w:rFonts w:cs="Arial"/>
                <w:bCs/>
                <w:color w:val="000000"/>
                <w:sz w:val="20"/>
                <w:szCs w:val="20"/>
                <w:lang w:val="en-US"/>
              </w:rPr>
              <w:t>RFU</w:t>
            </w:r>
          </w:p>
        </w:tc>
        <w:tc>
          <w:tcPr>
            <w:tcW w:w="385" w:type="pct"/>
            <w:shd w:val="clear" w:color="auto" w:fill="auto"/>
          </w:tcPr>
          <w:p w:rsidR="00FE575E" w:rsidRPr="0084187D" w:rsidRDefault="00FE575E" w:rsidP="00C13CD0">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FE575E" w:rsidRPr="0084187D" w:rsidRDefault="00202B8D" w:rsidP="00C13CD0">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FE575E" w:rsidRPr="0084187D" w:rsidRDefault="00FE575E" w:rsidP="00C13CD0">
            <w:pPr>
              <w:spacing w:before="40"/>
              <w:jc w:val="center"/>
              <w:rPr>
                <w:rFonts w:cs="Arial"/>
                <w:bCs/>
                <w:color w:val="000000"/>
                <w:sz w:val="20"/>
                <w:szCs w:val="20"/>
              </w:rPr>
            </w:pPr>
            <w:r>
              <w:rPr>
                <w:rFonts w:cs="Arial"/>
                <w:bCs/>
                <w:color w:val="000000"/>
                <w:sz w:val="20"/>
                <w:szCs w:val="20"/>
              </w:rPr>
              <w:t>Medium</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FE575E" w:rsidRPr="0084187D" w:rsidRDefault="00FE575E" w:rsidP="00C13CD0">
            <w:pPr>
              <w:spacing w:before="40"/>
              <w:jc w:val="center"/>
              <w:rPr>
                <w:rFonts w:cs="Arial"/>
                <w:bCs/>
                <w:color w:val="000000"/>
                <w:sz w:val="20"/>
                <w:szCs w:val="20"/>
              </w:rPr>
            </w:pPr>
            <w:r>
              <w:rPr>
                <w:rFonts w:cs="Arial"/>
                <w:bCs/>
                <w:color w:val="000000"/>
                <w:sz w:val="20"/>
                <w:szCs w:val="20"/>
              </w:rPr>
              <w:t>Enhance</w:t>
            </w:r>
          </w:p>
        </w:tc>
      </w:tr>
      <w:tr w:rsidR="001D2167" w:rsidRPr="00111B0E" w:rsidTr="00856B22">
        <w:trPr>
          <w:trHeight w:val="557"/>
        </w:trPr>
        <w:tc>
          <w:tcPr>
            <w:tcW w:w="163" w:type="pct"/>
            <w:vMerge w:val="restart"/>
            <w:shd w:val="clear" w:color="auto" w:fill="auto"/>
          </w:tcPr>
          <w:p w:rsidR="001D2167" w:rsidRDefault="001D2167" w:rsidP="00500F6D">
            <w:pPr>
              <w:spacing w:before="40"/>
              <w:jc w:val="center"/>
              <w:rPr>
                <w:rFonts w:cs="Arial"/>
                <w:color w:val="000000"/>
                <w:sz w:val="20"/>
                <w:szCs w:val="20"/>
              </w:rPr>
            </w:pPr>
            <w:r>
              <w:rPr>
                <w:rFonts w:cs="Arial"/>
                <w:color w:val="000000"/>
                <w:sz w:val="20"/>
                <w:szCs w:val="20"/>
              </w:rPr>
              <w:t>19</w:t>
            </w:r>
          </w:p>
        </w:tc>
        <w:tc>
          <w:tcPr>
            <w:tcW w:w="547"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Calverton Miners Welfare Trust</w:t>
            </w:r>
          </w:p>
        </w:tc>
        <w:tc>
          <w:tcPr>
            <w:tcW w:w="326" w:type="pct"/>
            <w:shd w:val="clear" w:color="auto" w:fill="auto"/>
          </w:tcPr>
          <w:p w:rsidR="001D2167" w:rsidRPr="00AD5E5C" w:rsidRDefault="001D2167" w:rsidP="001C57C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CISWO/</w:t>
            </w:r>
          </w:p>
          <w:p w:rsidR="001D2167" w:rsidRPr="00917C19" w:rsidRDefault="001D2167" w:rsidP="00500F6D">
            <w:pPr>
              <w:spacing w:before="40"/>
              <w:jc w:val="center"/>
              <w:rPr>
                <w:rFonts w:cs="Arial"/>
                <w:bCs/>
                <w:color w:val="000000"/>
                <w:sz w:val="20"/>
                <w:szCs w:val="20"/>
                <w:lang w:val="en-US"/>
              </w:rPr>
            </w:pPr>
            <w:r>
              <w:rPr>
                <w:rFonts w:cs="Arial"/>
                <w:bCs/>
                <w:color w:val="000000"/>
                <w:sz w:val="20"/>
                <w:szCs w:val="20"/>
                <w:lang w:val="en-US"/>
              </w:rPr>
              <w:t>Trust</w:t>
            </w:r>
          </w:p>
        </w:tc>
        <w:tc>
          <w:tcPr>
            <w:tcW w:w="1013" w:type="pct"/>
            <w:shd w:val="clear" w:color="auto" w:fill="auto"/>
          </w:tcPr>
          <w:p w:rsidR="001D2167" w:rsidRPr="003D184F" w:rsidRDefault="001D2167" w:rsidP="00826C12">
            <w:pPr>
              <w:spacing w:before="40"/>
              <w:jc w:val="left"/>
              <w:rPr>
                <w:rFonts w:cs="Arial"/>
                <w:bCs/>
                <w:color w:val="000000"/>
                <w:sz w:val="20"/>
                <w:szCs w:val="20"/>
              </w:rPr>
            </w:pPr>
            <w:r>
              <w:rPr>
                <w:rFonts w:cs="Arial"/>
                <w:bCs/>
                <w:color w:val="000000"/>
                <w:sz w:val="20"/>
                <w:szCs w:val="20"/>
              </w:rPr>
              <w:t xml:space="preserve">Three adult football pitches, one of which is Step 6 compliant whilst the other two are </w:t>
            </w:r>
            <w:proofErr w:type="spellStart"/>
            <w:r>
              <w:rPr>
                <w:rFonts w:cs="Arial"/>
                <w:bCs/>
                <w:color w:val="000000"/>
                <w:sz w:val="20"/>
                <w:szCs w:val="20"/>
              </w:rPr>
              <w:t>overmarked</w:t>
            </w:r>
            <w:proofErr w:type="spellEnd"/>
            <w:r>
              <w:rPr>
                <w:rFonts w:cs="Arial"/>
                <w:bCs/>
                <w:color w:val="000000"/>
                <w:sz w:val="20"/>
                <w:szCs w:val="20"/>
              </w:rPr>
              <w:t xml:space="preserve"> with youth 9v9 pitches. The main pitch is played to capacity whilst the two other pitches are overplayed by 0.5 match sessions per week. Also onsite are mini 5v5 and mini 7v7 pitches. Actual spare capacity of one mini 5v5 match available.</w:t>
            </w:r>
          </w:p>
        </w:tc>
        <w:tc>
          <w:tcPr>
            <w:tcW w:w="1015" w:type="pct"/>
            <w:shd w:val="clear" w:color="auto" w:fill="auto"/>
          </w:tcPr>
          <w:p w:rsidR="001D2167" w:rsidRPr="00E2079B" w:rsidRDefault="001D2167" w:rsidP="00500F6D">
            <w:pPr>
              <w:spacing w:before="40"/>
              <w:jc w:val="left"/>
              <w:rPr>
                <w:rFonts w:cs="Arial"/>
                <w:bCs/>
                <w:color w:val="000000"/>
                <w:sz w:val="20"/>
                <w:szCs w:val="20"/>
              </w:rPr>
            </w:pPr>
            <w:r>
              <w:rPr>
                <w:rFonts w:cs="Arial"/>
                <w:bCs/>
                <w:color w:val="000000"/>
                <w:sz w:val="20"/>
                <w:szCs w:val="20"/>
              </w:rPr>
              <w:t xml:space="preserve">Sustain pitch quality through continued and improved standard of maintenance in order to </w:t>
            </w:r>
            <w:r w:rsidRPr="00E2079B">
              <w:rPr>
                <w:rFonts w:cs="Arial"/>
                <w:bCs/>
                <w:color w:val="000000"/>
                <w:sz w:val="20"/>
                <w:szCs w:val="20"/>
              </w:rPr>
              <w:t>accommodate current level of demand.</w:t>
            </w:r>
          </w:p>
          <w:p w:rsidR="001D2167" w:rsidRDefault="001D2167" w:rsidP="00826C12">
            <w:pPr>
              <w:spacing w:before="40"/>
              <w:jc w:val="left"/>
              <w:rPr>
                <w:rFonts w:cs="Arial"/>
                <w:bCs/>
                <w:color w:val="000000"/>
                <w:sz w:val="20"/>
                <w:szCs w:val="20"/>
              </w:rPr>
            </w:pPr>
            <w:r w:rsidRPr="00E2079B">
              <w:rPr>
                <w:rFonts w:cs="Arial"/>
                <w:bCs/>
                <w:color w:val="000000"/>
                <w:sz w:val="20"/>
                <w:szCs w:val="20"/>
              </w:rPr>
              <w:t xml:space="preserve">Remove </w:t>
            </w:r>
            <w:proofErr w:type="spellStart"/>
            <w:r w:rsidRPr="00E2079B">
              <w:rPr>
                <w:rFonts w:cs="Arial"/>
                <w:bCs/>
                <w:color w:val="000000"/>
                <w:sz w:val="20"/>
                <w:szCs w:val="20"/>
              </w:rPr>
              <w:t>overmarked</w:t>
            </w:r>
            <w:proofErr w:type="spellEnd"/>
            <w:r w:rsidRPr="00E2079B">
              <w:rPr>
                <w:rFonts w:cs="Arial"/>
                <w:bCs/>
                <w:color w:val="000000"/>
                <w:sz w:val="20"/>
                <w:szCs w:val="20"/>
              </w:rPr>
              <w:t xml:space="preserve"> </w:t>
            </w:r>
            <w:r w:rsidR="00E2079B" w:rsidRPr="00E2079B">
              <w:rPr>
                <w:rFonts w:cs="Arial"/>
                <w:bCs/>
                <w:color w:val="000000"/>
                <w:sz w:val="20"/>
                <w:szCs w:val="20"/>
              </w:rPr>
              <w:t xml:space="preserve">youth 9v9 </w:t>
            </w:r>
            <w:r w:rsidRPr="00E2079B">
              <w:rPr>
                <w:rFonts w:cs="Arial"/>
                <w:bCs/>
                <w:color w:val="000000"/>
                <w:sz w:val="20"/>
                <w:szCs w:val="20"/>
              </w:rPr>
              <w:t>pitches and seek to make greater use of spare capacity elsewhere or on certified 3G pitches to re-accommodate this competitive demand</w:t>
            </w:r>
            <w:r>
              <w:rPr>
                <w:rFonts w:cs="Arial"/>
                <w:bCs/>
                <w:color w:val="000000"/>
                <w:sz w:val="20"/>
                <w:szCs w:val="20"/>
              </w:rPr>
              <w:t>.</w:t>
            </w:r>
          </w:p>
          <w:p w:rsidR="001D2167" w:rsidRPr="003D184F" w:rsidRDefault="001D2167" w:rsidP="00826C12">
            <w:pPr>
              <w:spacing w:before="40"/>
              <w:jc w:val="left"/>
              <w:rPr>
                <w:rFonts w:cs="Arial"/>
                <w:bCs/>
                <w:color w:val="000000"/>
                <w:sz w:val="20"/>
                <w:szCs w:val="20"/>
              </w:rPr>
            </w:pPr>
            <w:r>
              <w:rPr>
                <w:rFonts w:cs="Arial"/>
                <w:bCs/>
                <w:color w:val="000000"/>
                <w:sz w:val="20"/>
                <w:szCs w:val="20"/>
              </w:rPr>
              <w:t>Maximise spare capacity available for additional mini soccer play.</w:t>
            </w:r>
          </w:p>
        </w:tc>
        <w:tc>
          <w:tcPr>
            <w:tcW w:w="353" w:type="pct"/>
            <w:vMerge w:val="restar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Trust</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Sports Club</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1D2167" w:rsidRPr="0084187D" w:rsidRDefault="001D2167" w:rsidP="00500F6D">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1D2167" w:rsidRPr="0084187D" w:rsidRDefault="001D2167" w:rsidP="00500F6D">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1D2167" w:rsidRPr="0084187D" w:rsidRDefault="001D2167" w:rsidP="001D2167">
            <w:pPr>
              <w:spacing w:before="40"/>
              <w:jc w:val="center"/>
              <w:rPr>
                <w:rFonts w:cs="Arial"/>
                <w:bCs/>
                <w:color w:val="000000"/>
                <w:sz w:val="20"/>
                <w:szCs w:val="20"/>
              </w:rPr>
            </w:pPr>
            <w:r>
              <w:rPr>
                <w:rFonts w:cs="Arial"/>
                <w:bCs/>
                <w:color w:val="000000"/>
                <w:sz w:val="20"/>
                <w:szCs w:val="20"/>
              </w:rPr>
              <w:t>Enhance</w:t>
            </w: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1C57C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E43DC8">
            <w:pPr>
              <w:spacing w:before="40"/>
              <w:jc w:val="left"/>
              <w:rPr>
                <w:rFonts w:cs="Arial"/>
                <w:bCs/>
                <w:color w:val="000000"/>
                <w:sz w:val="20"/>
                <w:szCs w:val="20"/>
              </w:rPr>
            </w:pPr>
            <w:r>
              <w:rPr>
                <w:rFonts w:cs="Arial"/>
                <w:bCs/>
                <w:color w:val="000000"/>
                <w:sz w:val="20"/>
                <w:szCs w:val="20"/>
              </w:rPr>
              <w:t xml:space="preserve">Small 5v5 sized sand filled AGP with floodlighting, available for community use and used to capacity for training by Calverton Miners Welfare FC adult and youth teams. Good quality and was last refurbished in 2013. </w:t>
            </w:r>
          </w:p>
        </w:tc>
        <w:tc>
          <w:tcPr>
            <w:tcW w:w="1015" w:type="pct"/>
            <w:shd w:val="clear" w:color="auto" w:fill="auto"/>
          </w:tcPr>
          <w:p w:rsidR="001D2167" w:rsidRDefault="001D2167" w:rsidP="00500F6D">
            <w:pPr>
              <w:spacing w:before="40"/>
              <w:jc w:val="left"/>
              <w:rPr>
                <w:rFonts w:cs="Arial"/>
                <w:bCs/>
                <w:color w:val="000000"/>
                <w:sz w:val="20"/>
                <w:szCs w:val="20"/>
              </w:rPr>
            </w:pPr>
            <w:r>
              <w:rPr>
                <w:rFonts w:cs="Arial"/>
                <w:bCs/>
                <w:color w:val="000000"/>
                <w:sz w:val="20"/>
                <w:szCs w:val="20"/>
              </w:rPr>
              <w:t>Ensure the required standard of maintenance in order to sustain pitch quality.</w:t>
            </w:r>
          </w:p>
          <w:p w:rsidR="001D2167" w:rsidRPr="003D184F" w:rsidRDefault="001D2167" w:rsidP="00500F6D">
            <w:pPr>
              <w:spacing w:before="40"/>
              <w:jc w:val="left"/>
              <w:rPr>
                <w:rFonts w:cs="Arial"/>
                <w:bCs/>
                <w:color w:val="000000"/>
                <w:sz w:val="20"/>
                <w:szCs w:val="20"/>
              </w:rPr>
            </w:pPr>
            <w:r>
              <w:rPr>
                <w:rFonts w:cs="Arial"/>
                <w:bCs/>
                <w:color w:val="000000"/>
                <w:sz w:val="20"/>
                <w:szCs w:val="20"/>
              </w:rPr>
              <w:t>Encourage providers to put in place a sinking fund to ensure long term sustainability.</w:t>
            </w:r>
          </w:p>
        </w:tc>
        <w:tc>
          <w:tcPr>
            <w:tcW w:w="353" w:type="pct"/>
            <w:vMerge/>
            <w:shd w:val="clear" w:color="auto" w:fill="auto"/>
          </w:tcPr>
          <w:p w:rsidR="001D2167" w:rsidRPr="0084187D" w:rsidRDefault="001D2167" w:rsidP="00500F6D">
            <w:pPr>
              <w:spacing w:before="40"/>
              <w:jc w:val="center"/>
              <w:rPr>
                <w:rFonts w:cs="Arial"/>
                <w:bCs/>
                <w:color w:val="000000"/>
                <w:sz w:val="20"/>
                <w:szCs w:val="20"/>
                <w:lang w:val="en-US"/>
              </w:rPr>
            </w:pPr>
          </w:p>
        </w:tc>
        <w:tc>
          <w:tcPr>
            <w:tcW w:w="385" w:type="pct"/>
            <w:vMerge/>
            <w:shd w:val="clear" w:color="auto" w:fill="auto"/>
          </w:tcPr>
          <w:p w:rsidR="001D2167" w:rsidRPr="0084187D" w:rsidRDefault="001D2167" w:rsidP="00500F6D">
            <w:pPr>
              <w:spacing w:before="40"/>
              <w:jc w:val="center"/>
              <w:rPr>
                <w:rFonts w:cs="Arial"/>
                <w:bCs/>
                <w:color w:val="000000"/>
                <w:sz w:val="20"/>
                <w:szCs w:val="20"/>
                <w:lang w:val="en-US"/>
              </w:rPr>
            </w:pPr>
          </w:p>
        </w:tc>
        <w:tc>
          <w:tcPr>
            <w:tcW w:w="353" w:type="pct"/>
            <w:shd w:val="clear" w:color="auto" w:fill="auto"/>
          </w:tcPr>
          <w:p w:rsidR="001D2167" w:rsidRPr="0084187D" w:rsidRDefault="001D2167" w:rsidP="00500F6D">
            <w:pPr>
              <w:spacing w:before="40"/>
              <w:jc w:val="center"/>
              <w:rPr>
                <w:rFonts w:cs="Arial"/>
                <w:bCs/>
                <w:color w:val="000000"/>
                <w:sz w:val="20"/>
                <w:szCs w:val="20"/>
              </w:rPr>
            </w:pPr>
            <w:r>
              <w:rPr>
                <w:rFonts w:cs="Arial"/>
                <w:bCs/>
                <w:color w:val="000000"/>
                <w:sz w:val="20"/>
                <w:szCs w:val="20"/>
              </w:rPr>
              <w:t>Long</w:t>
            </w:r>
          </w:p>
        </w:tc>
        <w:tc>
          <w:tcPr>
            <w:tcW w:w="245" w:type="pct"/>
            <w:shd w:val="clear" w:color="auto" w:fill="auto"/>
          </w:tcPr>
          <w:p w:rsidR="001D2167" w:rsidRDefault="001D2167" w:rsidP="00500F6D">
            <w:pPr>
              <w:spacing w:before="40"/>
              <w:jc w:val="center"/>
              <w:rPr>
                <w:rFonts w:cs="Arial"/>
                <w:bCs/>
                <w:color w:val="000000"/>
                <w:sz w:val="20"/>
                <w:szCs w:val="20"/>
              </w:rPr>
            </w:pPr>
            <w:r>
              <w:rPr>
                <w:rFonts w:cs="Arial"/>
                <w:bCs/>
                <w:color w:val="000000"/>
                <w:sz w:val="20"/>
                <w:szCs w:val="20"/>
              </w:rPr>
              <w:t>Low/</w:t>
            </w:r>
          </w:p>
          <w:p w:rsidR="001D2167" w:rsidRPr="0084187D" w:rsidRDefault="001D2167" w:rsidP="00500F6D">
            <w:pPr>
              <w:spacing w:before="40"/>
              <w:jc w:val="center"/>
              <w:rPr>
                <w:rFonts w:cs="Arial"/>
                <w:bCs/>
                <w:color w:val="000000"/>
                <w:sz w:val="20"/>
                <w:szCs w:val="20"/>
              </w:rPr>
            </w:pPr>
            <w:r>
              <w:rPr>
                <w:rFonts w:cs="Arial"/>
                <w:bCs/>
                <w:color w:val="000000"/>
                <w:sz w:val="20"/>
                <w:szCs w:val="20"/>
              </w:rPr>
              <w:t>High</w:t>
            </w:r>
          </w:p>
        </w:tc>
        <w:tc>
          <w:tcPr>
            <w:tcW w:w="247" w:type="pct"/>
            <w:vMerge/>
            <w:shd w:val="clear" w:color="auto" w:fill="auto"/>
          </w:tcPr>
          <w:p w:rsidR="001D2167" w:rsidRPr="0084187D" w:rsidRDefault="001D2167" w:rsidP="00500F6D">
            <w:pPr>
              <w:spacing w:before="40"/>
              <w:jc w:val="center"/>
              <w:rPr>
                <w:rFonts w:cs="Arial"/>
                <w:bCs/>
                <w:color w:val="000000"/>
                <w:sz w:val="20"/>
                <w:szCs w:val="20"/>
              </w:rPr>
            </w:pPr>
          </w:p>
        </w:tc>
      </w:tr>
    </w:tbl>
    <w:p w:rsidR="001F2362" w:rsidRDefault="001F2362">
      <w:r>
        <w:br w:type="page"/>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1F2362" w:rsidRPr="0084187D" w:rsidTr="00CC59DF">
        <w:trPr>
          <w:trHeight w:val="557"/>
          <w:tblHeader/>
        </w:trPr>
        <w:tc>
          <w:tcPr>
            <w:tcW w:w="163" w:type="pct"/>
            <w:shd w:val="clear" w:color="auto" w:fill="DBE5F1"/>
          </w:tcPr>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1F2362" w:rsidRPr="00111B0E" w:rsidRDefault="001F2362" w:rsidP="00CC59DF">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BE5F1"/>
          </w:tcPr>
          <w:p w:rsidR="001F2362" w:rsidRPr="00111B0E" w:rsidRDefault="001F2362" w:rsidP="00CC59DF">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BE5F1"/>
          </w:tcPr>
          <w:p w:rsidR="001F2362" w:rsidRPr="00AD5E5C" w:rsidRDefault="001F2362" w:rsidP="00CC59DF">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BE5F1"/>
          </w:tcPr>
          <w:p w:rsidR="001F2362" w:rsidRPr="00917C19" w:rsidRDefault="001F2362" w:rsidP="00CC59DF">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BE5F1"/>
          </w:tcPr>
          <w:p w:rsidR="001F2362" w:rsidRPr="003D184F" w:rsidRDefault="001F2362" w:rsidP="00CC59DF">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BE5F1"/>
          </w:tcPr>
          <w:p w:rsidR="001F2362" w:rsidRPr="0084187D" w:rsidRDefault="001F2362" w:rsidP="00CC59DF">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17"/>
            </w:r>
          </w:p>
        </w:tc>
        <w:tc>
          <w:tcPr>
            <w:tcW w:w="245"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18"/>
            </w:r>
          </w:p>
        </w:tc>
        <w:tc>
          <w:tcPr>
            <w:tcW w:w="247" w:type="pct"/>
            <w:shd w:val="clear" w:color="auto" w:fill="DBE5F1"/>
          </w:tcPr>
          <w:p w:rsidR="001F2362" w:rsidRPr="0084187D" w:rsidRDefault="001F2362" w:rsidP="00CC59DF">
            <w:pPr>
              <w:spacing w:before="40"/>
              <w:jc w:val="center"/>
              <w:rPr>
                <w:rFonts w:cs="Arial"/>
                <w:b/>
                <w:bCs/>
                <w:color w:val="000000"/>
                <w:sz w:val="20"/>
                <w:szCs w:val="20"/>
              </w:rPr>
            </w:pPr>
            <w:r w:rsidRPr="0084187D">
              <w:rPr>
                <w:rFonts w:cs="Arial"/>
                <w:b/>
                <w:bCs/>
                <w:color w:val="000000"/>
                <w:sz w:val="20"/>
                <w:szCs w:val="20"/>
              </w:rPr>
              <w:t>Aim</w:t>
            </w:r>
          </w:p>
        </w:tc>
      </w:tr>
      <w:tr w:rsidR="001D2167" w:rsidRPr="00111B0E" w:rsidTr="00856B22">
        <w:trPr>
          <w:trHeight w:val="700"/>
        </w:trPr>
        <w:tc>
          <w:tcPr>
            <w:tcW w:w="163" w:type="pct"/>
            <w:vMerge w:val="restart"/>
            <w:shd w:val="clear" w:color="auto" w:fill="auto"/>
          </w:tcPr>
          <w:p w:rsidR="001D2167" w:rsidRDefault="001D2167" w:rsidP="00500F6D">
            <w:pPr>
              <w:spacing w:before="40"/>
              <w:jc w:val="center"/>
              <w:rPr>
                <w:rFonts w:cs="Arial"/>
                <w:color w:val="000000"/>
                <w:sz w:val="20"/>
                <w:szCs w:val="20"/>
              </w:rPr>
            </w:pPr>
            <w:r>
              <w:rPr>
                <w:rFonts w:cs="Arial"/>
                <w:color w:val="000000"/>
                <w:sz w:val="20"/>
                <w:szCs w:val="20"/>
              </w:rPr>
              <w:t>20</w:t>
            </w:r>
          </w:p>
        </w:tc>
        <w:tc>
          <w:tcPr>
            <w:tcW w:w="547"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Carlton Forum Leisure Centre</w:t>
            </w: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Pr="00917C19" w:rsidRDefault="001D2167" w:rsidP="00500F6D">
            <w:pPr>
              <w:spacing w:before="40"/>
              <w:jc w:val="center"/>
              <w:rPr>
                <w:rFonts w:cs="Arial"/>
                <w:bCs/>
                <w:color w:val="000000"/>
                <w:sz w:val="20"/>
                <w:szCs w:val="20"/>
                <w:lang w:val="en-US"/>
              </w:rPr>
            </w:pPr>
            <w:r w:rsidRPr="00917C19">
              <w:rPr>
                <w:rFonts w:cs="Arial"/>
                <w:bCs/>
                <w:color w:val="000000"/>
                <w:sz w:val="20"/>
                <w:szCs w:val="20"/>
                <w:lang w:val="en-US"/>
              </w:rPr>
              <w:t>GBC</w:t>
            </w:r>
          </w:p>
        </w:tc>
        <w:tc>
          <w:tcPr>
            <w:tcW w:w="1013" w:type="pct"/>
            <w:shd w:val="clear" w:color="auto" w:fill="auto"/>
          </w:tcPr>
          <w:p w:rsidR="001D2167" w:rsidRPr="003D184F" w:rsidRDefault="001D2167" w:rsidP="00CF49D8">
            <w:pPr>
              <w:spacing w:before="40"/>
              <w:jc w:val="left"/>
              <w:rPr>
                <w:rFonts w:cs="Arial"/>
                <w:bCs/>
                <w:color w:val="000000"/>
                <w:sz w:val="20"/>
                <w:szCs w:val="20"/>
              </w:rPr>
            </w:pPr>
            <w:r>
              <w:rPr>
                <w:rFonts w:cs="Arial"/>
                <w:bCs/>
                <w:color w:val="000000"/>
                <w:sz w:val="20"/>
                <w:szCs w:val="20"/>
              </w:rPr>
              <w:t>Two standard quality adult pitches available for community use and used by Carlton Academy throughout the week. No recorded community use at present but likely to be overplayed given the extent of academy use and the withdrawal of use on the full sized AGP.</w:t>
            </w:r>
          </w:p>
        </w:tc>
        <w:tc>
          <w:tcPr>
            <w:tcW w:w="1015" w:type="pct"/>
            <w:shd w:val="clear" w:color="auto" w:fill="auto"/>
          </w:tcPr>
          <w:p w:rsidR="001D2167" w:rsidRPr="009706AF" w:rsidRDefault="001D2167" w:rsidP="00CF49D8">
            <w:pPr>
              <w:spacing w:before="40"/>
              <w:jc w:val="left"/>
              <w:rPr>
                <w:rFonts w:cs="Arial"/>
                <w:bCs/>
                <w:color w:val="000000"/>
                <w:sz w:val="20"/>
                <w:szCs w:val="20"/>
              </w:rPr>
            </w:pPr>
            <w:r w:rsidRPr="009706AF">
              <w:rPr>
                <w:rFonts w:cs="Arial"/>
                <w:bCs/>
                <w:color w:val="000000"/>
                <w:sz w:val="20"/>
                <w:szCs w:val="20"/>
              </w:rPr>
              <w:t>Improve pitch quality through increased maintenance, creating additional capacity to reduce likely overplay.</w:t>
            </w:r>
          </w:p>
          <w:p w:rsidR="001D2167" w:rsidRPr="009706AF" w:rsidRDefault="001D2167" w:rsidP="00CF49D8">
            <w:pPr>
              <w:spacing w:before="40"/>
              <w:jc w:val="left"/>
              <w:rPr>
                <w:rFonts w:cs="Arial"/>
                <w:bCs/>
                <w:color w:val="000000"/>
                <w:sz w:val="20"/>
                <w:szCs w:val="20"/>
              </w:rPr>
            </w:pPr>
          </w:p>
        </w:tc>
        <w:tc>
          <w:tcPr>
            <w:tcW w:w="353" w:type="pct"/>
            <w:shd w:val="clear" w:color="auto" w:fill="auto"/>
          </w:tcPr>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GBC</w:t>
            </w:r>
          </w:p>
        </w:tc>
        <w:tc>
          <w:tcPr>
            <w:tcW w:w="385" w:type="pct"/>
            <w:vMerge w:val="restart"/>
            <w:shd w:val="clear" w:color="auto" w:fill="auto"/>
          </w:tcPr>
          <w:p w:rsidR="001D2167" w:rsidRPr="0084187D" w:rsidRDefault="001D2167" w:rsidP="00500F6D">
            <w:pPr>
              <w:spacing w:before="40"/>
              <w:jc w:val="center"/>
              <w:rPr>
                <w:rFonts w:cs="Arial"/>
                <w:bCs/>
                <w:color w:val="000000"/>
                <w:sz w:val="20"/>
                <w:szCs w:val="20"/>
                <w:lang w:val="en-US"/>
              </w:rPr>
            </w:pPr>
            <w:r w:rsidRPr="0084187D">
              <w:rPr>
                <w:rFonts w:cs="Arial"/>
                <w:bCs/>
                <w:color w:val="000000"/>
                <w:sz w:val="20"/>
                <w:szCs w:val="20"/>
                <w:lang w:val="en-US"/>
              </w:rPr>
              <w:t xml:space="preserve">Key </w:t>
            </w:r>
            <w:proofErr w:type="spellStart"/>
            <w:r w:rsidRPr="0084187D">
              <w:rPr>
                <w:rFonts w:cs="Arial"/>
                <w:bCs/>
                <w:color w:val="000000"/>
                <w:sz w:val="20"/>
                <w:szCs w:val="20"/>
                <w:lang w:val="en-US"/>
              </w:rPr>
              <w:t>centre</w:t>
            </w:r>
            <w:proofErr w:type="spellEnd"/>
          </w:p>
          <w:p w:rsidR="001D2167" w:rsidRPr="0084187D" w:rsidRDefault="001D2167" w:rsidP="00917C19">
            <w:pPr>
              <w:spacing w:before="40"/>
              <w:jc w:val="center"/>
              <w:rPr>
                <w:rFonts w:cs="Arial"/>
                <w:bCs/>
                <w:color w:val="000000"/>
                <w:sz w:val="20"/>
                <w:szCs w:val="20"/>
                <w:lang w:val="en-US"/>
              </w:rPr>
            </w:pPr>
          </w:p>
        </w:tc>
        <w:tc>
          <w:tcPr>
            <w:tcW w:w="353" w:type="pct"/>
            <w:shd w:val="clear" w:color="auto" w:fill="auto"/>
          </w:tcPr>
          <w:p w:rsidR="001D2167" w:rsidRPr="0084187D" w:rsidRDefault="001D2167" w:rsidP="00CF49D8">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CF49D8">
            <w:pPr>
              <w:spacing w:before="40"/>
              <w:jc w:val="center"/>
              <w:rPr>
                <w:rFonts w:cs="Arial"/>
                <w:bCs/>
                <w:color w:val="000000"/>
                <w:sz w:val="20"/>
                <w:szCs w:val="20"/>
              </w:rPr>
            </w:pPr>
            <w:r>
              <w:rPr>
                <w:rFonts w:cs="Arial"/>
                <w:bCs/>
                <w:color w:val="000000"/>
                <w:sz w:val="20"/>
                <w:szCs w:val="20"/>
              </w:rPr>
              <w:t>Low-Medium</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1D2167" w:rsidRPr="0084187D" w:rsidRDefault="001D2167" w:rsidP="001D2167">
            <w:pPr>
              <w:spacing w:before="40"/>
              <w:jc w:val="center"/>
              <w:rPr>
                <w:rFonts w:cs="Arial"/>
                <w:bCs/>
                <w:color w:val="000000"/>
                <w:sz w:val="20"/>
                <w:szCs w:val="20"/>
              </w:rPr>
            </w:pPr>
            <w:r>
              <w:rPr>
                <w:rFonts w:cs="Arial"/>
                <w:bCs/>
                <w:color w:val="000000"/>
                <w:sz w:val="20"/>
                <w:szCs w:val="20"/>
              </w:rPr>
              <w:t>Enhance</w:t>
            </w: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84187D">
            <w:pPr>
              <w:spacing w:before="40"/>
              <w:jc w:val="left"/>
              <w:rPr>
                <w:rFonts w:cs="Arial"/>
                <w:bCs/>
                <w:color w:val="000000"/>
                <w:sz w:val="20"/>
                <w:szCs w:val="20"/>
              </w:rPr>
            </w:pPr>
            <w:r>
              <w:rPr>
                <w:rFonts w:cs="Arial"/>
                <w:bCs/>
                <w:color w:val="000000"/>
                <w:sz w:val="20"/>
                <w:szCs w:val="20"/>
              </w:rPr>
              <w:t>One f</w:t>
            </w:r>
            <w:r w:rsidRPr="003D184F">
              <w:rPr>
                <w:rFonts w:cs="Arial"/>
                <w:bCs/>
                <w:color w:val="000000"/>
                <w:sz w:val="20"/>
                <w:szCs w:val="20"/>
              </w:rPr>
              <w:t>ull sized</w:t>
            </w:r>
            <w:r>
              <w:rPr>
                <w:rFonts w:cs="Arial"/>
                <w:bCs/>
                <w:color w:val="000000"/>
                <w:sz w:val="20"/>
                <w:szCs w:val="20"/>
              </w:rPr>
              <w:t xml:space="preserve"> and three small sized sand filled AGP with floodlighting. All pitches are poor quality and are currently withdrawn from community use due to concerns over the safety of the surface on which the pile has become very short and slippery. Last resurfaced in 2005. Carlton Academy has aspirations to convert to 3G for resurfacing.</w:t>
            </w:r>
          </w:p>
        </w:tc>
        <w:tc>
          <w:tcPr>
            <w:tcW w:w="1015" w:type="pct"/>
            <w:shd w:val="clear" w:color="auto" w:fill="auto"/>
          </w:tcPr>
          <w:p w:rsidR="001B0878" w:rsidRPr="009706AF" w:rsidRDefault="001B0878" w:rsidP="00500F6D">
            <w:pPr>
              <w:spacing w:before="40"/>
              <w:jc w:val="left"/>
              <w:rPr>
                <w:rFonts w:cs="Arial"/>
                <w:b/>
                <w:bCs/>
                <w:color w:val="000000"/>
                <w:sz w:val="20"/>
                <w:szCs w:val="20"/>
              </w:rPr>
            </w:pPr>
            <w:r w:rsidRPr="009706AF">
              <w:rPr>
                <w:rFonts w:cs="Arial"/>
                <w:b/>
                <w:bCs/>
                <w:color w:val="000000"/>
                <w:sz w:val="20"/>
                <w:szCs w:val="20"/>
              </w:rPr>
              <w:t>Key priority – resurface the pitch in order to bring it back into use to address shortfalls.</w:t>
            </w:r>
          </w:p>
          <w:p w:rsidR="001D2167" w:rsidRPr="009706AF" w:rsidRDefault="001D2167" w:rsidP="00500F6D">
            <w:pPr>
              <w:spacing w:before="40"/>
              <w:jc w:val="left"/>
              <w:rPr>
                <w:rFonts w:cs="Arial"/>
                <w:bCs/>
                <w:color w:val="000000"/>
                <w:sz w:val="20"/>
                <w:szCs w:val="20"/>
              </w:rPr>
            </w:pPr>
            <w:r w:rsidRPr="009706AF">
              <w:rPr>
                <w:rFonts w:cs="Arial"/>
                <w:bCs/>
                <w:color w:val="000000"/>
                <w:sz w:val="20"/>
                <w:szCs w:val="20"/>
              </w:rPr>
              <w:t>EH</w:t>
            </w:r>
            <w:r w:rsidR="00E135F1" w:rsidRPr="009706AF">
              <w:rPr>
                <w:rFonts w:cs="Arial"/>
                <w:bCs/>
                <w:color w:val="000000"/>
                <w:sz w:val="20"/>
                <w:szCs w:val="20"/>
              </w:rPr>
              <w:t>, NFA and RFU</w:t>
            </w:r>
            <w:r w:rsidRPr="009706AF">
              <w:rPr>
                <w:rFonts w:cs="Arial"/>
                <w:bCs/>
                <w:color w:val="000000"/>
                <w:sz w:val="20"/>
                <w:szCs w:val="20"/>
              </w:rPr>
              <w:t xml:space="preserve"> to work in partnership to determine feasibility of converting t</w:t>
            </w:r>
            <w:r w:rsidR="001B0878" w:rsidRPr="009706AF">
              <w:rPr>
                <w:rFonts w:cs="Arial"/>
                <w:bCs/>
                <w:color w:val="000000"/>
                <w:sz w:val="20"/>
                <w:szCs w:val="20"/>
              </w:rPr>
              <w:t>o 3G surface to meet shortfalls.</w:t>
            </w:r>
          </w:p>
          <w:p w:rsidR="001D2167" w:rsidRPr="009706AF" w:rsidRDefault="001D2167" w:rsidP="0084187D">
            <w:pPr>
              <w:spacing w:before="40"/>
              <w:jc w:val="left"/>
              <w:rPr>
                <w:rFonts w:cs="Arial"/>
                <w:bCs/>
                <w:color w:val="000000"/>
                <w:sz w:val="20"/>
                <w:szCs w:val="20"/>
              </w:rPr>
            </w:pP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 Trust</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GBC</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NFA</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EH</w:t>
            </w:r>
          </w:p>
          <w:p w:rsidR="001D2167" w:rsidRPr="0084187D" w:rsidRDefault="001D2167" w:rsidP="00500F6D">
            <w:pPr>
              <w:spacing w:before="40"/>
              <w:jc w:val="center"/>
              <w:rPr>
                <w:rFonts w:cs="Arial"/>
                <w:bCs/>
                <w:color w:val="000000"/>
                <w:sz w:val="20"/>
                <w:szCs w:val="20"/>
                <w:lang w:val="en-US"/>
              </w:rPr>
            </w:pPr>
          </w:p>
        </w:tc>
        <w:tc>
          <w:tcPr>
            <w:tcW w:w="385" w:type="pct"/>
            <w:vMerge/>
            <w:shd w:val="clear" w:color="auto" w:fill="auto"/>
          </w:tcPr>
          <w:p w:rsidR="001D2167" w:rsidRPr="0084187D" w:rsidRDefault="001D2167" w:rsidP="00917C19">
            <w:pPr>
              <w:spacing w:before="40"/>
              <w:jc w:val="center"/>
              <w:rPr>
                <w:rFonts w:cs="Arial"/>
                <w:bCs/>
                <w:color w:val="000000"/>
                <w:sz w:val="20"/>
                <w:szCs w:val="20"/>
                <w:lang w:val="en-US"/>
              </w:rPr>
            </w:pPr>
          </w:p>
        </w:tc>
        <w:tc>
          <w:tcPr>
            <w:tcW w:w="353" w:type="pct"/>
            <w:shd w:val="clear" w:color="auto" w:fill="auto"/>
          </w:tcPr>
          <w:p w:rsidR="001D2167" w:rsidRPr="0084187D" w:rsidRDefault="001D2167"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500F6D">
            <w:pPr>
              <w:spacing w:before="40"/>
              <w:jc w:val="center"/>
              <w:rPr>
                <w:rFonts w:cs="Arial"/>
                <w:bCs/>
                <w:color w:val="000000"/>
                <w:sz w:val="20"/>
                <w:szCs w:val="20"/>
              </w:rPr>
            </w:pPr>
            <w:r>
              <w:rPr>
                <w:rFonts w:cs="Arial"/>
                <w:bCs/>
                <w:color w:val="000000"/>
                <w:sz w:val="20"/>
                <w:szCs w:val="20"/>
              </w:rPr>
              <w:t>High</w:t>
            </w:r>
          </w:p>
        </w:tc>
        <w:tc>
          <w:tcPr>
            <w:tcW w:w="247" w:type="pct"/>
            <w:vMerge/>
            <w:shd w:val="clear" w:color="auto" w:fill="auto"/>
          </w:tcPr>
          <w:p w:rsidR="001D2167" w:rsidRPr="0084187D" w:rsidRDefault="001D2167" w:rsidP="00500F6D">
            <w:pPr>
              <w:spacing w:before="40"/>
              <w:jc w:val="center"/>
              <w:rPr>
                <w:rFonts w:cs="Arial"/>
                <w:bCs/>
                <w:color w:val="000000"/>
                <w:sz w:val="20"/>
                <w:szCs w:val="20"/>
              </w:rPr>
            </w:pP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917C19">
            <w:pPr>
              <w:spacing w:before="40"/>
              <w:jc w:val="left"/>
              <w:rPr>
                <w:rFonts w:cs="Arial"/>
                <w:bCs/>
                <w:color w:val="000000"/>
                <w:sz w:val="20"/>
                <w:szCs w:val="20"/>
              </w:rPr>
            </w:pPr>
            <w:r>
              <w:rPr>
                <w:rFonts w:cs="Arial"/>
                <w:bCs/>
                <w:color w:val="000000"/>
                <w:sz w:val="20"/>
                <w:szCs w:val="20"/>
              </w:rPr>
              <w:t>Seven standard quality macadam courts with floodlighting which are available for community use at £8.80 per hour. Not used by clubs and reported by GBC to be underused.</w:t>
            </w:r>
          </w:p>
        </w:tc>
        <w:tc>
          <w:tcPr>
            <w:tcW w:w="1015" w:type="pct"/>
            <w:shd w:val="clear" w:color="auto" w:fill="auto"/>
          </w:tcPr>
          <w:p w:rsidR="001D2167" w:rsidRPr="009706AF" w:rsidRDefault="001D2167" w:rsidP="00917C19">
            <w:pPr>
              <w:spacing w:before="40"/>
              <w:jc w:val="left"/>
              <w:rPr>
                <w:rFonts w:cs="Arial"/>
                <w:bCs/>
                <w:color w:val="000000"/>
                <w:sz w:val="20"/>
                <w:szCs w:val="20"/>
              </w:rPr>
            </w:pPr>
            <w:r w:rsidRPr="009706AF">
              <w:rPr>
                <w:rFonts w:cs="Arial"/>
                <w:bCs/>
                <w:color w:val="000000"/>
                <w:sz w:val="20"/>
                <w:szCs w:val="20"/>
              </w:rPr>
              <w:t xml:space="preserve">Maximise use and consider as an additional venue for Burton Joyce TC. Also explore potential to increase use through LTA participation initiatives such as cardio tennis and consider setting up a satellite club linking to Carlton Academy and local clubs to increase junior participation and court use. </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 Trust</w:t>
            </w:r>
          </w:p>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GBC</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LTA</w:t>
            </w:r>
          </w:p>
        </w:tc>
        <w:tc>
          <w:tcPr>
            <w:tcW w:w="385" w:type="pct"/>
            <w:vMerge/>
            <w:shd w:val="clear" w:color="auto" w:fill="auto"/>
          </w:tcPr>
          <w:p w:rsidR="001D2167" w:rsidRPr="0084187D" w:rsidRDefault="001D2167" w:rsidP="00917C19">
            <w:pPr>
              <w:spacing w:before="40"/>
              <w:jc w:val="center"/>
              <w:rPr>
                <w:rFonts w:cs="Arial"/>
                <w:bCs/>
                <w:color w:val="000000"/>
                <w:sz w:val="20"/>
                <w:szCs w:val="20"/>
                <w:lang w:val="en-US"/>
              </w:rPr>
            </w:pPr>
          </w:p>
        </w:tc>
        <w:tc>
          <w:tcPr>
            <w:tcW w:w="353" w:type="pct"/>
            <w:shd w:val="clear" w:color="auto" w:fill="auto"/>
          </w:tcPr>
          <w:p w:rsidR="001D2167" w:rsidRPr="0084187D" w:rsidRDefault="001D2167" w:rsidP="00917C19">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500F6D">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1D2167" w:rsidRPr="0084187D" w:rsidRDefault="001D2167" w:rsidP="00500F6D">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21</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Carlton Hill Recreation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Poor quality adult pitch used by three adult teams from Carlton Top Spot FC and Gedling Southbank FC. Overplayed by 0.5 match sessions per week.</w:t>
            </w:r>
          </w:p>
        </w:tc>
        <w:tc>
          <w:tcPr>
            <w:tcW w:w="1015" w:type="pct"/>
            <w:shd w:val="clear" w:color="auto" w:fill="auto"/>
          </w:tcPr>
          <w:p w:rsidR="00CF627D" w:rsidRPr="009706AF" w:rsidRDefault="00CF627D" w:rsidP="00311926">
            <w:pPr>
              <w:spacing w:before="40"/>
              <w:jc w:val="left"/>
              <w:rPr>
                <w:rFonts w:cs="Arial"/>
                <w:bCs/>
                <w:color w:val="000000"/>
                <w:sz w:val="20"/>
                <w:szCs w:val="20"/>
              </w:rPr>
            </w:pPr>
            <w:r w:rsidRPr="009706AF">
              <w:rPr>
                <w:rFonts w:cs="Arial"/>
                <w:bCs/>
                <w:color w:val="000000"/>
                <w:sz w:val="20"/>
                <w:szCs w:val="20"/>
              </w:rPr>
              <w:t>Improve pitch quality through increased maintenance, creating additional capacity to reduce likely overplay.</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31192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311926">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311926">
            <w:pPr>
              <w:spacing w:before="40"/>
              <w:jc w:val="center"/>
              <w:rPr>
                <w:rFonts w:cs="Arial"/>
                <w:bCs/>
                <w:color w:val="000000"/>
                <w:sz w:val="20"/>
                <w:szCs w:val="20"/>
              </w:rPr>
            </w:pPr>
            <w:r>
              <w:rPr>
                <w:rFonts w:cs="Arial"/>
                <w:bCs/>
                <w:color w:val="000000"/>
                <w:sz w:val="20"/>
                <w:szCs w:val="20"/>
              </w:rPr>
              <w:t>Enhance</w:t>
            </w:r>
          </w:p>
        </w:tc>
      </w:tr>
      <w:tr w:rsidR="00454E9F" w:rsidRPr="00111B0E" w:rsidTr="00856B22">
        <w:trPr>
          <w:trHeight w:val="557"/>
        </w:trPr>
        <w:tc>
          <w:tcPr>
            <w:tcW w:w="163" w:type="pct"/>
            <w:vMerge w:val="restart"/>
            <w:shd w:val="clear" w:color="auto" w:fill="auto"/>
          </w:tcPr>
          <w:p w:rsidR="00454E9F" w:rsidRDefault="00454E9F" w:rsidP="00500F6D">
            <w:pPr>
              <w:spacing w:before="40"/>
              <w:jc w:val="center"/>
              <w:rPr>
                <w:rFonts w:cs="Arial"/>
                <w:color w:val="000000"/>
                <w:sz w:val="20"/>
                <w:szCs w:val="20"/>
              </w:rPr>
            </w:pPr>
            <w:r>
              <w:rPr>
                <w:rFonts w:cs="Arial"/>
                <w:color w:val="000000"/>
                <w:sz w:val="20"/>
                <w:szCs w:val="20"/>
              </w:rPr>
              <w:t>22</w:t>
            </w:r>
          </w:p>
        </w:tc>
        <w:tc>
          <w:tcPr>
            <w:tcW w:w="547" w:type="pct"/>
            <w:vMerge w:val="restart"/>
            <w:shd w:val="clear" w:color="auto" w:fill="auto"/>
          </w:tcPr>
          <w:p w:rsidR="00454E9F" w:rsidRDefault="00454E9F" w:rsidP="00500F6D">
            <w:pPr>
              <w:spacing w:before="40"/>
              <w:jc w:val="left"/>
              <w:rPr>
                <w:rFonts w:cs="Arial"/>
                <w:color w:val="000000"/>
                <w:sz w:val="20"/>
                <w:szCs w:val="20"/>
              </w:rPr>
            </w:pPr>
            <w:r>
              <w:rPr>
                <w:rFonts w:cs="Arial"/>
                <w:color w:val="000000"/>
                <w:sz w:val="20"/>
                <w:szCs w:val="20"/>
              </w:rPr>
              <w:t>Carlton-le-Willows Academy</w:t>
            </w:r>
          </w:p>
        </w:tc>
        <w:tc>
          <w:tcPr>
            <w:tcW w:w="326" w:type="pct"/>
            <w:shd w:val="clear" w:color="auto" w:fill="auto"/>
          </w:tcPr>
          <w:p w:rsidR="00454E9F" w:rsidRPr="00AD5E5C" w:rsidRDefault="00454E9F"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454E9F" w:rsidRPr="00917C19" w:rsidRDefault="00454E9F" w:rsidP="00500F6D">
            <w:pPr>
              <w:spacing w:before="40"/>
              <w:jc w:val="center"/>
              <w:rPr>
                <w:rFonts w:cs="Arial"/>
                <w:bCs/>
                <w:color w:val="000000"/>
                <w:sz w:val="20"/>
                <w:szCs w:val="20"/>
                <w:lang w:val="en-US"/>
              </w:rPr>
            </w:pPr>
            <w:r>
              <w:rPr>
                <w:rFonts w:cs="Arial"/>
                <w:bCs/>
                <w:color w:val="000000"/>
                <w:sz w:val="20"/>
                <w:szCs w:val="20"/>
                <w:lang w:val="en-US"/>
              </w:rPr>
              <w:t>Academy</w:t>
            </w:r>
          </w:p>
        </w:tc>
        <w:tc>
          <w:tcPr>
            <w:tcW w:w="1013" w:type="pct"/>
            <w:shd w:val="clear" w:color="auto" w:fill="auto"/>
          </w:tcPr>
          <w:p w:rsidR="00454E9F" w:rsidRPr="003D184F" w:rsidRDefault="00454E9F" w:rsidP="00ED617F">
            <w:pPr>
              <w:spacing w:before="40"/>
              <w:jc w:val="left"/>
              <w:rPr>
                <w:rFonts w:cs="Arial"/>
                <w:bCs/>
                <w:color w:val="000000"/>
                <w:sz w:val="20"/>
                <w:szCs w:val="20"/>
              </w:rPr>
            </w:pPr>
            <w:r>
              <w:rPr>
                <w:rFonts w:cs="Arial"/>
                <w:bCs/>
                <w:color w:val="000000"/>
                <w:sz w:val="20"/>
                <w:szCs w:val="20"/>
              </w:rPr>
              <w:t xml:space="preserve">Four adult pitches, two mini 7v7 pitches and two youth 9v9 pitches, all standard quality and previously available but all use has ceased this season due to the proposed Gedling Access Road (GAR) development. Both 9v9 pitches were marked within an adult pitch and all were used but none are currently marked as the academy doesn’t require them and have instead just marked one exclusive 9v9 for the time being. Pitches are under threat of permanent loss. </w:t>
            </w:r>
          </w:p>
        </w:tc>
        <w:tc>
          <w:tcPr>
            <w:tcW w:w="1015" w:type="pct"/>
            <w:vMerge w:val="restart"/>
            <w:shd w:val="clear" w:color="auto" w:fill="auto"/>
          </w:tcPr>
          <w:p w:rsidR="00454E9F" w:rsidRPr="009706AF" w:rsidRDefault="00454E9F" w:rsidP="00074202">
            <w:pPr>
              <w:spacing w:before="40"/>
              <w:jc w:val="left"/>
              <w:rPr>
                <w:rFonts w:cs="Arial"/>
                <w:bCs/>
                <w:color w:val="000000"/>
                <w:sz w:val="20"/>
                <w:szCs w:val="20"/>
              </w:rPr>
            </w:pPr>
            <w:r w:rsidRPr="009706AF">
              <w:rPr>
                <w:rFonts w:cs="Arial"/>
                <w:bCs/>
                <w:color w:val="000000"/>
                <w:sz w:val="20"/>
                <w:szCs w:val="20"/>
              </w:rPr>
              <w:t>Explore opportunities to bring pitches back into use to meet identified shortfalls in the Assessment. If bringing the site back into use is not feasible or sustainable or disposal of the site is inevitable it must meet the requirements of the second criterion of paragraph 74 of NPPF.  This requires replacement provision of an equivalent or better quantity and quality in a suitable location. Consideration could be given to replacement in the form of 3G pitch provision for loss of football and rugby pitches</w:t>
            </w:r>
            <w:r w:rsidR="00074202" w:rsidRPr="009706AF">
              <w:rPr>
                <w:rFonts w:cs="Arial"/>
                <w:bCs/>
                <w:color w:val="000000"/>
                <w:sz w:val="20"/>
                <w:szCs w:val="20"/>
              </w:rPr>
              <w:t xml:space="preserve"> with the potential to be World Rugby compliant.</w:t>
            </w:r>
          </w:p>
        </w:tc>
        <w:tc>
          <w:tcPr>
            <w:tcW w:w="353" w:type="pct"/>
            <w:vMerge w:val="restart"/>
            <w:shd w:val="clear" w:color="auto" w:fill="auto"/>
          </w:tcPr>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Academy</w:t>
            </w:r>
          </w:p>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GBC</w:t>
            </w:r>
          </w:p>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 xml:space="preserve">NFA </w:t>
            </w:r>
          </w:p>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 xml:space="preserve">RFU </w:t>
            </w:r>
          </w:p>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NCB</w:t>
            </w:r>
          </w:p>
          <w:p w:rsidR="00454E9F" w:rsidRPr="0084187D" w:rsidRDefault="00454E9F" w:rsidP="00500F6D">
            <w:pPr>
              <w:spacing w:before="40"/>
              <w:jc w:val="center"/>
              <w:rPr>
                <w:rFonts w:cs="Arial"/>
                <w:bCs/>
                <w:color w:val="000000"/>
                <w:sz w:val="20"/>
                <w:szCs w:val="20"/>
                <w:lang w:val="en-US"/>
              </w:rPr>
            </w:pPr>
            <w:r>
              <w:rPr>
                <w:rFonts w:cs="Arial"/>
                <w:bCs/>
                <w:color w:val="000000"/>
                <w:sz w:val="20"/>
                <w:szCs w:val="20"/>
                <w:lang w:val="en-US"/>
              </w:rPr>
              <w:t>SE</w:t>
            </w:r>
          </w:p>
        </w:tc>
        <w:tc>
          <w:tcPr>
            <w:tcW w:w="385" w:type="pct"/>
            <w:vMerge w:val="restart"/>
            <w:shd w:val="clear" w:color="auto" w:fill="auto"/>
          </w:tcPr>
          <w:p w:rsidR="00454E9F" w:rsidRPr="0084187D" w:rsidRDefault="00454E9F" w:rsidP="00500F6D">
            <w:pPr>
              <w:spacing w:before="40"/>
              <w:jc w:val="center"/>
              <w:rPr>
                <w:rFonts w:cs="Arial"/>
                <w:bCs/>
                <w:color w:val="000000"/>
                <w:sz w:val="20"/>
                <w:szCs w:val="20"/>
                <w:lang w:val="en-US"/>
              </w:rPr>
            </w:pPr>
            <w:r>
              <w:rPr>
                <w:rFonts w:cs="Arial"/>
                <w:bCs/>
                <w:color w:val="000000"/>
                <w:sz w:val="20"/>
                <w:szCs w:val="20"/>
                <w:lang w:val="en-US"/>
              </w:rPr>
              <w:t xml:space="preserve">Key </w:t>
            </w:r>
            <w:proofErr w:type="spellStart"/>
            <w:r>
              <w:rPr>
                <w:rFonts w:cs="Arial"/>
                <w:bCs/>
                <w:color w:val="000000"/>
                <w:sz w:val="20"/>
                <w:szCs w:val="20"/>
                <w:lang w:val="en-US"/>
              </w:rPr>
              <w:t>centre</w:t>
            </w:r>
            <w:proofErr w:type="spellEnd"/>
          </w:p>
        </w:tc>
        <w:tc>
          <w:tcPr>
            <w:tcW w:w="353" w:type="pct"/>
            <w:vMerge w:val="restart"/>
            <w:shd w:val="clear" w:color="auto" w:fill="auto"/>
          </w:tcPr>
          <w:p w:rsidR="00E2079B" w:rsidRDefault="00E2079B" w:rsidP="00500F6D">
            <w:pPr>
              <w:spacing w:before="40"/>
              <w:jc w:val="center"/>
              <w:rPr>
                <w:rFonts w:cs="Arial"/>
                <w:bCs/>
                <w:color w:val="000000"/>
                <w:sz w:val="20"/>
                <w:szCs w:val="20"/>
              </w:rPr>
            </w:pPr>
            <w:r>
              <w:rPr>
                <w:rFonts w:cs="Arial"/>
                <w:bCs/>
                <w:color w:val="000000"/>
                <w:sz w:val="20"/>
                <w:szCs w:val="20"/>
              </w:rPr>
              <w:t>Short/</w:t>
            </w:r>
          </w:p>
          <w:p w:rsidR="00454E9F" w:rsidRPr="0084187D" w:rsidRDefault="00454E9F" w:rsidP="00500F6D">
            <w:pPr>
              <w:spacing w:before="40"/>
              <w:jc w:val="center"/>
              <w:rPr>
                <w:rFonts w:cs="Arial"/>
                <w:bCs/>
                <w:color w:val="000000"/>
                <w:sz w:val="20"/>
                <w:szCs w:val="20"/>
              </w:rPr>
            </w:pPr>
            <w:r>
              <w:rPr>
                <w:rFonts w:cs="Arial"/>
                <w:bCs/>
                <w:color w:val="000000"/>
                <w:sz w:val="20"/>
                <w:szCs w:val="20"/>
              </w:rPr>
              <w:t>Medium</w:t>
            </w:r>
          </w:p>
        </w:tc>
        <w:tc>
          <w:tcPr>
            <w:tcW w:w="245" w:type="pct"/>
            <w:vMerge w:val="restart"/>
            <w:shd w:val="clear" w:color="auto" w:fill="auto"/>
          </w:tcPr>
          <w:p w:rsidR="00454E9F" w:rsidRPr="0084187D" w:rsidRDefault="00454E9F" w:rsidP="00500F6D">
            <w:pPr>
              <w:spacing w:before="40"/>
              <w:jc w:val="center"/>
              <w:rPr>
                <w:rFonts w:cs="Arial"/>
                <w:bCs/>
                <w:color w:val="000000"/>
                <w:sz w:val="20"/>
                <w:szCs w:val="20"/>
              </w:rPr>
            </w:pPr>
            <w:r>
              <w:rPr>
                <w:rFonts w:cs="Arial"/>
                <w:bCs/>
                <w:color w:val="000000"/>
                <w:sz w:val="20"/>
                <w:szCs w:val="20"/>
              </w:rPr>
              <w:t>High</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454E9F" w:rsidRDefault="00454E9F" w:rsidP="00500F6D">
            <w:pPr>
              <w:spacing w:before="40"/>
              <w:jc w:val="center"/>
              <w:rPr>
                <w:rFonts w:cs="Arial"/>
                <w:bCs/>
                <w:color w:val="000000"/>
                <w:sz w:val="20"/>
                <w:szCs w:val="20"/>
              </w:rPr>
            </w:pPr>
            <w:r>
              <w:rPr>
                <w:rFonts w:cs="Arial"/>
                <w:bCs/>
                <w:color w:val="000000"/>
                <w:sz w:val="20"/>
                <w:szCs w:val="20"/>
              </w:rPr>
              <w:t>Enhance</w:t>
            </w:r>
          </w:p>
          <w:p w:rsidR="00454E9F" w:rsidRPr="0084187D" w:rsidRDefault="00454E9F" w:rsidP="00500F6D">
            <w:pPr>
              <w:spacing w:before="40"/>
              <w:jc w:val="center"/>
              <w:rPr>
                <w:rFonts w:cs="Arial"/>
                <w:bCs/>
                <w:color w:val="000000"/>
                <w:sz w:val="20"/>
                <w:szCs w:val="20"/>
              </w:rPr>
            </w:pPr>
          </w:p>
        </w:tc>
      </w:tr>
      <w:tr w:rsidR="00454E9F" w:rsidRPr="00111B0E" w:rsidTr="00856B22">
        <w:trPr>
          <w:trHeight w:val="557"/>
        </w:trPr>
        <w:tc>
          <w:tcPr>
            <w:tcW w:w="163" w:type="pct"/>
            <w:vMerge/>
            <w:shd w:val="clear" w:color="auto" w:fill="auto"/>
          </w:tcPr>
          <w:p w:rsidR="00454E9F" w:rsidRDefault="00454E9F" w:rsidP="00500F6D">
            <w:pPr>
              <w:spacing w:before="40"/>
              <w:jc w:val="center"/>
              <w:rPr>
                <w:rFonts w:cs="Arial"/>
                <w:color w:val="000000"/>
                <w:sz w:val="20"/>
                <w:szCs w:val="20"/>
              </w:rPr>
            </w:pPr>
          </w:p>
        </w:tc>
        <w:tc>
          <w:tcPr>
            <w:tcW w:w="547" w:type="pct"/>
            <w:vMerge/>
            <w:shd w:val="clear" w:color="auto" w:fill="auto"/>
          </w:tcPr>
          <w:p w:rsidR="00454E9F" w:rsidRDefault="00454E9F" w:rsidP="00500F6D">
            <w:pPr>
              <w:spacing w:before="40"/>
              <w:jc w:val="left"/>
              <w:rPr>
                <w:rFonts w:cs="Arial"/>
                <w:color w:val="000000"/>
                <w:sz w:val="20"/>
                <w:szCs w:val="20"/>
              </w:rPr>
            </w:pPr>
          </w:p>
        </w:tc>
        <w:tc>
          <w:tcPr>
            <w:tcW w:w="326" w:type="pct"/>
            <w:shd w:val="clear" w:color="auto" w:fill="auto"/>
          </w:tcPr>
          <w:p w:rsidR="00454E9F" w:rsidRPr="00AD5E5C" w:rsidRDefault="00454E9F" w:rsidP="00500F6D">
            <w:pPr>
              <w:spacing w:before="40"/>
              <w:jc w:val="center"/>
              <w:rPr>
                <w:rFonts w:cs="Arial"/>
                <w:bCs/>
                <w:color w:val="000000"/>
                <w:sz w:val="20"/>
                <w:szCs w:val="20"/>
                <w:lang w:val="en-US"/>
              </w:rPr>
            </w:pPr>
            <w:r>
              <w:rPr>
                <w:rFonts w:cs="Arial"/>
                <w:bCs/>
                <w:color w:val="000000"/>
                <w:sz w:val="20"/>
                <w:szCs w:val="20"/>
                <w:lang w:val="en-US"/>
              </w:rPr>
              <w:t>Rugby union</w:t>
            </w:r>
          </w:p>
        </w:tc>
        <w:tc>
          <w:tcPr>
            <w:tcW w:w="352" w:type="pct"/>
            <w:vMerge/>
            <w:shd w:val="clear" w:color="auto" w:fill="auto"/>
          </w:tcPr>
          <w:p w:rsidR="00454E9F" w:rsidRPr="00917C19" w:rsidRDefault="00454E9F" w:rsidP="00500F6D">
            <w:pPr>
              <w:spacing w:before="40"/>
              <w:jc w:val="center"/>
              <w:rPr>
                <w:rFonts w:cs="Arial"/>
                <w:bCs/>
                <w:color w:val="000000"/>
                <w:sz w:val="20"/>
                <w:szCs w:val="20"/>
                <w:lang w:val="en-US"/>
              </w:rPr>
            </w:pPr>
          </w:p>
        </w:tc>
        <w:tc>
          <w:tcPr>
            <w:tcW w:w="1013" w:type="pct"/>
            <w:shd w:val="clear" w:color="auto" w:fill="auto"/>
          </w:tcPr>
          <w:p w:rsidR="00454E9F" w:rsidRPr="003D184F" w:rsidRDefault="00454E9F" w:rsidP="00832229">
            <w:pPr>
              <w:spacing w:before="40"/>
              <w:jc w:val="left"/>
              <w:rPr>
                <w:rFonts w:cs="Arial"/>
                <w:bCs/>
                <w:color w:val="000000"/>
                <w:sz w:val="20"/>
                <w:szCs w:val="20"/>
              </w:rPr>
            </w:pPr>
            <w:r>
              <w:rPr>
                <w:rFonts w:cs="Arial"/>
                <w:bCs/>
                <w:color w:val="000000"/>
                <w:sz w:val="20"/>
                <w:szCs w:val="20"/>
              </w:rPr>
              <w:t>Senior pitch only used by the academy but no spare capacity likely given limited capacity. Not in current use as above.</w:t>
            </w:r>
          </w:p>
        </w:tc>
        <w:tc>
          <w:tcPr>
            <w:tcW w:w="1015" w:type="pct"/>
            <w:vMerge/>
            <w:shd w:val="clear" w:color="auto" w:fill="auto"/>
          </w:tcPr>
          <w:p w:rsidR="00454E9F" w:rsidRPr="003D184F" w:rsidRDefault="00454E9F" w:rsidP="00114096">
            <w:pPr>
              <w:spacing w:before="40"/>
              <w:jc w:val="left"/>
              <w:rPr>
                <w:rFonts w:cs="Arial"/>
                <w:bCs/>
                <w:color w:val="000000"/>
                <w:sz w:val="20"/>
                <w:szCs w:val="20"/>
              </w:rPr>
            </w:pPr>
          </w:p>
        </w:tc>
        <w:tc>
          <w:tcPr>
            <w:tcW w:w="353" w:type="pct"/>
            <w:vMerge/>
            <w:shd w:val="clear" w:color="auto" w:fill="auto"/>
          </w:tcPr>
          <w:p w:rsidR="00454E9F" w:rsidRPr="00DC6759" w:rsidRDefault="00454E9F" w:rsidP="00832229">
            <w:pPr>
              <w:spacing w:before="40"/>
              <w:jc w:val="center"/>
              <w:rPr>
                <w:rFonts w:cs="Arial"/>
                <w:bCs/>
                <w:color w:val="000000"/>
                <w:sz w:val="20"/>
                <w:szCs w:val="20"/>
                <w:lang w:val="en-US"/>
              </w:rPr>
            </w:pPr>
          </w:p>
        </w:tc>
        <w:tc>
          <w:tcPr>
            <w:tcW w:w="385" w:type="pct"/>
            <w:vMerge/>
            <w:shd w:val="clear" w:color="auto" w:fill="auto"/>
          </w:tcPr>
          <w:p w:rsidR="00454E9F" w:rsidRPr="0084187D" w:rsidRDefault="00454E9F" w:rsidP="004671BC">
            <w:pPr>
              <w:spacing w:before="40"/>
              <w:jc w:val="center"/>
              <w:rPr>
                <w:rFonts w:cs="Arial"/>
                <w:bCs/>
                <w:color w:val="000000"/>
                <w:sz w:val="20"/>
                <w:szCs w:val="20"/>
                <w:lang w:val="en-US"/>
              </w:rPr>
            </w:pPr>
          </w:p>
        </w:tc>
        <w:tc>
          <w:tcPr>
            <w:tcW w:w="353" w:type="pct"/>
            <w:vMerge/>
            <w:shd w:val="clear" w:color="auto" w:fill="auto"/>
          </w:tcPr>
          <w:p w:rsidR="00454E9F" w:rsidRPr="0084187D" w:rsidRDefault="00454E9F" w:rsidP="004671BC">
            <w:pPr>
              <w:spacing w:before="40"/>
              <w:jc w:val="center"/>
              <w:rPr>
                <w:rFonts w:cs="Arial"/>
                <w:bCs/>
                <w:color w:val="000000"/>
                <w:sz w:val="20"/>
                <w:szCs w:val="20"/>
              </w:rPr>
            </w:pPr>
          </w:p>
        </w:tc>
        <w:tc>
          <w:tcPr>
            <w:tcW w:w="245" w:type="pct"/>
            <w:vMerge/>
            <w:shd w:val="clear" w:color="auto" w:fill="auto"/>
          </w:tcPr>
          <w:p w:rsidR="00454E9F" w:rsidRPr="0084187D" w:rsidRDefault="00454E9F" w:rsidP="004671BC">
            <w:pPr>
              <w:spacing w:before="40"/>
              <w:jc w:val="center"/>
              <w:rPr>
                <w:rFonts w:cs="Arial"/>
                <w:bCs/>
                <w:color w:val="000000"/>
                <w:sz w:val="20"/>
                <w:szCs w:val="20"/>
              </w:rPr>
            </w:pPr>
          </w:p>
        </w:tc>
        <w:tc>
          <w:tcPr>
            <w:tcW w:w="247" w:type="pct"/>
            <w:vMerge/>
            <w:shd w:val="clear" w:color="auto" w:fill="auto"/>
          </w:tcPr>
          <w:p w:rsidR="00454E9F" w:rsidRPr="0084187D" w:rsidRDefault="00454E9F" w:rsidP="004F1FE5">
            <w:pPr>
              <w:spacing w:before="40"/>
              <w:jc w:val="center"/>
              <w:rPr>
                <w:rFonts w:cs="Arial"/>
                <w:bCs/>
                <w:color w:val="000000"/>
                <w:sz w:val="20"/>
                <w:szCs w:val="20"/>
              </w:rPr>
            </w:pPr>
          </w:p>
        </w:tc>
      </w:tr>
      <w:tr w:rsidR="00454E9F" w:rsidRPr="00111B0E" w:rsidTr="00856B22">
        <w:trPr>
          <w:trHeight w:val="557"/>
        </w:trPr>
        <w:tc>
          <w:tcPr>
            <w:tcW w:w="163" w:type="pct"/>
            <w:vMerge/>
            <w:shd w:val="clear" w:color="auto" w:fill="auto"/>
          </w:tcPr>
          <w:p w:rsidR="00454E9F" w:rsidRDefault="00454E9F" w:rsidP="00500F6D">
            <w:pPr>
              <w:spacing w:before="40"/>
              <w:jc w:val="center"/>
              <w:rPr>
                <w:rFonts w:cs="Arial"/>
                <w:color w:val="000000"/>
                <w:sz w:val="20"/>
                <w:szCs w:val="20"/>
              </w:rPr>
            </w:pPr>
          </w:p>
        </w:tc>
        <w:tc>
          <w:tcPr>
            <w:tcW w:w="547" w:type="pct"/>
            <w:vMerge/>
            <w:shd w:val="clear" w:color="auto" w:fill="auto"/>
          </w:tcPr>
          <w:p w:rsidR="00454E9F" w:rsidRDefault="00454E9F" w:rsidP="00500F6D">
            <w:pPr>
              <w:spacing w:before="40"/>
              <w:jc w:val="left"/>
              <w:rPr>
                <w:rFonts w:cs="Arial"/>
                <w:color w:val="000000"/>
                <w:sz w:val="20"/>
                <w:szCs w:val="20"/>
              </w:rPr>
            </w:pPr>
          </w:p>
        </w:tc>
        <w:tc>
          <w:tcPr>
            <w:tcW w:w="326" w:type="pct"/>
            <w:shd w:val="clear" w:color="auto" w:fill="auto"/>
          </w:tcPr>
          <w:p w:rsidR="00454E9F" w:rsidRPr="00AD5E5C" w:rsidRDefault="00454E9F"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454E9F" w:rsidRPr="00917C19" w:rsidRDefault="00454E9F" w:rsidP="00500F6D">
            <w:pPr>
              <w:spacing w:before="40"/>
              <w:jc w:val="center"/>
              <w:rPr>
                <w:rFonts w:cs="Arial"/>
                <w:bCs/>
                <w:color w:val="000000"/>
                <w:sz w:val="20"/>
                <w:szCs w:val="20"/>
                <w:lang w:val="en-US"/>
              </w:rPr>
            </w:pPr>
          </w:p>
        </w:tc>
        <w:tc>
          <w:tcPr>
            <w:tcW w:w="1013" w:type="pct"/>
            <w:shd w:val="clear" w:color="auto" w:fill="auto"/>
          </w:tcPr>
          <w:p w:rsidR="00454E9F" w:rsidRDefault="00454E9F" w:rsidP="00832229">
            <w:pPr>
              <w:spacing w:before="40"/>
              <w:jc w:val="left"/>
              <w:rPr>
                <w:rFonts w:cs="Arial"/>
                <w:bCs/>
                <w:color w:val="000000"/>
                <w:sz w:val="20"/>
                <w:szCs w:val="20"/>
              </w:rPr>
            </w:pPr>
            <w:r>
              <w:rPr>
                <w:rFonts w:cs="Arial"/>
                <w:bCs/>
                <w:color w:val="000000"/>
                <w:sz w:val="20"/>
                <w:szCs w:val="20"/>
              </w:rPr>
              <w:t xml:space="preserve">Standard quality NTP within a fenced area on a higher level of the site from the other grass pitches. Boundary is junior sized within a fenced area and not suitable for senior cricket. Accompanied by six artificial net bays. </w:t>
            </w:r>
            <w:r w:rsidRPr="00832229">
              <w:rPr>
                <w:rFonts w:cs="Arial"/>
                <w:bCs/>
                <w:color w:val="000000"/>
                <w:sz w:val="20"/>
                <w:szCs w:val="20"/>
              </w:rPr>
              <w:t>Not in current use as above.</w:t>
            </w:r>
          </w:p>
          <w:p w:rsidR="00702BAC" w:rsidRPr="003D184F" w:rsidRDefault="00702BAC" w:rsidP="00832229">
            <w:pPr>
              <w:spacing w:before="40"/>
              <w:jc w:val="left"/>
              <w:rPr>
                <w:rFonts w:cs="Arial"/>
                <w:bCs/>
                <w:color w:val="000000"/>
                <w:sz w:val="20"/>
                <w:szCs w:val="20"/>
              </w:rPr>
            </w:pPr>
          </w:p>
        </w:tc>
        <w:tc>
          <w:tcPr>
            <w:tcW w:w="1015" w:type="pct"/>
            <w:vMerge/>
            <w:shd w:val="clear" w:color="auto" w:fill="auto"/>
          </w:tcPr>
          <w:p w:rsidR="00454E9F" w:rsidRPr="003D184F" w:rsidRDefault="00454E9F" w:rsidP="00500F6D">
            <w:pPr>
              <w:spacing w:before="40"/>
              <w:jc w:val="left"/>
              <w:rPr>
                <w:rFonts w:cs="Arial"/>
                <w:bCs/>
                <w:color w:val="000000"/>
                <w:sz w:val="20"/>
                <w:szCs w:val="20"/>
              </w:rPr>
            </w:pPr>
          </w:p>
        </w:tc>
        <w:tc>
          <w:tcPr>
            <w:tcW w:w="353" w:type="pct"/>
            <w:vMerge/>
            <w:shd w:val="clear" w:color="auto" w:fill="auto"/>
          </w:tcPr>
          <w:p w:rsidR="00454E9F" w:rsidRPr="00DC6759" w:rsidRDefault="00454E9F" w:rsidP="00832229">
            <w:pPr>
              <w:spacing w:before="40"/>
              <w:jc w:val="center"/>
              <w:rPr>
                <w:rFonts w:cs="Arial"/>
                <w:bCs/>
                <w:color w:val="000000"/>
                <w:sz w:val="20"/>
                <w:szCs w:val="20"/>
                <w:lang w:val="en-US"/>
              </w:rPr>
            </w:pPr>
          </w:p>
        </w:tc>
        <w:tc>
          <w:tcPr>
            <w:tcW w:w="385" w:type="pct"/>
            <w:vMerge/>
            <w:shd w:val="clear" w:color="auto" w:fill="auto"/>
          </w:tcPr>
          <w:p w:rsidR="00454E9F" w:rsidRPr="0084187D" w:rsidRDefault="00454E9F" w:rsidP="00500F6D">
            <w:pPr>
              <w:spacing w:before="40"/>
              <w:jc w:val="center"/>
              <w:rPr>
                <w:rFonts w:cs="Arial"/>
                <w:bCs/>
                <w:color w:val="000000"/>
                <w:sz w:val="20"/>
                <w:szCs w:val="20"/>
                <w:lang w:val="en-US"/>
              </w:rPr>
            </w:pPr>
          </w:p>
        </w:tc>
        <w:tc>
          <w:tcPr>
            <w:tcW w:w="353" w:type="pct"/>
            <w:vMerge/>
            <w:shd w:val="clear" w:color="auto" w:fill="auto"/>
          </w:tcPr>
          <w:p w:rsidR="00454E9F" w:rsidRPr="0084187D" w:rsidRDefault="00454E9F" w:rsidP="00500F6D">
            <w:pPr>
              <w:spacing w:before="40"/>
              <w:jc w:val="center"/>
              <w:rPr>
                <w:rFonts w:cs="Arial"/>
                <w:bCs/>
                <w:color w:val="000000"/>
                <w:sz w:val="20"/>
                <w:szCs w:val="20"/>
              </w:rPr>
            </w:pPr>
          </w:p>
        </w:tc>
        <w:tc>
          <w:tcPr>
            <w:tcW w:w="245" w:type="pct"/>
            <w:vMerge/>
            <w:shd w:val="clear" w:color="auto" w:fill="auto"/>
          </w:tcPr>
          <w:p w:rsidR="00454E9F" w:rsidRPr="0084187D" w:rsidRDefault="00454E9F" w:rsidP="00500F6D">
            <w:pPr>
              <w:spacing w:before="40"/>
              <w:jc w:val="center"/>
              <w:rPr>
                <w:rFonts w:cs="Arial"/>
                <w:bCs/>
                <w:color w:val="000000"/>
                <w:sz w:val="20"/>
                <w:szCs w:val="20"/>
              </w:rPr>
            </w:pPr>
          </w:p>
        </w:tc>
        <w:tc>
          <w:tcPr>
            <w:tcW w:w="247" w:type="pct"/>
            <w:vMerge/>
            <w:shd w:val="clear" w:color="auto" w:fill="auto"/>
          </w:tcPr>
          <w:p w:rsidR="00454E9F" w:rsidRPr="0084187D" w:rsidRDefault="00454E9F" w:rsidP="004671BC">
            <w:pPr>
              <w:spacing w:before="40"/>
              <w:jc w:val="center"/>
              <w:rPr>
                <w:rFonts w:cs="Arial"/>
                <w:bCs/>
                <w:color w:val="000000"/>
                <w:sz w:val="20"/>
                <w:szCs w:val="20"/>
              </w:rPr>
            </w:pPr>
          </w:p>
        </w:tc>
      </w:tr>
      <w:tr w:rsidR="00454E9F" w:rsidRPr="00111B0E" w:rsidTr="00856B22">
        <w:trPr>
          <w:trHeight w:val="849"/>
        </w:trPr>
        <w:tc>
          <w:tcPr>
            <w:tcW w:w="163" w:type="pct"/>
            <w:vMerge/>
            <w:shd w:val="clear" w:color="auto" w:fill="auto"/>
          </w:tcPr>
          <w:p w:rsidR="00454E9F" w:rsidRDefault="00454E9F" w:rsidP="00500F6D">
            <w:pPr>
              <w:spacing w:before="40"/>
              <w:jc w:val="center"/>
              <w:rPr>
                <w:rFonts w:cs="Arial"/>
                <w:color w:val="000000"/>
                <w:sz w:val="20"/>
                <w:szCs w:val="20"/>
              </w:rPr>
            </w:pPr>
          </w:p>
        </w:tc>
        <w:tc>
          <w:tcPr>
            <w:tcW w:w="547" w:type="pct"/>
            <w:vMerge/>
            <w:shd w:val="clear" w:color="auto" w:fill="auto"/>
          </w:tcPr>
          <w:p w:rsidR="00454E9F" w:rsidRDefault="00454E9F" w:rsidP="00500F6D">
            <w:pPr>
              <w:spacing w:before="40"/>
              <w:jc w:val="left"/>
              <w:rPr>
                <w:rFonts w:cs="Arial"/>
                <w:color w:val="000000"/>
                <w:sz w:val="20"/>
                <w:szCs w:val="20"/>
              </w:rPr>
            </w:pPr>
          </w:p>
        </w:tc>
        <w:tc>
          <w:tcPr>
            <w:tcW w:w="326" w:type="pct"/>
            <w:shd w:val="clear" w:color="auto" w:fill="auto"/>
          </w:tcPr>
          <w:p w:rsidR="00454E9F" w:rsidRPr="00AD5E5C" w:rsidRDefault="00454E9F" w:rsidP="00500F6D">
            <w:pPr>
              <w:spacing w:before="40"/>
              <w:jc w:val="center"/>
              <w:rPr>
                <w:rFonts w:cs="Arial"/>
                <w:bCs/>
                <w:color w:val="000000"/>
                <w:sz w:val="20"/>
                <w:szCs w:val="20"/>
                <w:lang w:val="en-US"/>
              </w:rPr>
            </w:pPr>
            <w:r>
              <w:rPr>
                <w:rFonts w:cs="Arial"/>
                <w:bCs/>
                <w:color w:val="000000"/>
                <w:sz w:val="20"/>
                <w:szCs w:val="20"/>
                <w:lang w:val="en-US"/>
              </w:rPr>
              <w:t>Athletics</w:t>
            </w:r>
          </w:p>
        </w:tc>
        <w:tc>
          <w:tcPr>
            <w:tcW w:w="352" w:type="pct"/>
            <w:vMerge/>
            <w:shd w:val="clear" w:color="auto" w:fill="auto"/>
          </w:tcPr>
          <w:p w:rsidR="00454E9F" w:rsidRPr="00917C19" w:rsidRDefault="00454E9F" w:rsidP="00500F6D">
            <w:pPr>
              <w:spacing w:before="40"/>
              <w:jc w:val="center"/>
              <w:rPr>
                <w:rFonts w:cs="Arial"/>
                <w:bCs/>
                <w:color w:val="000000"/>
                <w:sz w:val="20"/>
                <w:szCs w:val="20"/>
                <w:lang w:val="en-US"/>
              </w:rPr>
            </w:pPr>
          </w:p>
        </w:tc>
        <w:tc>
          <w:tcPr>
            <w:tcW w:w="1013" w:type="pct"/>
            <w:shd w:val="clear" w:color="auto" w:fill="auto"/>
          </w:tcPr>
          <w:p w:rsidR="00454E9F" w:rsidRPr="003D184F" w:rsidRDefault="00454E9F" w:rsidP="004F1FE5">
            <w:pPr>
              <w:spacing w:before="40"/>
              <w:jc w:val="left"/>
              <w:rPr>
                <w:rFonts w:cs="Arial"/>
                <w:bCs/>
                <w:color w:val="000000"/>
                <w:sz w:val="20"/>
                <w:szCs w:val="20"/>
              </w:rPr>
            </w:pPr>
            <w:r>
              <w:rPr>
                <w:rFonts w:cs="Arial"/>
                <w:bCs/>
                <w:color w:val="000000"/>
                <w:sz w:val="20"/>
                <w:szCs w:val="20"/>
              </w:rPr>
              <w:t>P</w:t>
            </w:r>
            <w:r w:rsidRPr="004F1FE5">
              <w:rPr>
                <w:rFonts w:cs="Arial"/>
                <w:bCs/>
                <w:color w:val="000000"/>
                <w:sz w:val="20"/>
                <w:szCs w:val="20"/>
              </w:rPr>
              <w:t>oor quality cinder surface with faded line markings and loose gravel on the surface.</w:t>
            </w:r>
            <w:r>
              <w:rPr>
                <w:rFonts w:cs="Arial"/>
                <w:bCs/>
                <w:color w:val="000000"/>
                <w:sz w:val="20"/>
                <w:szCs w:val="20"/>
              </w:rPr>
              <w:t xml:space="preserve"> Adult football pitch is marked in the middle with</w:t>
            </w:r>
            <w:r w:rsidRPr="004F1FE5">
              <w:rPr>
                <w:rFonts w:cs="Arial"/>
                <w:bCs/>
                <w:color w:val="000000"/>
                <w:sz w:val="20"/>
                <w:szCs w:val="20"/>
              </w:rPr>
              <w:t xml:space="preserve"> a long jump pit and a shot put throwing area</w:t>
            </w:r>
            <w:r>
              <w:rPr>
                <w:rFonts w:cs="Arial"/>
                <w:bCs/>
                <w:color w:val="000000"/>
                <w:sz w:val="20"/>
                <w:szCs w:val="20"/>
              </w:rPr>
              <w:t xml:space="preserve"> beside the track. Currently the only provision onsite available for community use and used by Notts AC satellite club for one hour.</w:t>
            </w:r>
          </w:p>
        </w:tc>
        <w:tc>
          <w:tcPr>
            <w:tcW w:w="1015" w:type="pct"/>
            <w:shd w:val="clear" w:color="auto" w:fill="auto"/>
          </w:tcPr>
          <w:p w:rsidR="00454E9F" w:rsidRDefault="00454E9F" w:rsidP="00500F6D">
            <w:pPr>
              <w:spacing w:before="40"/>
              <w:jc w:val="left"/>
              <w:rPr>
                <w:rFonts w:cs="Arial"/>
                <w:bCs/>
                <w:color w:val="000000"/>
                <w:sz w:val="20"/>
                <w:szCs w:val="20"/>
              </w:rPr>
            </w:pPr>
            <w:r>
              <w:rPr>
                <w:rFonts w:cs="Arial"/>
                <w:bCs/>
                <w:color w:val="000000"/>
                <w:sz w:val="20"/>
                <w:szCs w:val="20"/>
              </w:rPr>
              <w:t>Improve track quality and maintenance to cater for school and community use.</w:t>
            </w:r>
          </w:p>
          <w:p w:rsidR="00454E9F" w:rsidRPr="003D184F" w:rsidRDefault="00454E9F" w:rsidP="004F1FE5">
            <w:pPr>
              <w:spacing w:before="40"/>
              <w:jc w:val="left"/>
              <w:rPr>
                <w:rFonts w:cs="Arial"/>
                <w:bCs/>
                <w:color w:val="000000"/>
                <w:sz w:val="20"/>
                <w:szCs w:val="20"/>
              </w:rPr>
            </w:pPr>
            <w:r>
              <w:rPr>
                <w:rFonts w:cs="Arial"/>
                <w:bCs/>
                <w:color w:val="000000"/>
                <w:sz w:val="20"/>
                <w:szCs w:val="20"/>
              </w:rPr>
              <w:t>Continue to provide for community use to maintain club and academy links through the satellite club.</w:t>
            </w:r>
          </w:p>
        </w:tc>
        <w:tc>
          <w:tcPr>
            <w:tcW w:w="353" w:type="pct"/>
            <w:shd w:val="clear" w:color="auto" w:fill="auto"/>
          </w:tcPr>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Academy</w:t>
            </w:r>
          </w:p>
          <w:p w:rsidR="00454E9F" w:rsidRPr="0084187D" w:rsidRDefault="00454E9F" w:rsidP="00500F6D">
            <w:pPr>
              <w:spacing w:before="40"/>
              <w:jc w:val="center"/>
              <w:rPr>
                <w:rFonts w:cs="Arial"/>
                <w:bCs/>
                <w:color w:val="000000"/>
                <w:sz w:val="20"/>
                <w:szCs w:val="20"/>
                <w:lang w:val="en-US"/>
              </w:rPr>
            </w:pPr>
            <w:r>
              <w:rPr>
                <w:rFonts w:cs="Arial"/>
                <w:bCs/>
                <w:color w:val="000000"/>
                <w:sz w:val="20"/>
                <w:szCs w:val="20"/>
                <w:lang w:val="en-US"/>
              </w:rPr>
              <w:t>UKA</w:t>
            </w:r>
          </w:p>
        </w:tc>
        <w:tc>
          <w:tcPr>
            <w:tcW w:w="385" w:type="pct"/>
            <w:vMerge/>
            <w:shd w:val="clear" w:color="auto" w:fill="auto"/>
          </w:tcPr>
          <w:p w:rsidR="00454E9F" w:rsidRPr="0084187D" w:rsidRDefault="00454E9F" w:rsidP="00500F6D">
            <w:pPr>
              <w:spacing w:before="40"/>
              <w:jc w:val="center"/>
              <w:rPr>
                <w:rFonts w:cs="Arial"/>
                <w:bCs/>
                <w:color w:val="000000"/>
                <w:sz w:val="20"/>
                <w:szCs w:val="20"/>
                <w:lang w:val="en-US"/>
              </w:rPr>
            </w:pPr>
          </w:p>
        </w:tc>
        <w:tc>
          <w:tcPr>
            <w:tcW w:w="353" w:type="pct"/>
            <w:shd w:val="clear" w:color="auto" w:fill="auto"/>
          </w:tcPr>
          <w:p w:rsidR="00454E9F" w:rsidRPr="0084187D" w:rsidRDefault="00454E9F"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454E9F" w:rsidRPr="0084187D" w:rsidRDefault="00454E9F" w:rsidP="00500F6D">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454E9F" w:rsidRPr="0084187D" w:rsidRDefault="00454E9F" w:rsidP="00500F6D">
            <w:pPr>
              <w:spacing w:before="40"/>
              <w:jc w:val="center"/>
              <w:rPr>
                <w:rFonts w:cs="Arial"/>
                <w:bCs/>
                <w:color w:val="000000"/>
                <w:sz w:val="20"/>
                <w:szCs w:val="20"/>
              </w:rPr>
            </w:pPr>
          </w:p>
        </w:tc>
      </w:tr>
      <w:tr w:rsidR="00454E9F" w:rsidRPr="00111B0E" w:rsidTr="00856B22">
        <w:trPr>
          <w:trHeight w:val="849"/>
        </w:trPr>
        <w:tc>
          <w:tcPr>
            <w:tcW w:w="163" w:type="pct"/>
            <w:vMerge/>
            <w:shd w:val="clear" w:color="auto" w:fill="auto"/>
          </w:tcPr>
          <w:p w:rsidR="00454E9F" w:rsidRDefault="00454E9F" w:rsidP="00500F6D">
            <w:pPr>
              <w:spacing w:before="40"/>
              <w:jc w:val="center"/>
              <w:rPr>
                <w:rFonts w:cs="Arial"/>
                <w:color w:val="000000"/>
                <w:sz w:val="20"/>
                <w:szCs w:val="20"/>
              </w:rPr>
            </w:pPr>
          </w:p>
        </w:tc>
        <w:tc>
          <w:tcPr>
            <w:tcW w:w="547" w:type="pct"/>
            <w:vMerge/>
            <w:shd w:val="clear" w:color="auto" w:fill="auto"/>
          </w:tcPr>
          <w:p w:rsidR="00454E9F" w:rsidRDefault="00454E9F" w:rsidP="00500F6D">
            <w:pPr>
              <w:spacing w:before="40"/>
              <w:jc w:val="left"/>
              <w:rPr>
                <w:rFonts w:cs="Arial"/>
                <w:color w:val="000000"/>
                <w:sz w:val="20"/>
                <w:szCs w:val="20"/>
              </w:rPr>
            </w:pPr>
          </w:p>
        </w:tc>
        <w:tc>
          <w:tcPr>
            <w:tcW w:w="326" w:type="pct"/>
            <w:shd w:val="clear" w:color="auto" w:fill="auto"/>
          </w:tcPr>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vMerge/>
            <w:shd w:val="clear" w:color="auto" w:fill="auto"/>
          </w:tcPr>
          <w:p w:rsidR="00454E9F" w:rsidRPr="00917C19" w:rsidRDefault="00454E9F" w:rsidP="00500F6D">
            <w:pPr>
              <w:spacing w:before="40"/>
              <w:jc w:val="center"/>
              <w:rPr>
                <w:rFonts w:cs="Arial"/>
                <w:bCs/>
                <w:color w:val="000000"/>
                <w:sz w:val="20"/>
                <w:szCs w:val="20"/>
                <w:lang w:val="en-US"/>
              </w:rPr>
            </w:pPr>
          </w:p>
        </w:tc>
        <w:tc>
          <w:tcPr>
            <w:tcW w:w="1013" w:type="pct"/>
            <w:shd w:val="clear" w:color="auto" w:fill="auto"/>
          </w:tcPr>
          <w:p w:rsidR="00454E9F" w:rsidRDefault="00454E9F" w:rsidP="003A5ABE">
            <w:pPr>
              <w:spacing w:before="40"/>
              <w:jc w:val="left"/>
              <w:rPr>
                <w:rFonts w:cs="Arial"/>
                <w:bCs/>
                <w:color w:val="000000"/>
                <w:sz w:val="20"/>
                <w:szCs w:val="20"/>
              </w:rPr>
            </w:pPr>
            <w:r>
              <w:rPr>
                <w:rFonts w:cs="Arial"/>
                <w:bCs/>
                <w:color w:val="000000"/>
                <w:sz w:val="20"/>
                <w:szCs w:val="20"/>
              </w:rPr>
              <w:t>Five standard quality macadam courts without floodlighting which are not made available for community use. Used exclusively by the school as a hard court area for tennis as well as other activities such as netball.</w:t>
            </w:r>
          </w:p>
        </w:tc>
        <w:tc>
          <w:tcPr>
            <w:tcW w:w="1015" w:type="pct"/>
            <w:shd w:val="clear" w:color="auto" w:fill="auto"/>
          </w:tcPr>
          <w:p w:rsidR="00454E9F" w:rsidRDefault="00454E9F" w:rsidP="00500F6D">
            <w:pPr>
              <w:spacing w:before="40"/>
              <w:jc w:val="left"/>
              <w:rPr>
                <w:rFonts w:cs="Arial"/>
                <w:bCs/>
                <w:color w:val="000000"/>
                <w:sz w:val="20"/>
                <w:szCs w:val="20"/>
              </w:rPr>
            </w:pPr>
            <w:r>
              <w:rPr>
                <w:rFonts w:cs="Arial"/>
                <w:bCs/>
                <w:color w:val="000000"/>
                <w:sz w:val="20"/>
                <w:szCs w:val="20"/>
              </w:rPr>
              <w:t>Improve quality for school use and continue to develop school tennis participation.</w:t>
            </w:r>
          </w:p>
        </w:tc>
        <w:tc>
          <w:tcPr>
            <w:tcW w:w="353" w:type="pct"/>
            <w:shd w:val="clear" w:color="auto" w:fill="auto"/>
          </w:tcPr>
          <w:p w:rsidR="00454E9F" w:rsidRDefault="00454E9F" w:rsidP="00500F6D">
            <w:pPr>
              <w:spacing w:before="40"/>
              <w:jc w:val="center"/>
              <w:rPr>
                <w:rFonts w:cs="Arial"/>
                <w:bCs/>
                <w:color w:val="000000"/>
                <w:sz w:val="20"/>
                <w:szCs w:val="20"/>
                <w:lang w:val="en-US"/>
              </w:rPr>
            </w:pPr>
            <w:r>
              <w:rPr>
                <w:rFonts w:cs="Arial"/>
                <w:bCs/>
                <w:color w:val="000000"/>
                <w:sz w:val="20"/>
                <w:szCs w:val="20"/>
                <w:lang w:val="en-US"/>
              </w:rPr>
              <w:t>Academy</w:t>
            </w:r>
          </w:p>
          <w:p w:rsidR="00454E9F" w:rsidRDefault="00454E9F" w:rsidP="00500F6D">
            <w:pPr>
              <w:spacing w:before="40"/>
              <w:jc w:val="center"/>
              <w:rPr>
                <w:rFonts w:cs="Arial"/>
                <w:bCs/>
                <w:color w:val="000000"/>
                <w:sz w:val="20"/>
                <w:szCs w:val="20"/>
                <w:lang w:val="en-US"/>
              </w:rPr>
            </w:pPr>
          </w:p>
        </w:tc>
        <w:tc>
          <w:tcPr>
            <w:tcW w:w="385" w:type="pct"/>
            <w:vMerge/>
            <w:shd w:val="clear" w:color="auto" w:fill="auto"/>
          </w:tcPr>
          <w:p w:rsidR="00454E9F" w:rsidRPr="0084187D" w:rsidRDefault="00454E9F" w:rsidP="003A5ABE">
            <w:pPr>
              <w:spacing w:before="40"/>
              <w:jc w:val="center"/>
              <w:rPr>
                <w:rFonts w:cs="Arial"/>
                <w:bCs/>
                <w:color w:val="000000"/>
                <w:sz w:val="20"/>
                <w:szCs w:val="20"/>
                <w:lang w:val="en-US"/>
              </w:rPr>
            </w:pPr>
          </w:p>
        </w:tc>
        <w:tc>
          <w:tcPr>
            <w:tcW w:w="353" w:type="pct"/>
            <w:shd w:val="clear" w:color="auto" w:fill="auto"/>
          </w:tcPr>
          <w:p w:rsidR="00454E9F" w:rsidRPr="0084187D" w:rsidRDefault="00454E9F" w:rsidP="003A5ABE">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454E9F" w:rsidRPr="0084187D" w:rsidRDefault="00454E9F" w:rsidP="003A5ABE">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454E9F" w:rsidRPr="0084187D" w:rsidRDefault="00454E9F" w:rsidP="003A5ABE">
            <w:pPr>
              <w:spacing w:before="40"/>
              <w:jc w:val="center"/>
              <w:rPr>
                <w:rFonts w:cs="Arial"/>
                <w:bCs/>
                <w:color w:val="000000"/>
                <w:sz w:val="20"/>
                <w:szCs w:val="20"/>
              </w:rPr>
            </w:pPr>
          </w:p>
        </w:tc>
      </w:tr>
      <w:tr w:rsidR="001D2167" w:rsidRPr="00111B0E" w:rsidTr="00503ACB">
        <w:trPr>
          <w:trHeight w:val="70"/>
        </w:trPr>
        <w:tc>
          <w:tcPr>
            <w:tcW w:w="163" w:type="pct"/>
            <w:vMerge w:val="restart"/>
            <w:shd w:val="clear" w:color="auto" w:fill="auto"/>
          </w:tcPr>
          <w:p w:rsidR="001D2167" w:rsidRDefault="001D2167" w:rsidP="00500F6D">
            <w:pPr>
              <w:spacing w:before="40"/>
              <w:jc w:val="center"/>
              <w:rPr>
                <w:rFonts w:cs="Arial"/>
                <w:color w:val="000000"/>
                <w:sz w:val="20"/>
                <w:szCs w:val="20"/>
              </w:rPr>
            </w:pPr>
            <w:r>
              <w:rPr>
                <w:rFonts w:cs="Arial"/>
                <w:color w:val="000000"/>
                <w:sz w:val="20"/>
                <w:szCs w:val="20"/>
              </w:rPr>
              <w:t>23</w:t>
            </w:r>
          </w:p>
        </w:tc>
        <w:tc>
          <w:tcPr>
            <w:tcW w:w="547"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Christ The King Catholic Voluntary Academy</w:t>
            </w: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1D2167" w:rsidRPr="00917C19"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tc>
        <w:tc>
          <w:tcPr>
            <w:tcW w:w="1013" w:type="pct"/>
            <w:shd w:val="clear" w:color="auto" w:fill="auto"/>
          </w:tcPr>
          <w:p w:rsidR="001D2167" w:rsidRPr="003D184F" w:rsidRDefault="001D2167" w:rsidP="00311926">
            <w:pPr>
              <w:spacing w:before="40"/>
              <w:jc w:val="left"/>
              <w:rPr>
                <w:rFonts w:cs="Arial"/>
                <w:bCs/>
                <w:color w:val="000000"/>
                <w:sz w:val="20"/>
                <w:szCs w:val="20"/>
              </w:rPr>
            </w:pPr>
            <w:r>
              <w:rPr>
                <w:rFonts w:cs="Arial"/>
                <w:bCs/>
                <w:color w:val="000000"/>
                <w:sz w:val="20"/>
                <w:szCs w:val="20"/>
              </w:rPr>
              <w:t>Adult and youth 11v11 pitches of standard quality. Available for community use but not recorded use by teams. Likely to be overplayed given the school has limited indoor sports provision therefore outdoor pitches are used heavily for lessons and by school teams.</w:t>
            </w:r>
          </w:p>
        </w:tc>
        <w:tc>
          <w:tcPr>
            <w:tcW w:w="1015" w:type="pct"/>
            <w:shd w:val="clear" w:color="auto" w:fill="auto"/>
          </w:tcPr>
          <w:p w:rsidR="001D2167" w:rsidRPr="003D184F" w:rsidRDefault="001D2167" w:rsidP="008E224F">
            <w:pPr>
              <w:spacing w:before="40"/>
              <w:jc w:val="left"/>
              <w:rPr>
                <w:rFonts w:cs="Arial"/>
                <w:bCs/>
                <w:color w:val="000000"/>
                <w:sz w:val="20"/>
                <w:szCs w:val="20"/>
              </w:rPr>
            </w:pPr>
            <w:r>
              <w:rPr>
                <w:rFonts w:cs="Arial"/>
                <w:bCs/>
                <w:color w:val="000000"/>
                <w:sz w:val="20"/>
                <w:szCs w:val="20"/>
              </w:rPr>
              <w:t xml:space="preserve">Improve pitch quality </w:t>
            </w:r>
            <w:r w:rsidR="008E224F">
              <w:rPr>
                <w:rFonts w:cs="Arial"/>
                <w:bCs/>
                <w:color w:val="000000"/>
                <w:sz w:val="20"/>
                <w:szCs w:val="20"/>
              </w:rPr>
              <w:t>as required and e</w:t>
            </w:r>
            <w:r>
              <w:rPr>
                <w:rFonts w:cs="Arial"/>
                <w:bCs/>
                <w:color w:val="000000"/>
                <w:sz w:val="20"/>
                <w:szCs w:val="20"/>
              </w:rPr>
              <w:t>xplore potential for increased community use to help reduce shortfalls.</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1D2167" w:rsidRPr="0084187D" w:rsidRDefault="001D2167" w:rsidP="00311926">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vMerge w:val="restart"/>
            <w:shd w:val="clear" w:color="auto" w:fill="auto"/>
          </w:tcPr>
          <w:p w:rsidR="001D2167" w:rsidRPr="0084187D" w:rsidRDefault="001D2167" w:rsidP="001D2167">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1D2167" w:rsidRPr="0084187D" w:rsidRDefault="001D2167" w:rsidP="00311926">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1D2167" w:rsidRPr="0084187D" w:rsidRDefault="001D2167" w:rsidP="005E2597">
            <w:pPr>
              <w:spacing w:before="40"/>
              <w:jc w:val="center"/>
              <w:rPr>
                <w:rFonts w:cs="Arial"/>
                <w:bCs/>
                <w:color w:val="000000"/>
                <w:sz w:val="20"/>
                <w:szCs w:val="20"/>
              </w:rPr>
            </w:pPr>
            <w:r>
              <w:rPr>
                <w:rFonts w:cs="Arial"/>
                <w:bCs/>
                <w:color w:val="000000"/>
                <w:sz w:val="20"/>
                <w:szCs w:val="20"/>
              </w:rPr>
              <w:t>Enhance</w:t>
            </w: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Rugby union</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311926">
            <w:pPr>
              <w:spacing w:before="40"/>
              <w:jc w:val="left"/>
              <w:rPr>
                <w:rFonts w:cs="Arial"/>
                <w:bCs/>
                <w:color w:val="000000"/>
                <w:sz w:val="20"/>
                <w:szCs w:val="20"/>
              </w:rPr>
            </w:pPr>
            <w:r>
              <w:rPr>
                <w:rFonts w:cs="Arial"/>
                <w:bCs/>
                <w:color w:val="000000"/>
                <w:sz w:val="20"/>
                <w:szCs w:val="20"/>
              </w:rPr>
              <w:t>Poor (M0/D1) quality pitch maintained to a basic standard. Available for use but currently unused by club teams. Likely to be overplayed given the school has limited indoor sports provision therefore outdoor pitches are used heavily for lessons and by school teams.</w:t>
            </w:r>
          </w:p>
        </w:tc>
        <w:tc>
          <w:tcPr>
            <w:tcW w:w="1015" w:type="pct"/>
            <w:shd w:val="clear" w:color="auto" w:fill="auto"/>
          </w:tcPr>
          <w:p w:rsidR="001D2167" w:rsidRDefault="001D2167" w:rsidP="00311926">
            <w:pPr>
              <w:spacing w:before="40"/>
              <w:jc w:val="left"/>
              <w:rPr>
                <w:rFonts w:cs="Arial"/>
                <w:bCs/>
                <w:color w:val="000000"/>
                <w:sz w:val="20"/>
                <w:szCs w:val="20"/>
              </w:rPr>
            </w:pPr>
            <w:r>
              <w:rPr>
                <w:rFonts w:cs="Arial"/>
                <w:bCs/>
                <w:color w:val="000000"/>
                <w:sz w:val="20"/>
                <w:szCs w:val="20"/>
              </w:rPr>
              <w:t>Improve pitch quality through increased maintenance, creating additional capacity</w:t>
            </w:r>
            <w:r w:rsidR="00EA49A1">
              <w:rPr>
                <w:rFonts w:cs="Arial"/>
                <w:bCs/>
                <w:color w:val="000000"/>
                <w:sz w:val="20"/>
                <w:szCs w:val="20"/>
              </w:rPr>
              <w:t xml:space="preserve"> </w:t>
            </w:r>
            <w:r w:rsidR="003877E8">
              <w:rPr>
                <w:rFonts w:cs="Arial"/>
                <w:bCs/>
                <w:color w:val="000000"/>
                <w:sz w:val="20"/>
                <w:szCs w:val="20"/>
              </w:rPr>
              <w:t>for school use.</w:t>
            </w:r>
          </w:p>
          <w:p w:rsidR="001D2167" w:rsidRPr="003D184F" w:rsidRDefault="001D2167" w:rsidP="00311926">
            <w:pPr>
              <w:spacing w:before="40"/>
              <w:jc w:val="left"/>
              <w:rPr>
                <w:rFonts w:cs="Arial"/>
                <w:bCs/>
                <w:color w:val="000000"/>
                <w:sz w:val="20"/>
                <w:szCs w:val="20"/>
              </w:rPr>
            </w:pPr>
            <w:r>
              <w:rPr>
                <w:rFonts w:cs="Arial"/>
                <w:bCs/>
                <w:color w:val="000000"/>
                <w:sz w:val="20"/>
                <w:szCs w:val="20"/>
              </w:rPr>
              <w:t>Explore potential for increased community use to help reduce current shortfalls.</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RFU</w:t>
            </w:r>
          </w:p>
        </w:tc>
        <w:tc>
          <w:tcPr>
            <w:tcW w:w="385" w:type="pct"/>
            <w:vMerge/>
            <w:shd w:val="clear" w:color="auto" w:fill="auto"/>
          </w:tcPr>
          <w:p w:rsidR="001D2167" w:rsidRPr="0084187D" w:rsidRDefault="001D2167" w:rsidP="00311926">
            <w:pPr>
              <w:spacing w:before="40"/>
              <w:jc w:val="center"/>
              <w:rPr>
                <w:rFonts w:cs="Arial"/>
                <w:bCs/>
                <w:color w:val="000000"/>
                <w:sz w:val="20"/>
                <w:szCs w:val="20"/>
                <w:lang w:val="en-US"/>
              </w:rPr>
            </w:pPr>
          </w:p>
        </w:tc>
        <w:tc>
          <w:tcPr>
            <w:tcW w:w="353" w:type="pct"/>
            <w:vMerge/>
            <w:shd w:val="clear" w:color="auto" w:fill="auto"/>
          </w:tcPr>
          <w:p w:rsidR="001D2167" w:rsidRPr="0084187D" w:rsidRDefault="001D2167" w:rsidP="00311926">
            <w:pPr>
              <w:spacing w:before="40"/>
              <w:jc w:val="center"/>
              <w:rPr>
                <w:rFonts w:cs="Arial"/>
                <w:bCs/>
                <w:color w:val="000000"/>
                <w:sz w:val="20"/>
                <w:szCs w:val="20"/>
              </w:rPr>
            </w:pPr>
          </w:p>
        </w:tc>
        <w:tc>
          <w:tcPr>
            <w:tcW w:w="245" w:type="pct"/>
            <w:shd w:val="clear" w:color="auto" w:fill="auto"/>
          </w:tcPr>
          <w:p w:rsidR="001D2167" w:rsidRPr="0084187D" w:rsidRDefault="001D2167" w:rsidP="00311926">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1D2167" w:rsidRPr="0084187D" w:rsidRDefault="001D2167" w:rsidP="00311926">
            <w:pPr>
              <w:spacing w:before="40"/>
              <w:jc w:val="center"/>
              <w:rPr>
                <w:rFonts w:cs="Arial"/>
                <w:bCs/>
                <w:color w:val="000000"/>
                <w:sz w:val="20"/>
                <w:szCs w:val="20"/>
              </w:rPr>
            </w:pPr>
          </w:p>
        </w:tc>
      </w:tr>
      <w:tr w:rsidR="001D2167" w:rsidRPr="00111B0E" w:rsidTr="00856B22">
        <w:trPr>
          <w:trHeight w:val="557"/>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3D184F" w:rsidRDefault="001D2167" w:rsidP="00230AD8">
            <w:pPr>
              <w:spacing w:before="40"/>
              <w:jc w:val="left"/>
              <w:rPr>
                <w:rFonts w:cs="Arial"/>
                <w:bCs/>
                <w:color w:val="000000"/>
                <w:sz w:val="20"/>
                <w:szCs w:val="20"/>
              </w:rPr>
            </w:pPr>
            <w:r>
              <w:rPr>
                <w:rFonts w:cs="Arial"/>
                <w:bCs/>
                <w:color w:val="000000"/>
                <w:sz w:val="20"/>
                <w:szCs w:val="20"/>
              </w:rPr>
              <w:t xml:space="preserve">Seven poor quality shale courts without floodlighting. Used as a general hard court area for netball and hockey practice. </w:t>
            </w:r>
          </w:p>
        </w:tc>
        <w:tc>
          <w:tcPr>
            <w:tcW w:w="1015" w:type="pct"/>
            <w:shd w:val="clear" w:color="auto" w:fill="auto"/>
          </w:tcPr>
          <w:p w:rsidR="001D2167" w:rsidRDefault="001D2167" w:rsidP="00230AD8">
            <w:pPr>
              <w:spacing w:before="40"/>
              <w:jc w:val="left"/>
              <w:rPr>
                <w:rFonts w:cs="Arial"/>
                <w:bCs/>
                <w:color w:val="000000"/>
                <w:sz w:val="20"/>
                <w:szCs w:val="20"/>
              </w:rPr>
            </w:pPr>
            <w:r>
              <w:rPr>
                <w:rFonts w:cs="Arial"/>
                <w:bCs/>
                <w:color w:val="000000"/>
                <w:sz w:val="20"/>
                <w:szCs w:val="20"/>
              </w:rPr>
              <w:t xml:space="preserve">Improve quality </w:t>
            </w:r>
            <w:r w:rsidR="00230AD8">
              <w:rPr>
                <w:rFonts w:cs="Arial"/>
                <w:bCs/>
                <w:color w:val="000000"/>
                <w:sz w:val="20"/>
                <w:szCs w:val="20"/>
              </w:rPr>
              <w:t xml:space="preserve">and consider options for </w:t>
            </w:r>
            <w:proofErr w:type="gramStart"/>
            <w:r w:rsidR="00230AD8">
              <w:rPr>
                <w:rFonts w:cs="Arial"/>
                <w:bCs/>
                <w:color w:val="000000"/>
                <w:sz w:val="20"/>
                <w:szCs w:val="20"/>
              </w:rPr>
              <w:t>a small</w:t>
            </w:r>
            <w:proofErr w:type="gramEnd"/>
            <w:r w:rsidR="00230AD8">
              <w:rPr>
                <w:rFonts w:cs="Arial"/>
                <w:bCs/>
                <w:color w:val="000000"/>
                <w:sz w:val="20"/>
                <w:szCs w:val="20"/>
              </w:rPr>
              <w:t xml:space="preserve"> sand AGP to meet demand identified.</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Academy</w:t>
            </w:r>
          </w:p>
          <w:p w:rsidR="001D2167" w:rsidRPr="0084187D" w:rsidRDefault="001D2167" w:rsidP="00500F6D">
            <w:pPr>
              <w:spacing w:before="40"/>
              <w:jc w:val="center"/>
              <w:rPr>
                <w:rFonts w:cs="Arial"/>
                <w:bCs/>
                <w:color w:val="000000"/>
                <w:sz w:val="20"/>
                <w:szCs w:val="20"/>
                <w:lang w:val="en-US"/>
              </w:rPr>
            </w:pPr>
          </w:p>
        </w:tc>
        <w:tc>
          <w:tcPr>
            <w:tcW w:w="385" w:type="pct"/>
            <w:vMerge/>
            <w:shd w:val="clear" w:color="auto" w:fill="auto"/>
          </w:tcPr>
          <w:p w:rsidR="001D2167" w:rsidRPr="0084187D" w:rsidRDefault="001D2167" w:rsidP="00311926">
            <w:pPr>
              <w:spacing w:before="40"/>
              <w:jc w:val="center"/>
              <w:rPr>
                <w:rFonts w:cs="Arial"/>
                <w:bCs/>
                <w:color w:val="000000"/>
                <w:sz w:val="20"/>
                <w:szCs w:val="20"/>
                <w:lang w:val="en-US"/>
              </w:rPr>
            </w:pPr>
          </w:p>
        </w:tc>
        <w:tc>
          <w:tcPr>
            <w:tcW w:w="353" w:type="pct"/>
            <w:vMerge/>
            <w:shd w:val="clear" w:color="auto" w:fill="auto"/>
          </w:tcPr>
          <w:p w:rsidR="001D2167" w:rsidRPr="0084187D" w:rsidRDefault="001D2167" w:rsidP="00311926">
            <w:pPr>
              <w:spacing w:before="40"/>
              <w:jc w:val="center"/>
              <w:rPr>
                <w:rFonts w:cs="Arial"/>
                <w:bCs/>
                <w:color w:val="000000"/>
                <w:sz w:val="20"/>
                <w:szCs w:val="20"/>
              </w:rPr>
            </w:pPr>
          </w:p>
        </w:tc>
        <w:tc>
          <w:tcPr>
            <w:tcW w:w="245" w:type="pct"/>
            <w:shd w:val="clear" w:color="auto" w:fill="auto"/>
          </w:tcPr>
          <w:p w:rsidR="001D2167" w:rsidRPr="0084187D" w:rsidRDefault="00230AD8" w:rsidP="00311926">
            <w:pPr>
              <w:spacing w:before="40"/>
              <w:jc w:val="center"/>
              <w:rPr>
                <w:rFonts w:cs="Arial"/>
                <w:bCs/>
                <w:color w:val="000000"/>
                <w:sz w:val="20"/>
                <w:szCs w:val="20"/>
              </w:rPr>
            </w:pPr>
            <w:r>
              <w:rPr>
                <w:rFonts w:cs="Arial"/>
                <w:bCs/>
                <w:color w:val="000000"/>
                <w:sz w:val="20"/>
                <w:szCs w:val="20"/>
              </w:rPr>
              <w:t>Medium</w:t>
            </w:r>
          </w:p>
        </w:tc>
        <w:tc>
          <w:tcPr>
            <w:tcW w:w="247" w:type="pct"/>
            <w:vMerge/>
            <w:shd w:val="clear" w:color="auto" w:fill="auto"/>
          </w:tcPr>
          <w:p w:rsidR="001D2167" w:rsidRPr="0084187D" w:rsidRDefault="001D2167" w:rsidP="00311926">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24</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Church Lane Recreation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Two standard quality adult pitches which are available for community use but have no recorded use by teams. Occasionally used by Redhill Academy when required for school fixtures on an infrequent basis but most fixtures are played away at other schools.</w:t>
            </w:r>
          </w:p>
        </w:tc>
        <w:tc>
          <w:tcPr>
            <w:tcW w:w="1015" w:type="pct"/>
            <w:shd w:val="clear" w:color="auto" w:fill="auto"/>
          </w:tcPr>
          <w:p w:rsidR="00CF627D" w:rsidRPr="003D184F" w:rsidRDefault="00230AD8" w:rsidP="003A5ABE">
            <w:pPr>
              <w:spacing w:before="40"/>
              <w:jc w:val="left"/>
              <w:rPr>
                <w:rFonts w:cs="Arial"/>
                <w:bCs/>
                <w:color w:val="000000"/>
                <w:sz w:val="20"/>
                <w:szCs w:val="20"/>
              </w:rPr>
            </w:pPr>
            <w:r>
              <w:rPr>
                <w:rFonts w:cs="Arial"/>
                <w:bCs/>
                <w:color w:val="000000"/>
                <w:sz w:val="20"/>
                <w:szCs w:val="20"/>
              </w:rPr>
              <w:t>Seek options to m</w:t>
            </w:r>
            <w:r w:rsidR="00CF627D">
              <w:rPr>
                <w:rFonts w:cs="Arial"/>
                <w:bCs/>
                <w:color w:val="000000"/>
                <w:sz w:val="20"/>
                <w:szCs w:val="20"/>
              </w:rPr>
              <w:t>aximise use of spare capacity available to accommodate future demand.</w:t>
            </w:r>
          </w:p>
        </w:tc>
        <w:tc>
          <w:tcPr>
            <w:tcW w:w="353" w:type="pct"/>
            <w:shd w:val="clear" w:color="auto" w:fill="auto"/>
          </w:tcPr>
          <w:p w:rsidR="00CF627D" w:rsidRDefault="00CF627D" w:rsidP="003A5ABE">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3A5ABE">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3A5ABE">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3A5ABE">
            <w:pPr>
              <w:spacing w:before="40"/>
              <w:jc w:val="center"/>
              <w:rPr>
                <w:rFonts w:cs="Arial"/>
                <w:bCs/>
                <w:color w:val="000000"/>
                <w:sz w:val="20"/>
                <w:szCs w:val="20"/>
              </w:rPr>
            </w:pPr>
            <w:r>
              <w:rPr>
                <w:rFonts w:cs="Arial"/>
                <w:bCs/>
                <w:color w:val="000000"/>
                <w:sz w:val="20"/>
                <w:szCs w:val="20"/>
              </w:rPr>
              <w:t>Low</w:t>
            </w:r>
          </w:p>
        </w:tc>
        <w:tc>
          <w:tcPr>
            <w:tcW w:w="245" w:type="pct"/>
            <w:shd w:val="clear" w:color="auto" w:fill="auto"/>
          </w:tcPr>
          <w:p w:rsidR="00CF627D" w:rsidRPr="0084187D" w:rsidRDefault="00CF627D" w:rsidP="003A5ABE">
            <w:pPr>
              <w:spacing w:before="40"/>
              <w:jc w:val="center"/>
              <w:rPr>
                <w:rFonts w:cs="Arial"/>
                <w:bCs/>
                <w:color w:val="000000"/>
                <w:sz w:val="20"/>
                <w:szCs w:val="20"/>
              </w:rPr>
            </w:pPr>
            <w:r>
              <w:rPr>
                <w:rFonts w:cs="Arial"/>
                <w:bCs/>
                <w:color w:val="000000"/>
                <w:sz w:val="20"/>
                <w:szCs w:val="20"/>
              </w:rPr>
              <w:t>Short</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3A5ABE">
            <w:pPr>
              <w:spacing w:before="40"/>
              <w:jc w:val="center"/>
              <w:rPr>
                <w:rFonts w:cs="Arial"/>
                <w:bCs/>
                <w:color w:val="000000"/>
                <w:sz w:val="20"/>
                <w:szCs w:val="20"/>
              </w:rPr>
            </w:pPr>
            <w:r>
              <w:rPr>
                <w:rFonts w:cs="Arial"/>
                <w:bCs/>
                <w:color w:val="000000"/>
                <w:sz w:val="20"/>
                <w:szCs w:val="20"/>
              </w:rPr>
              <w:t>Enhance</w:t>
            </w:r>
          </w:p>
        </w:tc>
      </w:tr>
      <w:tr w:rsidR="001D2167" w:rsidRPr="00111B0E" w:rsidTr="00856B22">
        <w:trPr>
          <w:trHeight w:val="557"/>
        </w:trPr>
        <w:tc>
          <w:tcPr>
            <w:tcW w:w="163" w:type="pct"/>
            <w:vMerge w:val="restart"/>
            <w:shd w:val="clear" w:color="auto" w:fill="auto"/>
          </w:tcPr>
          <w:p w:rsidR="001D2167" w:rsidRDefault="001D2167" w:rsidP="00500F6D">
            <w:pPr>
              <w:spacing w:before="40"/>
              <w:jc w:val="center"/>
              <w:rPr>
                <w:rFonts w:cs="Arial"/>
                <w:color w:val="000000"/>
                <w:sz w:val="20"/>
                <w:szCs w:val="20"/>
              </w:rPr>
            </w:pPr>
            <w:r>
              <w:rPr>
                <w:rFonts w:cs="Arial"/>
                <w:color w:val="000000"/>
                <w:sz w:val="20"/>
                <w:szCs w:val="20"/>
              </w:rPr>
              <w:t>25</w:t>
            </w:r>
          </w:p>
        </w:tc>
        <w:tc>
          <w:tcPr>
            <w:tcW w:w="547" w:type="pct"/>
            <w:vMerge w:val="restart"/>
            <w:shd w:val="clear" w:color="auto" w:fill="auto"/>
          </w:tcPr>
          <w:p w:rsidR="001D2167" w:rsidRDefault="001D2167" w:rsidP="00500F6D">
            <w:pPr>
              <w:spacing w:before="40"/>
              <w:jc w:val="left"/>
              <w:rPr>
                <w:rFonts w:cs="Arial"/>
                <w:color w:val="000000"/>
                <w:sz w:val="20"/>
                <w:szCs w:val="20"/>
              </w:rPr>
            </w:pPr>
            <w:r>
              <w:rPr>
                <w:rFonts w:cs="Arial"/>
                <w:color w:val="000000"/>
                <w:sz w:val="20"/>
                <w:szCs w:val="20"/>
              </w:rPr>
              <w:t xml:space="preserve">Colonel Frank </w:t>
            </w:r>
            <w:proofErr w:type="spellStart"/>
            <w:r>
              <w:rPr>
                <w:rFonts w:cs="Arial"/>
                <w:color w:val="000000"/>
                <w:sz w:val="20"/>
                <w:szCs w:val="20"/>
              </w:rPr>
              <w:t>Seely</w:t>
            </w:r>
            <w:proofErr w:type="spellEnd"/>
            <w:r>
              <w:rPr>
                <w:rFonts w:cs="Arial"/>
                <w:color w:val="000000"/>
                <w:sz w:val="20"/>
                <w:szCs w:val="20"/>
              </w:rPr>
              <w:t xml:space="preserve"> Comprehensive School</w:t>
            </w: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1D2167" w:rsidRPr="00917C19" w:rsidRDefault="001D2167" w:rsidP="00500F6D">
            <w:pPr>
              <w:spacing w:before="40"/>
              <w:jc w:val="center"/>
              <w:rPr>
                <w:rFonts w:cs="Arial"/>
                <w:bCs/>
                <w:color w:val="000000"/>
                <w:sz w:val="20"/>
                <w:szCs w:val="20"/>
                <w:lang w:val="en-US"/>
              </w:rPr>
            </w:pPr>
            <w:r>
              <w:rPr>
                <w:rFonts w:cs="Arial"/>
                <w:bCs/>
                <w:color w:val="000000"/>
                <w:sz w:val="20"/>
                <w:szCs w:val="20"/>
                <w:lang w:val="en-US"/>
              </w:rPr>
              <w:t>School</w:t>
            </w:r>
          </w:p>
        </w:tc>
        <w:tc>
          <w:tcPr>
            <w:tcW w:w="1013" w:type="pct"/>
            <w:shd w:val="clear" w:color="auto" w:fill="auto"/>
          </w:tcPr>
          <w:p w:rsidR="001D2167" w:rsidRPr="003D184F" w:rsidRDefault="001D2167" w:rsidP="005005AD">
            <w:pPr>
              <w:spacing w:before="40"/>
              <w:jc w:val="left"/>
              <w:rPr>
                <w:rFonts w:cs="Arial"/>
                <w:bCs/>
                <w:color w:val="000000"/>
                <w:sz w:val="20"/>
                <w:szCs w:val="20"/>
              </w:rPr>
            </w:pPr>
            <w:r>
              <w:rPr>
                <w:rFonts w:cs="Arial"/>
                <w:bCs/>
                <w:color w:val="000000"/>
                <w:sz w:val="20"/>
                <w:szCs w:val="20"/>
              </w:rPr>
              <w:t>Standard quality adult pitch available for use but not recorded as being used by community clubs. Likely to be overplayed given the limited outdoor provision available for school use and fixtures.</w:t>
            </w:r>
          </w:p>
        </w:tc>
        <w:tc>
          <w:tcPr>
            <w:tcW w:w="1015" w:type="pct"/>
            <w:shd w:val="clear" w:color="auto" w:fill="auto"/>
          </w:tcPr>
          <w:p w:rsidR="001D2167" w:rsidRPr="003D184F" w:rsidRDefault="001D2167" w:rsidP="00230AD8">
            <w:pPr>
              <w:spacing w:before="40"/>
              <w:jc w:val="left"/>
              <w:rPr>
                <w:rFonts w:cs="Arial"/>
                <w:bCs/>
                <w:color w:val="000000"/>
                <w:sz w:val="20"/>
                <w:szCs w:val="20"/>
              </w:rPr>
            </w:pPr>
            <w:r>
              <w:rPr>
                <w:rFonts w:cs="Arial"/>
                <w:bCs/>
                <w:color w:val="000000"/>
                <w:sz w:val="20"/>
                <w:szCs w:val="20"/>
              </w:rPr>
              <w:t xml:space="preserve">Improve pitch quality </w:t>
            </w:r>
            <w:r w:rsidR="00230AD8">
              <w:rPr>
                <w:rFonts w:cs="Arial"/>
                <w:bCs/>
                <w:color w:val="000000"/>
                <w:sz w:val="20"/>
                <w:szCs w:val="20"/>
              </w:rPr>
              <w:t>and e</w:t>
            </w:r>
            <w:r>
              <w:rPr>
                <w:rFonts w:cs="Arial"/>
                <w:bCs/>
                <w:color w:val="000000"/>
                <w:sz w:val="20"/>
                <w:szCs w:val="20"/>
              </w:rPr>
              <w:t>xplore potential for increased commu</w:t>
            </w:r>
            <w:r w:rsidR="00230AD8">
              <w:rPr>
                <w:rFonts w:cs="Arial"/>
                <w:bCs/>
                <w:color w:val="000000"/>
                <w:sz w:val="20"/>
                <w:szCs w:val="20"/>
              </w:rPr>
              <w:t xml:space="preserve">nity use to help reduce </w:t>
            </w:r>
            <w:r>
              <w:rPr>
                <w:rFonts w:cs="Arial"/>
                <w:bCs/>
                <w:color w:val="000000"/>
                <w:sz w:val="20"/>
                <w:szCs w:val="20"/>
              </w:rPr>
              <w:t>shortfalls.</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School</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1D2167" w:rsidRPr="0084187D" w:rsidRDefault="001D2167" w:rsidP="005005A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1D2167" w:rsidRPr="0084187D" w:rsidRDefault="001D2167" w:rsidP="005005AD">
            <w:pPr>
              <w:spacing w:before="40"/>
              <w:jc w:val="center"/>
              <w:rPr>
                <w:rFonts w:cs="Arial"/>
                <w:bCs/>
                <w:color w:val="000000"/>
                <w:sz w:val="20"/>
                <w:szCs w:val="20"/>
              </w:rPr>
            </w:pPr>
            <w:r>
              <w:rPr>
                <w:rFonts w:cs="Arial"/>
                <w:bCs/>
                <w:color w:val="000000"/>
                <w:sz w:val="20"/>
                <w:szCs w:val="20"/>
              </w:rPr>
              <w:t>Low</w:t>
            </w:r>
          </w:p>
        </w:tc>
        <w:tc>
          <w:tcPr>
            <w:tcW w:w="245" w:type="pct"/>
            <w:shd w:val="clear" w:color="auto" w:fill="auto"/>
          </w:tcPr>
          <w:p w:rsidR="001D2167" w:rsidRPr="0084187D" w:rsidRDefault="001D2167" w:rsidP="005005AD">
            <w:pPr>
              <w:spacing w:before="40"/>
              <w:jc w:val="center"/>
              <w:rPr>
                <w:rFonts w:cs="Arial"/>
                <w:bCs/>
                <w:color w:val="000000"/>
                <w:sz w:val="20"/>
                <w:szCs w:val="20"/>
              </w:rPr>
            </w:pPr>
            <w:r>
              <w:rPr>
                <w:rFonts w:cs="Arial"/>
                <w:bCs/>
                <w:color w:val="000000"/>
                <w:sz w:val="20"/>
                <w:szCs w:val="20"/>
              </w:rPr>
              <w:t>Short</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1D2167" w:rsidRPr="0084187D" w:rsidRDefault="001D2167" w:rsidP="005005AD">
            <w:pPr>
              <w:spacing w:before="40"/>
              <w:jc w:val="center"/>
              <w:rPr>
                <w:rFonts w:cs="Arial"/>
                <w:bCs/>
                <w:color w:val="000000"/>
                <w:sz w:val="20"/>
                <w:szCs w:val="20"/>
              </w:rPr>
            </w:pPr>
            <w:r>
              <w:rPr>
                <w:rFonts w:cs="Arial"/>
                <w:bCs/>
                <w:color w:val="000000"/>
                <w:sz w:val="20"/>
                <w:szCs w:val="20"/>
              </w:rPr>
              <w:t>Enhance</w:t>
            </w:r>
          </w:p>
        </w:tc>
      </w:tr>
      <w:tr w:rsidR="001D2167" w:rsidRPr="00111B0E" w:rsidTr="001D2167">
        <w:trPr>
          <w:trHeight w:val="70"/>
        </w:trPr>
        <w:tc>
          <w:tcPr>
            <w:tcW w:w="163" w:type="pct"/>
            <w:vMerge/>
            <w:shd w:val="clear" w:color="auto" w:fill="auto"/>
          </w:tcPr>
          <w:p w:rsidR="001D2167" w:rsidRDefault="001D2167" w:rsidP="00500F6D">
            <w:pPr>
              <w:spacing w:before="40"/>
              <w:jc w:val="center"/>
              <w:rPr>
                <w:rFonts w:cs="Arial"/>
                <w:color w:val="000000"/>
                <w:sz w:val="20"/>
                <w:szCs w:val="20"/>
              </w:rPr>
            </w:pPr>
          </w:p>
        </w:tc>
        <w:tc>
          <w:tcPr>
            <w:tcW w:w="547" w:type="pct"/>
            <w:vMerge/>
            <w:shd w:val="clear" w:color="auto" w:fill="auto"/>
          </w:tcPr>
          <w:p w:rsidR="001D2167" w:rsidRDefault="001D2167" w:rsidP="00500F6D">
            <w:pPr>
              <w:spacing w:before="40"/>
              <w:jc w:val="left"/>
              <w:rPr>
                <w:rFonts w:cs="Arial"/>
                <w:color w:val="000000"/>
                <w:sz w:val="20"/>
                <w:szCs w:val="20"/>
              </w:rPr>
            </w:pPr>
          </w:p>
        </w:tc>
        <w:tc>
          <w:tcPr>
            <w:tcW w:w="326" w:type="pct"/>
            <w:shd w:val="clear" w:color="auto" w:fill="auto"/>
          </w:tcPr>
          <w:p w:rsidR="001D2167" w:rsidRPr="00AD5E5C" w:rsidRDefault="001D2167" w:rsidP="00500F6D">
            <w:pPr>
              <w:spacing w:before="40"/>
              <w:jc w:val="center"/>
              <w:rPr>
                <w:rFonts w:cs="Arial"/>
                <w:bCs/>
                <w:color w:val="000000"/>
                <w:sz w:val="20"/>
                <w:szCs w:val="20"/>
                <w:lang w:val="en-US"/>
              </w:rPr>
            </w:pPr>
            <w:r>
              <w:rPr>
                <w:rFonts w:cs="Arial"/>
                <w:bCs/>
                <w:color w:val="000000"/>
                <w:sz w:val="20"/>
                <w:szCs w:val="20"/>
                <w:lang w:val="en-US"/>
              </w:rPr>
              <w:t>Rugby union</w:t>
            </w:r>
          </w:p>
        </w:tc>
        <w:tc>
          <w:tcPr>
            <w:tcW w:w="352" w:type="pct"/>
            <w:vMerge/>
            <w:shd w:val="clear" w:color="auto" w:fill="auto"/>
          </w:tcPr>
          <w:p w:rsidR="001D2167" w:rsidRPr="00917C19" w:rsidRDefault="001D2167" w:rsidP="00500F6D">
            <w:pPr>
              <w:spacing w:before="40"/>
              <w:jc w:val="center"/>
              <w:rPr>
                <w:rFonts w:cs="Arial"/>
                <w:bCs/>
                <w:color w:val="000000"/>
                <w:sz w:val="20"/>
                <w:szCs w:val="20"/>
                <w:lang w:val="en-US"/>
              </w:rPr>
            </w:pPr>
          </w:p>
        </w:tc>
        <w:tc>
          <w:tcPr>
            <w:tcW w:w="1013" w:type="pct"/>
            <w:shd w:val="clear" w:color="auto" w:fill="auto"/>
          </w:tcPr>
          <w:p w:rsidR="001D2167" w:rsidRPr="00D57F1A" w:rsidRDefault="001D2167" w:rsidP="005005AD">
            <w:pPr>
              <w:spacing w:before="40"/>
              <w:jc w:val="left"/>
              <w:rPr>
                <w:rFonts w:cs="Arial"/>
                <w:color w:val="000000"/>
                <w:sz w:val="20"/>
                <w:szCs w:val="20"/>
              </w:rPr>
            </w:pPr>
            <w:r>
              <w:rPr>
                <w:rFonts w:cs="Arial"/>
                <w:color w:val="000000"/>
                <w:sz w:val="20"/>
                <w:szCs w:val="20"/>
              </w:rPr>
              <w:t>Poor quality pitch (M0/D1)</w:t>
            </w:r>
            <w:r w:rsidRPr="00D57F1A">
              <w:rPr>
                <w:rFonts w:cs="Arial"/>
                <w:color w:val="000000"/>
                <w:sz w:val="20"/>
                <w:szCs w:val="20"/>
              </w:rPr>
              <w:t xml:space="preserve"> maintained in house </w:t>
            </w:r>
            <w:r>
              <w:rPr>
                <w:rFonts w:cs="Arial"/>
                <w:color w:val="000000"/>
                <w:sz w:val="20"/>
                <w:szCs w:val="20"/>
              </w:rPr>
              <w:t>to a basic standard</w:t>
            </w:r>
            <w:r w:rsidRPr="00D57F1A">
              <w:rPr>
                <w:rFonts w:cs="Arial"/>
                <w:color w:val="000000"/>
                <w:sz w:val="20"/>
                <w:szCs w:val="20"/>
              </w:rPr>
              <w:t xml:space="preserve"> </w:t>
            </w:r>
            <w:r>
              <w:rPr>
                <w:rFonts w:cs="Arial"/>
                <w:color w:val="000000"/>
                <w:sz w:val="20"/>
                <w:szCs w:val="20"/>
              </w:rPr>
              <w:t>including</w:t>
            </w:r>
            <w:r w:rsidRPr="00D57F1A">
              <w:rPr>
                <w:rFonts w:cs="Arial"/>
                <w:color w:val="000000"/>
                <w:sz w:val="20"/>
                <w:szCs w:val="20"/>
              </w:rPr>
              <w:t xml:space="preserve"> cutting and lining with infrequent weed killing when required. School reports no local demand but that it would be open to community use providing </w:t>
            </w:r>
            <w:r>
              <w:rPr>
                <w:rFonts w:cs="Arial"/>
                <w:color w:val="000000"/>
                <w:sz w:val="20"/>
                <w:szCs w:val="20"/>
              </w:rPr>
              <w:t>it</w:t>
            </w:r>
            <w:r w:rsidRPr="00D57F1A">
              <w:rPr>
                <w:rFonts w:cs="Arial"/>
                <w:color w:val="000000"/>
                <w:sz w:val="20"/>
                <w:szCs w:val="20"/>
              </w:rPr>
              <w:t xml:space="preserve"> did not impact on pitch quality for school use.</w:t>
            </w:r>
            <w:r>
              <w:rPr>
                <w:rFonts w:cs="Arial"/>
                <w:color w:val="000000"/>
                <w:sz w:val="20"/>
                <w:szCs w:val="20"/>
              </w:rPr>
              <w:t xml:space="preserve"> </w:t>
            </w:r>
            <w:r>
              <w:rPr>
                <w:rFonts w:cs="Arial"/>
                <w:bCs/>
                <w:color w:val="000000"/>
                <w:sz w:val="20"/>
                <w:szCs w:val="20"/>
              </w:rPr>
              <w:t>Likely to be overplayed given the limited outdoor provision available for school use and fixtures.</w:t>
            </w:r>
          </w:p>
        </w:tc>
        <w:tc>
          <w:tcPr>
            <w:tcW w:w="1015" w:type="pct"/>
            <w:shd w:val="clear" w:color="auto" w:fill="auto"/>
          </w:tcPr>
          <w:p w:rsidR="001D2167" w:rsidRPr="003D184F" w:rsidRDefault="001D2167" w:rsidP="003877E8">
            <w:pPr>
              <w:spacing w:before="40"/>
              <w:jc w:val="left"/>
              <w:rPr>
                <w:rFonts w:cs="Arial"/>
                <w:bCs/>
                <w:color w:val="000000"/>
                <w:sz w:val="20"/>
                <w:szCs w:val="20"/>
              </w:rPr>
            </w:pPr>
            <w:r>
              <w:rPr>
                <w:rFonts w:cs="Arial"/>
                <w:bCs/>
                <w:color w:val="000000"/>
                <w:sz w:val="20"/>
                <w:szCs w:val="20"/>
              </w:rPr>
              <w:t xml:space="preserve">Improve pitch quality through increased maintenance, creating additional capacity </w:t>
            </w:r>
            <w:r w:rsidR="003877E8">
              <w:rPr>
                <w:rFonts w:cs="Arial"/>
                <w:bCs/>
                <w:color w:val="000000"/>
                <w:sz w:val="20"/>
                <w:szCs w:val="20"/>
              </w:rPr>
              <w:t>for school use.</w:t>
            </w:r>
          </w:p>
        </w:tc>
        <w:tc>
          <w:tcPr>
            <w:tcW w:w="353" w:type="pct"/>
            <w:shd w:val="clear" w:color="auto" w:fill="auto"/>
          </w:tcPr>
          <w:p w:rsidR="001D2167" w:rsidRDefault="001D2167" w:rsidP="00500F6D">
            <w:pPr>
              <w:spacing w:before="40"/>
              <w:jc w:val="center"/>
              <w:rPr>
                <w:rFonts w:cs="Arial"/>
                <w:bCs/>
                <w:color w:val="000000"/>
                <w:sz w:val="20"/>
                <w:szCs w:val="20"/>
                <w:lang w:val="en-US"/>
              </w:rPr>
            </w:pPr>
            <w:r>
              <w:rPr>
                <w:rFonts w:cs="Arial"/>
                <w:bCs/>
                <w:color w:val="000000"/>
                <w:sz w:val="20"/>
                <w:szCs w:val="20"/>
                <w:lang w:val="en-US"/>
              </w:rPr>
              <w:t xml:space="preserve">School </w:t>
            </w:r>
          </w:p>
          <w:p w:rsidR="001D2167" w:rsidRPr="0084187D" w:rsidRDefault="001D2167" w:rsidP="00500F6D">
            <w:pPr>
              <w:spacing w:before="40"/>
              <w:jc w:val="center"/>
              <w:rPr>
                <w:rFonts w:cs="Arial"/>
                <w:bCs/>
                <w:color w:val="000000"/>
                <w:sz w:val="20"/>
                <w:szCs w:val="20"/>
                <w:lang w:val="en-US"/>
              </w:rPr>
            </w:pPr>
            <w:r>
              <w:rPr>
                <w:rFonts w:cs="Arial"/>
                <w:bCs/>
                <w:color w:val="000000"/>
                <w:sz w:val="20"/>
                <w:szCs w:val="20"/>
                <w:lang w:val="en-US"/>
              </w:rPr>
              <w:t>RFU</w:t>
            </w:r>
          </w:p>
        </w:tc>
        <w:tc>
          <w:tcPr>
            <w:tcW w:w="385" w:type="pct"/>
            <w:vMerge/>
            <w:shd w:val="clear" w:color="auto" w:fill="auto"/>
          </w:tcPr>
          <w:p w:rsidR="001D2167" w:rsidRPr="0084187D" w:rsidRDefault="001D2167" w:rsidP="005005AD">
            <w:pPr>
              <w:spacing w:before="40"/>
              <w:jc w:val="center"/>
              <w:rPr>
                <w:rFonts w:cs="Arial"/>
                <w:bCs/>
                <w:color w:val="000000"/>
                <w:sz w:val="20"/>
                <w:szCs w:val="20"/>
                <w:lang w:val="en-US"/>
              </w:rPr>
            </w:pPr>
          </w:p>
        </w:tc>
        <w:tc>
          <w:tcPr>
            <w:tcW w:w="353" w:type="pct"/>
            <w:shd w:val="clear" w:color="auto" w:fill="auto"/>
          </w:tcPr>
          <w:p w:rsidR="001D2167" w:rsidRPr="0084187D" w:rsidRDefault="001D2167" w:rsidP="005005AD">
            <w:pPr>
              <w:spacing w:before="40"/>
              <w:jc w:val="center"/>
              <w:rPr>
                <w:rFonts w:cs="Arial"/>
                <w:bCs/>
                <w:color w:val="000000"/>
                <w:sz w:val="20"/>
                <w:szCs w:val="20"/>
              </w:rPr>
            </w:pPr>
            <w:r>
              <w:rPr>
                <w:rFonts w:cs="Arial"/>
                <w:bCs/>
                <w:color w:val="000000"/>
                <w:sz w:val="20"/>
                <w:szCs w:val="20"/>
              </w:rPr>
              <w:t>Low</w:t>
            </w:r>
          </w:p>
        </w:tc>
        <w:tc>
          <w:tcPr>
            <w:tcW w:w="245" w:type="pct"/>
            <w:shd w:val="clear" w:color="auto" w:fill="auto"/>
          </w:tcPr>
          <w:p w:rsidR="001D2167" w:rsidRPr="0084187D" w:rsidRDefault="001D2167" w:rsidP="005005AD">
            <w:pPr>
              <w:spacing w:before="40"/>
              <w:jc w:val="center"/>
              <w:rPr>
                <w:rFonts w:cs="Arial"/>
                <w:bCs/>
                <w:color w:val="000000"/>
                <w:sz w:val="20"/>
                <w:szCs w:val="20"/>
              </w:rPr>
            </w:pPr>
            <w:r>
              <w:rPr>
                <w:rFonts w:cs="Arial"/>
                <w:bCs/>
                <w:color w:val="000000"/>
                <w:sz w:val="20"/>
                <w:szCs w:val="20"/>
              </w:rPr>
              <w:t>Short</w:t>
            </w:r>
          </w:p>
        </w:tc>
        <w:tc>
          <w:tcPr>
            <w:tcW w:w="247" w:type="pct"/>
            <w:vMerge/>
            <w:shd w:val="clear" w:color="auto" w:fill="auto"/>
          </w:tcPr>
          <w:p w:rsidR="001D2167" w:rsidRPr="0084187D" w:rsidRDefault="001D2167" w:rsidP="005005AD">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lastRenderedPageBreak/>
              <w:t>26</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Colwick Recreation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Three poor quality adult pitches used by five different adult and youth teams. Actual spare capacity of 0.5 match sessions available.</w:t>
            </w:r>
          </w:p>
        </w:tc>
        <w:tc>
          <w:tcPr>
            <w:tcW w:w="1015" w:type="pct"/>
            <w:shd w:val="clear" w:color="auto" w:fill="auto"/>
          </w:tcPr>
          <w:p w:rsidR="00CF627D" w:rsidRPr="003D184F" w:rsidRDefault="00130BAB" w:rsidP="00130BAB">
            <w:pPr>
              <w:spacing w:before="40"/>
              <w:jc w:val="left"/>
              <w:rPr>
                <w:rFonts w:cs="Arial"/>
                <w:bCs/>
                <w:color w:val="000000"/>
                <w:sz w:val="20"/>
                <w:szCs w:val="20"/>
              </w:rPr>
            </w:pPr>
            <w:r>
              <w:rPr>
                <w:rFonts w:cs="Arial"/>
                <w:bCs/>
                <w:color w:val="000000"/>
                <w:sz w:val="20"/>
                <w:szCs w:val="20"/>
              </w:rPr>
              <w:t>Retain spare capacity and i</w:t>
            </w:r>
            <w:r w:rsidR="00CF627D">
              <w:rPr>
                <w:rFonts w:cs="Arial"/>
                <w:bCs/>
                <w:color w:val="000000"/>
                <w:sz w:val="20"/>
                <w:szCs w:val="20"/>
              </w:rPr>
              <w:t>mprove pitch qualit</w:t>
            </w:r>
            <w:r>
              <w:rPr>
                <w:rFonts w:cs="Arial"/>
                <w:bCs/>
                <w:color w:val="000000"/>
                <w:sz w:val="20"/>
                <w:szCs w:val="20"/>
              </w:rPr>
              <w:t>y through increased maintenance.</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3877E8"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Short</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r w:rsidR="00230AD8" w:rsidRPr="00111B0E" w:rsidTr="00856B22">
        <w:trPr>
          <w:trHeight w:val="557"/>
        </w:trPr>
        <w:tc>
          <w:tcPr>
            <w:tcW w:w="163" w:type="pct"/>
            <w:vMerge w:val="restart"/>
            <w:shd w:val="clear" w:color="auto" w:fill="auto"/>
          </w:tcPr>
          <w:p w:rsidR="00230AD8" w:rsidRDefault="00230AD8" w:rsidP="00500F6D">
            <w:pPr>
              <w:spacing w:before="40"/>
              <w:jc w:val="center"/>
              <w:rPr>
                <w:rFonts w:cs="Arial"/>
                <w:color w:val="000000"/>
                <w:sz w:val="20"/>
                <w:szCs w:val="20"/>
              </w:rPr>
            </w:pPr>
            <w:r>
              <w:rPr>
                <w:rFonts w:cs="Arial"/>
                <w:color w:val="000000"/>
                <w:sz w:val="20"/>
                <w:szCs w:val="20"/>
              </w:rPr>
              <w:t>27</w:t>
            </w:r>
          </w:p>
        </w:tc>
        <w:tc>
          <w:tcPr>
            <w:tcW w:w="547" w:type="pct"/>
            <w:vMerge w:val="restart"/>
            <w:shd w:val="clear" w:color="auto" w:fill="auto"/>
          </w:tcPr>
          <w:p w:rsidR="00230AD8" w:rsidRDefault="00230AD8" w:rsidP="00500F6D">
            <w:pPr>
              <w:spacing w:before="40"/>
              <w:jc w:val="left"/>
              <w:rPr>
                <w:rFonts w:cs="Arial"/>
                <w:color w:val="000000"/>
                <w:sz w:val="20"/>
                <w:szCs w:val="20"/>
              </w:rPr>
            </w:pPr>
            <w:r>
              <w:rPr>
                <w:rFonts w:cs="Arial"/>
                <w:color w:val="000000"/>
                <w:sz w:val="20"/>
                <w:szCs w:val="20"/>
              </w:rPr>
              <w:t>Conway Road Recreation Ground</w:t>
            </w:r>
          </w:p>
        </w:tc>
        <w:tc>
          <w:tcPr>
            <w:tcW w:w="326" w:type="pct"/>
            <w:shd w:val="clear" w:color="auto" w:fill="auto"/>
          </w:tcPr>
          <w:p w:rsidR="00230AD8" w:rsidRDefault="00230AD8" w:rsidP="00500F6D">
            <w:pPr>
              <w:spacing w:before="40"/>
              <w:jc w:val="center"/>
              <w:rPr>
                <w:rFonts w:cs="Arial"/>
                <w:bCs/>
                <w:color w:val="000000"/>
                <w:sz w:val="20"/>
                <w:szCs w:val="20"/>
                <w:lang w:val="en-US"/>
              </w:rPr>
            </w:pPr>
            <w:r>
              <w:rPr>
                <w:rFonts w:cs="Arial"/>
                <w:bCs/>
                <w:color w:val="000000"/>
                <w:sz w:val="20"/>
                <w:szCs w:val="20"/>
                <w:lang w:val="en-US"/>
              </w:rPr>
              <w:t>Bowls</w:t>
            </w:r>
          </w:p>
        </w:tc>
        <w:tc>
          <w:tcPr>
            <w:tcW w:w="352" w:type="pct"/>
            <w:vMerge w:val="restart"/>
            <w:shd w:val="clear" w:color="auto" w:fill="auto"/>
          </w:tcPr>
          <w:p w:rsidR="00230AD8" w:rsidRDefault="00230AD8"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230AD8" w:rsidRDefault="00230AD8" w:rsidP="003412E1">
            <w:pPr>
              <w:spacing w:before="40"/>
              <w:jc w:val="left"/>
              <w:rPr>
                <w:rFonts w:cs="Arial"/>
                <w:bCs/>
                <w:color w:val="000000"/>
                <w:sz w:val="20"/>
                <w:szCs w:val="20"/>
              </w:rPr>
            </w:pPr>
            <w:r>
              <w:rPr>
                <w:rFonts w:cs="Arial"/>
                <w:bCs/>
                <w:color w:val="000000"/>
                <w:sz w:val="20"/>
                <w:szCs w:val="20"/>
              </w:rPr>
              <w:t>Double green site shared between three clubs. One good quality green whilst the standard quality green nearest the road is of slightly lesser quality and subject to leaf fall. Over 80 members use the site in total, therefore the greens are considered to have spare capacity for additional membership and play.</w:t>
            </w:r>
          </w:p>
        </w:tc>
        <w:tc>
          <w:tcPr>
            <w:tcW w:w="1015" w:type="pct"/>
            <w:shd w:val="clear" w:color="auto" w:fill="auto"/>
          </w:tcPr>
          <w:p w:rsidR="00230AD8" w:rsidRDefault="00230AD8" w:rsidP="003412E1">
            <w:pPr>
              <w:spacing w:before="40"/>
              <w:jc w:val="left"/>
              <w:rPr>
                <w:rFonts w:cs="Arial"/>
                <w:bCs/>
                <w:color w:val="000000"/>
                <w:sz w:val="20"/>
                <w:szCs w:val="20"/>
              </w:rPr>
            </w:pPr>
            <w:r>
              <w:rPr>
                <w:rFonts w:cs="Arial"/>
                <w:bCs/>
                <w:color w:val="000000"/>
                <w:sz w:val="20"/>
                <w:szCs w:val="20"/>
              </w:rPr>
              <w:t>Improve standard of maintenance to address quality issues and improve green quality.</w:t>
            </w:r>
          </w:p>
          <w:p w:rsidR="00230AD8" w:rsidRDefault="00230AD8" w:rsidP="003412E1">
            <w:pPr>
              <w:spacing w:before="40"/>
              <w:jc w:val="left"/>
              <w:rPr>
                <w:rFonts w:cs="Arial"/>
                <w:bCs/>
                <w:color w:val="000000"/>
                <w:sz w:val="20"/>
                <w:szCs w:val="20"/>
              </w:rPr>
            </w:pPr>
            <w:r>
              <w:rPr>
                <w:rFonts w:cs="Arial"/>
                <w:bCs/>
                <w:color w:val="000000"/>
                <w:sz w:val="20"/>
                <w:szCs w:val="20"/>
              </w:rPr>
              <w:t>Determine future plans for sporting use of the site given potential need to rationalise supply amidst budget pressures.</w:t>
            </w:r>
          </w:p>
          <w:p w:rsidR="00230AD8" w:rsidRDefault="00230AD8" w:rsidP="003412E1">
            <w:pPr>
              <w:spacing w:before="40"/>
              <w:jc w:val="left"/>
              <w:rPr>
                <w:rFonts w:cs="Arial"/>
                <w:bCs/>
                <w:color w:val="000000"/>
                <w:sz w:val="20"/>
                <w:szCs w:val="20"/>
              </w:rPr>
            </w:pPr>
            <w:r>
              <w:rPr>
                <w:rFonts w:cs="Arial"/>
                <w:bCs/>
                <w:color w:val="000000"/>
                <w:sz w:val="20"/>
                <w:szCs w:val="20"/>
              </w:rPr>
              <w:t>Consider potential for asset transfer and club management mechanism where viable.</w:t>
            </w:r>
          </w:p>
        </w:tc>
        <w:tc>
          <w:tcPr>
            <w:tcW w:w="353" w:type="pct"/>
            <w:shd w:val="clear" w:color="auto" w:fill="auto"/>
          </w:tcPr>
          <w:p w:rsidR="00230AD8" w:rsidRDefault="00230AD8" w:rsidP="00500F6D">
            <w:pPr>
              <w:spacing w:before="40"/>
              <w:jc w:val="center"/>
              <w:rPr>
                <w:rFonts w:cs="Arial"/>
                <w:bCs/>
                <w:color w:val="000000"/>
                <w:sz w:val="20"/>
                <w:szCs w:val="20"/>
                <w:lang w:val="en-US"/>
              </w:rPr>
            </w:pPr>
            <w:r>
              <w:rPr>
                <w:rFonts w:cs="Arial"/>
                <w:bCs/>
                <w:color w:val="000000"/>
                <w:sz w:val="20"/>
                <w:szCs w:val="20"/>
                <w:lang w:val="en-US"/>
              </w:rPr>
              <w:t>GBC</w:t>
            </w:r>
          </w:p>
        </w:tc>
        <w:tc>
          <w:tcPr>
            <w:tcW w:w="385" w:type="pct"/>
            <w:vMerge w:val="restart"/>
            <w:shd w:val="clear" w:color="auto" w:fill="auto"/>
          </w:tcPr>
          <w:p w:rsidR="00230AD8" w:rsidRPr="0084187D" w:rsidRDefault="00230AD8"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230AD8" w:rsidRPr="0084187D" w:rsidRDefault="00230AD8" w:rsidP="003412E1">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230AD8" w:rsidRPr="0084187D" w:rsidRDefault="00230AD8" w:rsidP="003412E1">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230AD8" w:rsidRDefault="00230AD8" w:rsidP="003412E1">
            <w:pPr>
              <w:spacing w:before="40"/>
              <w:jc w:val="center"/>
              <w:rPr>
                <w:rFonts w:cs="Arial"/>
                <w:bCs/>
                <w:color w:val="000000"/>
                <w:sz w:val="20"/>
                <w:szCs w:val="20"/>
              </w:rPr>
            </w:pPr>
            <w:r>
              <w:rPr>
                <w:rFonts w:cs="Arial"/>
                <w:bCs/>
                <w:color w:val="000000"/>
                <w:sz w:val="20"/>
                <w:szCs w:val="20"/>
              </w:rPr>
              <w:t>Protect</w:t>
            </w:r>
          </w:p>
          <w:p w:rsidR="00230AD8" w:rsidRPr="0084187D" w:rsidRDefault="00230AD8" w:rsidP="003412E1">
            <w:pPr>
              <w:spacing w:before="40"/>
              <w:jc w:val="center"/>
              <w:rPr>
                <w:rFonts w:cs="Arial"/>
                <w:bCs/>
                <w:color w:val="000000"/>
                <w:sz w:val="20"/>
                <w:szCs w:val="20"/>
              </w:rPr>
            </w:pPr>
            <w:r>
              <w:rPr>
                <w:rFonts w:cs="Arial"/>
                <w:bCs/>
                <w:color w:val="000000"/>
                <w:sz w:val="20"/>
                <w:szCs w:val="20"/>
              </w:rPr>
              <w:t>Enhance</w:t>
            </w:r>
          </w:p>
        </w:tc>
      </w:tr>
      <w:tr w:rsidR="00230AD8" w:rsidRPr="00111B0E" w:rsidTr="00856B22">
        <w:trPr>
          <w:trHeight w:val="557"/>
        </w:trPr>
        <w:tc>
          <w:tcPr>
            <w:tcW w:w="163" w:type="pct"/>
            <w:vMerge/>
            <w:shd w:val="clear" w:color="auto" w:fill="auto"/>
          </w:tcPr>
          <w:p w:rsidR="00230AD8" w:rsidRDefault="00230AD8" w:rsidP="00500F6D">
            <w:pPr>
              <w:spacing w:before="40"/>
              <w:jc w:val="center"/>
              <w:rPr>
                <w:rFonts w:cs="Arial"/>
                <w:color w:val="000000"/>
                <w:sz w:val="20"/>
                <w:szCs w:val="20"/>
              </w:rPr>
            </w:pPr>
          </w:p>
        </w:tc>
        <w:tc>
          <w:tcPr>
            <w:tcW w:w="547" w:type="pct"/>
            <w:vMerge/>
            <w:shd w:val="clear" w:color="auto" w:fill="auto"/>
          </w:tcPr>
          <w:p w:rsidR="00230AD8" w:rsidRDefault="00230AD8" w:rsidP="00500F6D">
            <w:pPr>
              <w:spacing w:before="40"/>
              <w:jc w:val="left"/>
              <w:rPr>
                <w:rFonts w:cs="Arial"/>
                <w:color w:val="000000"/>
                <w:sz w:val="20"/>
                <w:szCs w:val="20"/>
              </w:rPr>
            </w:pPr>
          </w:p>
        </w:tc>
        <w:tc>
          <w:tcPr>
            <w:tcW w:w="326" w:type="pct"/>
            <w:shd w:val="clear" w:color="auto" w:fill="auto"/>
          </w:tcPr>
          <w:p w:rsidR="00230AD8" w:rsidRDefault="00230AD8"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vMerge/>
            <w:shd w:val="clear" w:color="auto" w:fill="auto"/>
          </w:tcPr>
          <w:p w:rsidR="00230AD8" w:rsidRDefault="00230AD8" w:rsidP="00500F6D">
            <w:pPr>
              <w:spacing w:before="40"/>
              <w:jc w:val="center"/>
              <w:rPr>
                <w:rFonts w:cs="Arial"/>
                <w:bCs/>
                <w:color w:val="000000"/>
                <w:sz w:val="20"/>
                <w:szCs w:val="20"/>
                <w:lang w:val="en-US"/>
              </w:rPr>
            </w:pPr>
          </w:p>
        </w:tc>
        <w:tc>
          <w:tcPr>
            <w:tcW w:w="1013" w:type="pct"/>
            <w:shd w:val="clear" w:color="auto" w:fill="auto"/>
          </w:tcPr>
          <w:p w:rsidR="00230AD8" w:rsidRDefault="00230AD8" w:rsidP="0097538A">
            <w:pPr>
              <w:spacing w:before="40"/>
              <w:jc w:val="left"/>
              <w:rPr>
                <w:rFonts w:cs="Arial"/>
                <w:bCs/>
                <w:color w:val="000000"/>
                <w:sz w:val="20"/>
                <w:szCs w:val="20"/>
              </w:rPr>
            </w:pPr>
            <w:r>
              <w:rPr>
                <w:rFonts w:cs="Arial"/>
                <w:bCs/>
                <w:color w:val="000000"/>
                <w:sz w:val="20"/>
                <w:szCs w:val="20"/>
              </w:rPr>
              <w:t>Six standard quality macadam courts without floodlighting. Bowling club reports as largely underused now that there is no park keeper to ensure they are secure. Used occasionally by Burton Joyce TC as an overspill site but the Club reports that the quality of nets and security of the courts is relatively poor and impacts on quality for play.</w:t>
            </w:r>
          </w:p>
        </w:tc>
        <w:tc>
          <w:tcPr>
            <w:tcW w:w="1015" w:type="pct"/>
            <w:shd w:val="clear" w:color="auto" w:fill="auto"/>
          </w:tcPr>
          <w:p w:rsidR="00230AD8" w:rsidRDefault="00230AD8" w:rsidP="00A56246">
            <w:pPr>
              <w:spacing w:before="40"/>
              <w:jc w:val="left"/>
              <w:rPr>
                <w:rFonts w:cs="Arial"/>
                <w:bCs/>
                <w:color w:val="000000"/>
                <w:sz w:val="20"/>
                <w:szCs w:val="20"/>
              </w:rPr>
            </w:pPr>
            <w:r>
              <w:rPr>
                <w:rFonts w:cs="Arial"/>
                <w:bCs/>
                <w:color w:val="000000"/>
                <w:sz w:val="20"/>
                <w:szCs w:val="20"/>
              </w:rPr>
              <w:t xml:space="preserve">Maximise use of the site </w:t>
            </w:r>
            <w:r w:rsidR="006D5040">
              <w:rPr>
                <w:rFonts w:cs="Arial"/>
                <w:bCs/>
                <w:color w:val="000000"/>
                <w:sz w:val="20"/>
                <w:szCs w:val="20"/>
              </w:rPr>
              <w:t>and e</w:t>
            </w:r>
            <w:r>
              <w:rPr>
                <w:rFonts w:cs="Arial"/>
                <w:bCs/>
                <w:color w:val="000000"/>
                <w:sz w:val="20"/>
                <w:szCs w:val="20"/>
              </w:rPr>
              <w:t xml:space="preserve">xplore potential for cardio tennis, parks leagues or use </w:t>
            </w:r>
            <w:r w:rsidR="006D5040">
              <w:rPr>
                <w:rFonts w:cs="Arial"/>
                <w:bCs/>
                <w:color w:val="000000"/>
                <w:sz w:val="20"/>
                <w:szCs w:val="20"/>
              </w:rPr>
              <w:t>for other participation schemes and e</w:t>
            </w:r>
            <w:r>
              <w:rPr>
                <w:rFonts w:cs="Arial"/>
                <w:bCs/>
                <w:color w:val="000000"/>
                <w:sz w:val="20"/>
                <w:szCs w:val="20"/>
              </w:rPr>
              <w:t>xplore potential for more consistent access by Burton Joyce TC as a second club site to increase capacity available for coaching and match play. This would include improvements in quality to meet club and league requirements and availability of changing provision.</w:t>
            </w:r>
          </w:p>
        </w:tc>
        <w:tc>
          <w:tcPr>
            <w:tcW w:w="353" w:type="pct"/>
            <w:shd w:val="clear" w:color="auto" w:fill="auto"/>
          </w:tcPr>
          <w:p w:rsidR="00230AD8" w:rsidRDefault="00230AD8" w:rsidP="00500F6D">
            <w:pPr>
              <w:spacing w:before="40"/>
              <w:jc w:val="center"/>
              <w:rPr>
                <w:rFonts w:cs="Arial"/>
                <w:bCs/>
                <w:color w:val="000000"/>
                <w:sz w:val="20"/>
                <w:szCs w:val="20"/>
                <w:lang w:val="en-US"/>
              </w:rPr>
            </w:pPr>
            <w:r>
              <w:rPr>
                <w:rFonts w:cs="Arial"/>
                <w:bCs/>
                <w:color w:val="000000"/>
                <w:sz w:val="20"/>
                <w:szCs w:val="20"/>
                <w:lang w:val="en-US"/>
              </w:rPr>
              <w:t>GBC</w:t>
            </w:r>
          </w:p>
          <w:p w:rsidR="00230AD8" w:rsidRDefault="00230AD8" w:rsidP="00500F6D">
            <w:pPr>
              <w:spacing w:before="40"/>
              <w:jc w:val="center"/>
              <w:rPr>
                <w:rFonts w:cs="Arial"/>
                <w:bCs/>
                <w:color w:val="000000"/>
                <w:sz w:val="20"/>
                <w:szCs w:val="20"/>
                <w:lang w:val="en-US"/>
              </w:rPr>
            </w:pPr>
            <w:r>
              <w:rPr>
                <w:rFonts w:cs="Arial"/>
                <w:bCs/>
                <w:color w:val="000000"/>
                <w:sz w:val="20"/>
                <w:szCs w:val="20"/>
                <w:lang w:val="en-US"/>
              </w:rPr>
              <w:t>LTA</w:t>
            </w:r>
          </w:p>
        </w:tc>
        <w:tc>
          <w:tcPr>
            <w:tcW w:w="385" w:type="pct"/>
            <w:vMerge/>
            <w:shd w:val="clear" w:color="auto" w:fill="auto"/>
          </w:tcPr>
          <w:p w:rsidR="00230AD8" w:rsidRDefault="00230AD8" w:rsidP="00500F6D">
            <w:pPr>
              <w:spacing w:before="40"/>
              <w:jc w:val="center"/>
              <w:rPr>
                <w:rFonts w:cs="Arial"/>
                <w:bCs/>
                <w:color w:val="000000"/>
                <w:sz w:val="20"/>
                <w:szCs w:val="20"/>
                <w:lang w:val="en-US"/>
              </w:rPr>
            </w:pPr>
          </w:p>
        </w:tc>
        <w:tc>
          <w:tcPr>
            <w:tcW w:w="353" w:type="pct"/>
            <w:shd w:val="clear" w:color="auto" w:fill="auto"/>
          </w:tcPr>
          <w:p w:rsidR="00230AD8" w:rsidRDefault="00230AD8" w:rsidP="005005AD">
            <w:pPr>
              <w:spacing w:before="40"/>
              <w:jc w:val="center"/>
              <w:rPr>
                <w:rFonts w:cs="Arial"/>
                <w:bCs/>
                <w:color w:val="000000"/>
                <w:sz w:val="20"/>
                <w:szCs w:val="20"/>
              </w:rPr>
            </w:pPr>
            <w:r>
              <w:rPr>
                <w:rFonts w:cs="Arial"/>
                <w:bCs/>
                <w:color w:val="000000"/>
                <w:sz w:val="20"/>
                <w:szCs w:val="20"/>
              </w:rPr>
              <w:t>Short/</w:t>
            </w:r>
          </w:p>
          <w:p w:rsidR="00230AD8" w:rsidRPr="0084187D" w:rsidRDefault="00230AD8" w:rsidP="005005AD">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230AD8" w:rsidRDefault="00230AD8" w:rsidP="005005AD">
            <w:pPr>
              <w:spacing w:before="40"/>
              <w:jc w:val="center"/>
              <w:rPr>
                <w:rFonts w:cs="Arial"/>
                <w:bCs/>
                <w:color w:val="000000"/>
                <w:sz w:val="20"/>
                <w:szCs w:val="20"/>
              </w:rPr>
            </w:pPr>
            <w:r>
              <w:rPr>
                <w:rFonts w:cs="Arial"/>
                <w:bCs/>
                <w:color w:val="000000"/>
                <w:sz w:val="20"/>
                <w:szCs w:val="20"/>
              </w:rPr>
              <w:t>Low/</w:t>
            </w:r>
          </w:p>
          <w:p w:rsidR="00230AD8" w:rsidRPr="0084187D" w:rsidRDefault="00230AD8" w:rsidP="005005AD">
            <w:pPr>
              <w:spacing w:before="40"/>
              <w:jc w:val="center"/>
              <w:rPr>
                <w:rFonts w:cs="Arial"/>
                <w:bCs/>
                <w:color w:val="000000"/>
                <w:sz w:val="20"/>
                <w:szCs w:val="20"/>
              </w:rPr>
            </w:pPr>
            <w:r>
              <w:rPr>
                <w:rFonts w:cs="Arial"/>
                <w:bCs/>
                <w:color w:val="000000"/>
                <w:sz w:val="20"/>
                <w:szCs w:val="20"/>
              </w:rPr>
              <w:t>Medium</w:t>
            </w:r>
          </w:p>
        </w:tc>
        <w:tc>
          <w:tcPr>
            <w:tcW w:w="247" w:type="pct"/>
            <w:vMerge/>
            <w:shd w:val="clear" w:color="auto" w:fill="auto"/>
          </w:tcPr>
          <w:p w:rsidR="00230AD8" w:rsidRPr="0084187D" w:rsidRDefault="00230AD8" w:rsidP="005005AD">
            <w:pPr>
              <w:spacing w:before="40"/>
              <w:jc w:val="center"/>
              <w:rPr>
                <w:rFonts w:cs="Arial"/>
                <w:bCs/>
                <w:color w:val="000000"/>
                <w:sz w:val="20"/>
                <w:szCs w:val="20"/>
              </w:rPr>
            </w:pPr>
          </w:p>
        </w:tc>
      </w:tr>
      <w:tr w:rsidR="006D5040" w:rsidRPr="00111B0E" w:rsidTr="00856B22">
        <w:trPr>
          <w:trHeight w:val="557"/>
        </w:trPr>
        <w:tc>
          <w:tcPr>
            <w:tcW w:w="163" w:type="pct"/>
            <w:vMerge w:val="restart"/>
            <w:shd w:val="clear" w:color="auto" w:fill="auto"/>
          </w:tcPr>
          <w:p w:rsidR="006D5040" w:rsidRDefault="006D5040" w:rsidP="00500F6D">
            <w:pPr>
              <w:spacing w:before="40"/>
              <w:jc w:val="center"/>
              <w:rPr>
                <w:rFonts w:cs="Arial"/>
                <w:color w:val="000000"/>
                <w:sz w:val="20"/>
                <w:szCs w:val="20"/>
              </w:rPr>
            </w:pPr>
            <w:r>
              <w:rPr>
                <w:rFonts w:cs="Arial"/>
                <w:color w:val="000000"/>
                <w:sz w:val="20"/>
                <w:szCs w:val="20"/>
              </w:rPr>
              <w:t>30</w:t>
            </w:r>
          </w:p>
        </w:tc>
        <w:tc>
          <w:tcPr>
            <w:tcW w:w="547" w:type="pct"/>
            <w:vMerge w:val="restart"/>
            <w:shd w:val="clear" w:color="auto" w:fill="auto"/>
          </w:tcPr>
          <w:p w:rsidR="006D5040" w:rsidRDefault="006D5040" w:rsidP="00500F6D">
            <w:pPr>
              <w:spacing w:before="40"/>
              <w:jc w:val="left"/>
              <w:rPr>
                <w:rFonts w:cs="Arial"/>
                <w:color w:val="000000"/>
                <w:sz w:val="20"/>
                <w:szCs w:val="20"/>
              </w:rPr>
            </w:pPr>
            <w:proofErr w:type="spellStart"/>
            <w:r>
              <w:rPr>
                <w:rFonts w:cs="Arial"/>
                <w:color w:val="000000"/>
                <w:sz w:val="20"/>
                <w:szCs w:val="20"/>
              </w:rPr>
              <w:t>Goosedale</w:t>
            </w:r>
            <w:proofErr w:type="spellEnd"/>
            <w:r>
              <w:rPr>
                <w:rFonts w:cs="Arial"/>
                <w:color w:val="000000"/>
                <w:sz w:val="20"/>
                <w:szCs w:val="20"/>
              </w:rPr>
              <w:t xml:space="preserve"> Sports Club</w:t>
            </w:r>
          </w:p>
        </w:tc>
        <w:tc>
          <w:tcPr>
            <w:tcW w:w="326" w:type="pct"/>
            <w:shd w:val="clear" w:color="auto" w:fill="auto"/>
          </w:tcPr>
          <w:p w:rsidR="006D5040" w:rsidRPr="00AD5E5C" w:rsidRDefault="006D5040"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6D5040" w:rsidRPr="00917C19" w:rsidRDefault="006D5040" w:rsidP="00500F6D">
            <w:pPr>
              <w:spacing w:before="40"/>
              <w:jc w:val="center"/>
              <w:rPr>
                <w:rFonts w:cs="Arial"/>
                <w:bCs/>
                <w:color w:val="000000"/>
                <w:sz w:val="20"/>
                <w:szCs w:val="20"/>
                <w:lang w:val="en-US"/>
              </w:rPr>
            </w:pPr>
            <w:r>
              <w:rPr>
                <w:rFonts w:cs="Arial"/>
                <w:bCs/>
                <w:color w:val="000000"/>
                <w:sz w:val="20"/>
                <w:szCs w:val="20"/>
                <w:lang w:val="en-US"/>
              </w:rPr>
              <w:t>Sports Association</w:t>
            </w:r>
          </w:p>
        </w:tc>
        <w:tc>
          <w:tcPr>
            <w:tcW w:w="1013" w:type="pct"/>
            <w:shd w:val="clear" w:color="auto" w:fill="auto"/>
          </w:tcPr>
          <w:p w:rsidR="006D5040" w:rsidRPr="003D184F" w:rsidRDefault="006D5040" w:rsidP="0097538A">
            <w:pPr>
              <w:spacing w:before="40"/>
              <w:jc w:val="left"/>
              <w:rPr>
                <w:rFonts w:cs="Arial"/>
                <w:bCs/>
                <w:color w:val="000000"/>
                <w:sz w:val="20"/>
                <w:szCs w:val="20"/>
              </w:rPr>
            </w:pPr>
            <w:r>
              <w:rPr>
                <w:rFonts w:cs="Arial"/>
                <w:bCs/>
                <w:color w:val="000000"/>
                <w:sz w:val="20"/>
                <w:szCs w:val="20"/>
              </w:rPr>
              <w:t xml:space="preserve">Two adult pitches, two mini 7v7 and one youth 9v9 which are all of standard quality. Used by Hucknall Sports Youth FC </w:t>
            </w:r>
            <w:proofErr w:type="gramStart"/>
            <w:r>
              <w:rPr>
                <w:rFonts w:cs="Arial"/>
                <w:bCs/>
                <w:color w:val="000000"/>
                <w:sz w:val="20"/>
                <w:szCs w:val="20"/>
              </w:rPr>
              <w:t>which temporarily imports demand due to complications with pitch reinstatement at its home site in Ashfield.</w:t>
            </w:r>
            <w:proofErr w:type="gramEnd"/>
            <w:r>
              <w:rPr>
                <w:rFonts w:cs="Arial"/>
                <w:bCs/>
                <w:color w:val="000000"/>
                <w:sz w:val="20"/>
                <w:szCs w:val="20"/>
              </w:rPr>
              <w:t xml:space="preserve"> Actual spare capacity of one match session available on mini 7v7 pitches but the youth 9v9 pitch is overplayed by 0.5 match sessions.</w:t>
            </w:r>
          </w:p>
        </w:tc>
        <w:tc>
          <w:tcPr>
            <w:tcW w:w="1015" w:type="pct"/>
            <w:shd w:val="clear" w:color="auto" w:fill="auto"/>
          </w:tcPr>
          <w:p w:rsidR="006D5040" w:rsidRDefault="006D5040" w:rsidP="00500F6D">
            <w:pPr>
              <w:spacing w:before="40"/>
              <w:jc w:val="left"/>
              <w:rPr>
                <w:rFonts w:cs="Arial"/>
                <w:bCs/>
                <w:color w:val="000000"/>
                <w:sz w:val="20"/>
                <w:szCs w:val="20"/>
              </w:rPr>
            </w:pPr>
            <w:r>
              <w:rPr>
                <w:rFonts w:cs="Arial"/>
                <w:bCs/>
                <w:color w:val="000000"/>
                <w:sz w:val="20"/>
                <w:szCs w:val="20"/>
              </w:rPr>
              <w:t>Determine for how much longer Hucknall Sports Youth FC is to use the site or whether plans are for use to continue longer term.</w:t>
            </w:r>
          </w:p>
          <w:p w:rsidR="006D5040" w:rsidRDefault="006D5040" w:rsidP="00500F6D">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overplay and existing shortfalls.</w:t>
            </w:r>
          </w:p>
          <w:p w:rsidR="006D5040" w:rsidRPr="003D184F" w:rsidRDefault="006D5040" w:rsidP="00500F6D">
            <w:pPr>
              <w:spacing w:before="40"/>
              <w:jc w:val="left"/>
              <w:rPr>
                <w:rFonts w:cs="Arial"/>
                <w:bCs/>
                <w:color w:val="000000"/>
                <w:sz w:val="20"/>
                <w:szCs w:val="20"/>
              </w:rPr>
            </w:pPr>
            <w:r>
              <w:rPr>
                <w:rFonts w:cs="Arial"/>
                <w:bCs/>
                <w:color w:val="000000"/>
                <w:sz w:val="20"/>
                <w:szCs w:val="20"/>
              </w:rPr>
              <w:t>Consider impact on revenue generation and financial sustainability should rental income stop if the club returns to Ashfield.</w:t>
            </w:r>
          </w:p>
        </w:tc>
        <w:tc>
          <w:tcPr>
            <w:tcW w:w="353" w:type="pct"/>
            <w:shd w:val="clear" w:color="auto" w:fill="auto"/>
          </w:tcPr>
          <w:p w:rsidR="006D5040" w:rsidRDefault="006D5040" w:rsidP="00500F6D">
            <w:pPr>
              <w:spacing w:before="40"/>
              <w:jc w:val="center"/>
              <w:rPr>
                <w:rFonts w:cs="Arial"/>
                <w:bCs/>
                <w:color w:val="000000"/>
                <w:sz w:val="20"/>
                <w:szCs w:val="20"/>
                <w:lang w:val="en-US"/>
              </w:rPr>
            </w:pPr>
            <w:r>
              <w:rPr>
                <w:rFonts w:cs="Arial"/>
                <w:bCs/>
                <w:color w:val="000000"/>
                <w:sz w:val="20"/>
                <w:szCs w:val="20"/>
                <w:lang w:val="en-US"/>
              </w:rPr>
              <w:t>Sports Association</w:t>
            </w:r>
          </w:p>
          <w:p w:rsidR="006D5040" w:rsidRDefault="006D5040" w:rsidP="00500F6D">
            <w:pPr>
              <w:spacing w:before="40"/>
              <w:jc w:val="center"/>
              <w:rPr>
                <w:rFonts w:cs="Arial"/>
                <w:bCs/>
                <w:color w:val="000000"/>
                <w:sz w:val="20"/>
                <w:szCs w:val="20"/>
                <w:lang w:val="en-US"/>
              </w:rPr>
            </w:pPr>
            <w:r>
              <w:rPr>
                <w:rFonts w:cs="Arial"/>
                <w:bCs/>
                <w:color w:val="000000"/>
                <w:sz w:val="20"/>
                <w:szCs w:val="20"/>
                <w:lang w:val="en-US"/>
              </w:rPr>
              <w:t>Sports Club</w:t>
            </w:r>
          </w:p>
          <w:p w:rsidR="006D5040" w:rsidRPr="0084187D" w:rsidRDefault="006D5040"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6D5040" w:rsidRPr="0084187D" w:rsidRDefault="006D5040" w:rsidP="00500F6D">
            <w:pPr>
              <w:spacing w:before="40"/>
              <w:jc w:val="center"/>
              <w:rPr>
                <w:rFonts w:cs="Arial"/>
                <w:bCs/>
                <w:color w:val="000000"/>
                <w:sz w:val="20"/>
                <w:szCs w:val="20"/>
                <w:lang w:val="en-US"/>
              </w:rPr>
            </w:pPr>
            <w:r>
              <w:rPr>
                <w:rFonts w:cs="Arial"/>
                <w:bCs/>
                <w:color w:val="000000"/>
                <w:sz w:val="20"/>
                <w:szCs w:val="20"/>
                <w:lang w:val="en-US"/>
              </w:rPr>
              <w:t xml:space="preserve">Key </w:t>
            </w:r>
            <w:proofErr w:type="spellStart"/>
            <w:r>
              <w:rPr>
                <w:rFonts w:cs="Arial"/>
                <w:bCs/>
                <w:color w:val="000000"/>
                <w:sz w:val="20"/>
                <w:szCs w:val="20"/>
                <w:lang w:val="en-US"/>
              </w:rPr>
              <w:t>centre</w:t>
            </w:r>
            <w:proofErr w:type="spellEnd"/>
          </w:p>
        </w:tc>
        <w:tc>
          <w:tcPr>
            <w:tcW w:w="353" w:type="pct"/>
            <w:shd w:val="clear" w:color="auto" w:fill="auto"/>
          </w:tcPr>
          <w:p w:rsidR="006D5040" w:rsidRPr="0084187D" w:rsidRDefault="006D5040" w:rsidP="0097538A">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6D5040" w:rsidRPr="0084187D" w:rsidRDefault="006D5040" w:rsidP="0097538A">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6D5040" w:rsidRDefault="006D5040" w:rsidP="0097538A">
            <w:pPr>
              <w:spacing w:before="40"/>
              <w:jc w:val="center"/>
              <w:rPr>
                <w:rFonts w:cs="Arial"/>
                <w:bCs/>
                <w:color w:val="000000"/>
                <w:sz w:val="20"/>
                <w:szCs w:val="20"/>
              </w:rPr>
            </w:pPr>
            <w:r>
              <w:rPr>
                <w:rFonts w:cs="Arial"/>
                <w:bCs/>
                <w:color w:val="000000"/>
                <w:sz w:val="20"/>
                <w:szCs w:val="20"/>
              </w:rPr>
              <w:t>Protect</w:t>
            </w:r>
          </w:p>
          <w:p w:rsidR="006D5040" w:rsidRPr="0084187D" w:rsidRDefault="006D5040" w:rsidP="0097538A">
            <w:pPr>
              <w:spacing w:before="40"/>
              <w:jc w:val="center"/>
              <w:rPr>
                <w:rFonts w:cs="Arial"/>
                <w:bCs/>
                <w:color w:val="000000"/>
                <w:sz w:val="20"/>
                <w:szCs w:val="20"/>
              </w:rPr>
            </w:pPr>
            <w:r>
              <w:rPr>
                <w:rFonts w:cs="Arial"/>
                <w:bCs/>
                <w:color w:val="000000"/>
                <w:sz w:val="20"/>
                <w:szCs w:val="20"/>
              </w:rPr>
              <w:t>Enhance</w:t>
            </w:r>
          </w:p>
          <w:p w:rsidR="006D5040" w:rsidRPr="0084187D" w:rsidRDefault="006D5040" w:rsidP="00500F6D">
            <w:pPr>
              <w:spacing w:before="40"/>
              <w:jc w:val="center"/>
              <w:rPr>
                <w:rFonts w:cs="Arial"/>
                <w:bCs/>
                <w:color w:val="000000"/>
                <w:sz w:val="20"/>
                <w:szCs w:val="20"/>
              </w:rPr>
            </w:pPr>
          </w:p>
        </w:tc>
      </w:tr>
      <w:tr w:rsidR="006D5040" w:rsidRPr="00111B0E" w:rsidTr="00856B22">
        <w:trPr>
          <w:trHeight w:val="557"/>
        </w:trPr>
        <w:tc>
          <w:tcPr>
            <w:tcW w:w="163" w:type="pct"/>
            <w:vMerge/>
            <w:shd w:val="clear" w:color="auto" w:fill="auto"/>
          </w:tcPr>
          <w:p w:rsidR="006D5040" w:rsidRDefault="006D5040" w:rsidP="00500F6D">
            <w:pPr>
              <w:spacing w:before="40"/>
              <w:jc w:val="center"/>
              <w:rPr>
                <w:rFonts w:cs="Arial"/>
                <w:color w:val="000000"/>
                <w:sz w:val="20"/>
                <w:szCs w:val="20"/>
              </w:rPr>
            </w:pPr>
          </w:p>
        </w:tc>
        <w:tc>
          <w:tcPr>
            <w:tcW w:w="547" w:type="pct"/>
            <w:vMerge/>
            <w:shd w:val="clear" w:color="auto" w:fill="auto"/>
          </w:tcPr>
          <w:p w:rsidR="006D5040" w:rsidRDefault="006D5040" w:rsidP="00500F6D">
            <w:pPr>
              <w:spacing w:before="40"/>
              <w:jc w:val="left"/>
              <w:rPr>
                <w:rFonts w:cs="Arial"/>
                <w:color w:val="000000"/>
                <w:sz w:val="20"/>
                <w:szCs w:val="20"/>
              </w:rPr>
            </w:pPr>
          </w:p>
        </w:tc>
        <w:tc>
          <w:tcPr>
            <w:tcW w:w="326" w:type="pct"/>
            <w:shd w:val="clear" w:color="auto" w:fill="auto"/>
          </w:tcPr>
          <w:p w:rsidR="006D5040" w:rsidRPr="00AD5E5C" w:rsidRDefault="006D5040"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6D5040" w:rsidRPr="00917C19" w:rsidRDefault="006D5040" w:rsidP="00500F6D">
            <w:pPr>
              <w:spacing w:before="40"/>
              <w:jc w:val="center"/>
              <w:rPr>
                <w:rFonts w:cs="Arial"/>
                <w:bCs/>
                <w:color w:val="000000"/>
                <w:sz w:val="20"/>
                <w:szCs w:val="20"/>
                <w:lang w:val="en-US"/>
              </w:rPr>
            </w:pPr>
          </w:p>
        </w:tc>
        <w:tc>
          <w:tcPr>
            <w:tcW w:w="1013" w:type="pct"/>
            <w:shd w:val="clear" w:color="auto" w:fill="auto"/>
          </w:tcPr>
          <w:p w:rsidR="006D5040" w:rsidRPr="003D184F" w:rsidRDefault="006D5040" w:rsidP="00520265">
            <w:pPr>
              <w:spacing w:before="40"/>
              <w:jc w:val="left"/>
              <w:rPr>
                <w:rFonts w:cs="Arial"/>
                <w:bCs/>
                <w:color w:val="000000"/>
                <w:sz w:val="20"/>
                <w:szCs w:val="20"/>
              </w:rPr>
            </w:pPr>
            <w:r>
              <w:rPr>
                <w:rFonts w:cs="Arial"/>
                <w:bCs/>
                <w:color w:val="000000"/>
                <w:sz w:val="20"/>
                <w:szCs w:val="20"/>
              </w:rPr>
              <w:t xml:space="preserve">Two good quality senior squares with 12 and eight wickets respectively and each with an NTP. One recently created junior sized square with six wickets. Spare capacity for an additional 17 junior matches per season but senior sized squares are overplayed by </w:t>
            </w:r>
            <w:r w:rsidR="00520265">
              <w:rPr>
                <w:rFonts w:cs="Arial"/>
                <w:bCs/>
                <w:color w:val="000000"/>
                <w:sz w:val="20"/>
                <w:szCs w:val="20"/>
              </w:rPr>
              <w:t>22</w:t>
            </w:r>
            <w:r>
              <w:rPr>
                <w:rFonts w:cs="Arial"/>
                <w:bCs/>
                <w:color w:val="000000"/>
                <w:sz w:val="20"/>
                <w:szCs w:val="20"/>
              </w:rPr>
              <w:t xml:space="preserve"> match sessions.</w:t>
            </w:r>
          </w:p>
        </w:tc>
        <w:tc>
          <w:tcPr>
            <w:tcW w:w="1015" w:type="pct"/>
            <w:shd w:val="clear" w:color="auto" w:fill="auto"/>
          </w:tcPr>
          <w:p w:rsidR="001B10FA" w:rsidRPr="009706AF" w:rsidRDefault="001B10FA" w:rsidP="001B10FA">
            <w:pPr>
              <w:spacing w:before="40"/>
              <w:jc w:val="left"/>
              <w:rPr>
                <w:rFonts w:cs="Arial"/>
                <w:b/>
                <w:bCs/>
                <w:color w:val="000000"/>
                <w:sz w:val="20"/>
                <w:szCs w:val="20"/>
              </w:rPr>
            </w:pPr>
            <w:r w:rsidRPr="009706AF">
              <w:rPr>
                <w:rFonts w:cs="Arial"/>
                <w:b/>
                <w:bCs/>
                <w:color w:val="000000"/>
                <w:sz w:val="20"/>
                <w:szCs w:val="20"/>
              </w:rPr>
              <w:t>Key priority - Consider use of additional sites as secondary provision to accommodate some play in order to reduce overplay.</w:t>
            </w:r>
          </w:p>
          <w:p w:rsidR="001B10FA" w:rsidRPr="009706AF" w:rsidRDefault="001B10FA" w:rsidP="001B10FA">
            <w:pPr>
              <w:spacing w:before="40"/>
              <w:jc w:val="left"/>
              <w:rPr>
                <w:rFonts w:cs="Arial"/>
                <w:b/>
                <w:bCs/>
                <w:color w:val="000000"/>
                <w:sz w:val="20"/>
                <w:szCs w:val="20"/>
              </w:rPr>
            </w:pPr>
            <w:r w:rsidRPr="009706AF">
              <w:rPr>
                <w:rFonts w:cs="Arial"/>
                <w:bCs/>
                <w:color w:val="000000"/>
                <w:sz w:val="20"/>
                <w:szCs w:val="20"/>
              </w:rPr>
              <w:t>Transfer use onto NTPs where possible and permitted, such as senior T20 or evening league matches.</w:t>
            </w:r>
          </w:p>
          <w:p w:rsidR="006D5040" w:rsidRPr="009706AF" w:rsidRDefault="006D5040" w:rsidP="00DF479A">
            <w:pPr>
              <w:spacing w:before="40"/>
              <w:jc w:val="left"/>
              <w:rPr>
                <w:rFonts w:cs="Arial"/>
                <w:bCs/>
                <w:color w:val="000000"/>
                <w:sz w:val="20"/>
                <w:szCs w:val="20"/>
              </w:rPr>
            </w:pPr>
            <w:r w:rsidRPr="009706AF">
              <w:rPr>
                <w:rFonts w:cs="Arial"/>
                <w:bCs/>
                <w:color w:val="000000"/>
                <w:sz w:val="20"/>
                <w:szCs w:val="20"/>
              </w:rPr>
              <w:t>Continue to maintain pitch quality and levels of maintenance in order to help sustain levels of overplay.</w:t>
            </w:r>
          </w:p>
        </w:tc>
        <w:tc>
          <w:tcPr>
            <w:tcW w:w="353" w:type="pct"/>
            <w:shd w:val="clear" w:color="auto" w:fill="auto"/>
          </w:tcPr>
          <w:p w:rsidR="006D5040" w:rsidRDefault="006D5040" w:rsidP="00500F6D">
            <w:pPr>
              <w:spacing w:before="40"/>
              <w:jc w:val="center"/>
              <w:rPr>
                <w:rFonts w:cs="Arial"/>
                <w:bCs/>
                <w:color w:val="000000"/>
                <w:sz w:val="20"/>
                <w:szCs w:val="20"/>
                <w:lang w:val="en-US"/>
              </w:rPr>
            </w:pPr>
            <w:r>
              <w:rPr>
                <w:rFonts w:cs="Arial"/>
                <w:bCs/>
                <w:color w:val="000000"/>
                <w:sz w:val="20"/>
                <w:szCs w:val="20"/>
                <w:lang w:val="en-US"/>
              </w:rPr>
              <w:t>Sports Association</w:t>
            </w:r>
          </w:p>
          <w:p w:rsidR="006D5040" w:rsidRDefault="006D5040" w:rsidP="00500F6D">
            <w:pPr>
              <w:spacing w:before="40"/>
              <w:jc w:val="center"/>
              <w:rPr>
                <w:rFonts w:cs="Arial"/>
                <w:bCs/>
                <w:color w:val="000000"/>
                <w:sz w:val="20"/>
                <w:szCs w:val="20"/>
                <w:lang w:val="en-US"/>
              </w:rPr>
            </w:pPr>
            <w:r>
              <w:rPr>
                <w:rFonts w:cs="Arial"/>
                <w:bCs/>
                <w:color w:val="000000"/>
                <w:sz w:val="20"/>
                <w:szCs w:val="20"/>
                <w:lang w:val="en-US"/>
              </w:rPr>
              <w:t>NCB</w:t>
            </w:r>
          </w:p>
          <w:p w:rsidR="006D5040" w:rsidRPr="0084187D" w:rsidRDefault="006D5040" w:rsidP="00500F6D">
            <w:pPr>
              <w:spacing w:before="40"/>
              <w:jc w:val="center"/>
              <w:rPr>
                <w:rFonts w:cs="Arial"/>
                <w:bCs/>
                <w:color w:val="000000"/>
                <w:sz w:val="20"/>
                <w:szCs w:val="20"/>
                <w:lang w:val="en-US"/>
              </w:rPr>
            </w:pPr>
          </w:p>
        </w:tc>
        <w:tc>
          <w:tcPr>
            <w:tcW w:w="385" w:type="pct"/>
            <w:vMerge/>
            <w:shd w:val="clear" w:color="auto" w:fill="auto"/>
          </w:tcPr>
          <w:p w:rsidR="006D5040" w:rsidRPr="0084187D" w:rsidRDefault="006D5040" w:rsidP="00500F6D">
            <w:pPr>
              <w:spacing w:before="40"/>
              <w:jc w:val="center"/>
              <w:rPr>
                <w:rFonts w:cs="Arial"/>
                <w:bCs/>
                <w:color w:val="000000"/>
                <w:sz w:val="20"/>
                <w:szCs w:val="20"/>
                <w:lang w:val="en-US"/>
              </w:rPr>
            </w:pPr>
          </w:p>
        </w:tc>
        <w:tc>
          <w:tcPr>
            <w:tcW w:w="353" w:type="pct"/>
            <w:shd w:val="clear" w:color="auto" w:fill="auto"/>
          </w:tcPr>
          <w:p w:rsidR="006D5040" w:rsidRPr="0084187D" w:rsidRDefault="006D5040"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6D5040" w:rsidRPr="0084187D" w:rsidRDefault="006D5040" w:rsidP="00500F6D">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6D5040" w:rsidRPr="0084187D" w:rsidRDefault="006D5040" w:rsidP="00500F6D">
            <w:pPr>
              <w:spacing w:before="40"/>
              <w:jc w:val="center"/>
              <w:rPr>
                <w:rFonts w:cs="Arial"/>
                <w:bCs/>
                <w:color w:val="000000"/>
                <w:sz w:val="20"/>
                <w:szCs w:val="20"/>
              </w:rPr>
            </w:pPr>
          </w:p>
        </w:tc>
      </w:tr>
      <w:tr w:rsidR="006D5040" w:rsidRPr="00111B0E" w:rsidTr="00856B22">
        <w:trPr>
          <w:trHeight w:val="557"/>
        </w:trPr>
        <w:tc>
          <w:tcPr>
            <w:tcW w:w="163" w:type="pct"/>
            <w:vMerge/>
            <w:shd w:val="clear" w:color="auto" w:fill="auto"/>
          </w:tcPr>
          <w:p w:rsidR="006D5040" w:rsidRDefault="006D5040" w:rsidP="00500F6D">
            <w:pPr>
              <w:spacing w:before="40"/>
              <w:jc w:val="center"/>
              <w:rPr>
                <w:rFonts w:cs="Arial"/>
                <w:color w:val="000000"/>
                <w:sz w:val="20"/>
                <w:szCs w:val="20"/>
              </w:rPr>
            </w:pPr>
          </w:p>
        </w:tc>
        <w:tc>
          <w:tcPr>
            <w:tcW w:w="547" w:type="pct"/>
            <w:vMerge/>
            <w:shd w:val="clear" w:color="auto" w:fill="auto"/>
          </w:tcPr>
          <w:p w:rsidR="006D5040" w:rsidRDefault="006D5040" w:rsidP="00500F6D">
            <w:pPr>
              <w:spacing w:before="40"/>
              <w:jc w:val="left"/>
              <w:rPr>
                <w:rFonts w:cs="Arial"/>
                <w:color w:val="000000"/>
                <w:sz w:val="20"/>
                <w:szCs w:val="20"/>
              </w:rPr>
            </w:pPr>
          </w:p>
        </w:tc>
        <w:tc>
          <w:tcPr>
            <w:tcW w:w="326" w:type="pct"/>
            <w:shd w:val="clear" w:color="auto" w:fill="auto"/>
          </w:tcPr>
          <w:p w:rsidR="006D5040" w:rsidRPr="00AD5E5C" w:rsidRDefault="006D5040"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6D5040" w:rsidRPr="00917C19" w:rsidRDefault="006D5040" w:rsidP="00500F6D">
            <w:pPr>
              <w:spacing w:before="40"/>
              <w:jc w:val="center"/>
              <w:rPr>
                <w:rFonts w:cs="Arial"/>
                <w:bCs/>
                <w:color w:val="000000"/>
                <w:sz w:val="20"/>
                <w:szCs w:val="20"/>
                <w:lang w:val="en-US"/>
              </w:rPr>
            </w:pPr>
          </w:p>
        </w:tc>
        <w:tc>
          <w:tcPr>
            <w:tcW w:w="1013" w:type="pct"/>
            <w:shd w:val="clear" w:color="auto" w:fill="auto"/>
          </w:tcPr>
          <w:p w:rsidR="006D5040" w:rsidRPr="003D184F" w:rsidRDefault="006D5040" w:rsidP="00500F6D">
            <w:pPr>
              <w:spacing w:before="40"/>
              <w:jc w:val="left"/>
              <w:rPr>
                <w:rFonts w:cs="Arial"/>
                <w:bCs/>
                <w:color w:val="000000"/>
                <w:sz w:val="20"/>
                <w:szCs w:val="20"/>
              </w:rPr>
            </w:pPr>
            <w:r>
              <w:rPr>
                <w:rFonts w:cs="Arial"/>
                <w:bCs/>
                <w:color w:val="000000"/>
                <w:sz w:val="20"/>
                <w:szCs w:val="20"/>
              </w:rPr>
              <w:t>Poor quality sand filled AGP with floodlighting. Over 20 years old and requires resurfacing. Used by both hockey clubs in the Borough for matches and training as well as for football training by Hucknall Sports Youth FC. Spare capacity for additional use.</w:t>
            </w:r>
          </w:p>
        </w:tc>
        <w:tc>
          <w:tcPr>
            <w:tcW w:w="1015" w:type="pct"/>
            <w:shd w:val="clear" w:color="auto" w:fill="auto"/>
          </w:tcPr>
          <w:p w:rsidR="006D5040" w:rsidRPr="009706AF" w:rsidRDefault="001B0878" w:rsidP="00500F6D">
            <w:pPr>
              <w:spacing w:before="40"/>
              <w:jc w:val="left"/>
              <w:rPr>
                <w:rFonts w:cs="Arial"/>
                <w:b/>
                <w:bCs/>
                <w:color w:val="000000"/>
                <w:sz w:val="20"/>
                <w:szCs w:val="20"/>
              </w:rPr>
            </w:pPr>
            <w:r w:rsidRPr="009706AF">
              <w:rPr>
                <w:rFonts w:cs="Arial"/>
                <w:b/>
                <w:bCs/>
                <w:color w:val="000000"/>
                <w:sz w:val="20"/>
                <w:szCs w:val="20"/>
              </w:rPr>
              <w:t xml:space="preserve">Key priority - </w:t>
            </w:r>
            <w:r w:rsidR="006D5040" w:rsidRPr="009706AF">
              <w:rPr>
                <w:rFonts w:cs="Arial"/>
                <w:b/>
                <w:bCs/>
                <w:color w:val="000000"/>
                <w:sz w:val="20"/>
                <w:szCs w:val="20"/>
              </w:rPr>
              <w:t>resurfacing of the pitch to improve quality and prevent it from becoming unsafe.</w:t>
            </w:r>
          </w:p>
          <w:p w:rsidR="006D5040" w:rsidRPr="009706AF" w:rsidRDefault="006D5040" w:rsidP="00D26E21">
            <w:pPr>
              <w:spacing w:before="40"/>
              <w:jc w:val="left"/>
              <w:rPr>
                <w:rFonts w:cs="Arial"/>
                <w:bCs/>
                <w:color w:val="000000"/>
                <w:sz w:val="20"/>
                <w:szCs w:val="20"/>
              </w:rPr>
            </w:pPr>
            <w:r w:rsidRPr="009706AF">
              <w:rPr>
                <w:rFonts w:cs="Arial"/>
                <w:bCs/>
                <w:color w:val="000000"/>
                <w:sz w:val="20"/>
                <w:szCs w:val="20"/>
              </w:rPr>
              <w:t>Consider potential impact of potential new 3G developments in Hucknall and possible transfer of football use which may impact on financial sustainability.</w:t>
            </w:r>
          </w:p>
          <w:p w:rsidR="006D5040" w:rsidRPr="009706AF" w:rsidRDefault="006D5040" w:rsidP="00D26E21">
            <w:pPr>
              <w:spacing w:before="40"/>
              <w:jc w:val="left"/>
              <w:rPr>
                <w:rFonts w:cs="Arial"/>
                <w:bCs/>
                <w:color w:val="000000"/>
                <w:sz w:val="20"/>
                <w:szCs w:val="20"/>
              </w:rPr>
            </w:pPr>
            <w:r w:rsidRPr="009706AF">
              <w:rPr>
                <w:rFonts w:cs="Arial"/>
                <w:bCs/>
                <w:color w:val="000000"/>
                <w:sz w:val="20"/>
                <w:szCs w:val="20"/>
              </w:rPr>
              <w:t>Encourage providers to put in place a sinking fund to ensure long term sustainability.</w:t>
            </w:r>
          </w:p>
        </w:tc>
        <w:tc>
          <w:tcPr>
            <w:tcW w:w="353" w:type="pct"/>
            <w:shd w:val="clear" w:color="auto" w:fill="auto"/>
          </w:tcPr>
          <w:p w:rsidR="006D5040" w:rsidRDefault="006D5040" w:rsidP="00500F6D">
            <w:pPr>
              <w:spacing w:before="40"/>
              <w:jc w:val="center"/>
              <w:rPr>
                <w:rFonts w:cs="Arial"/>
                <w:bCs/>
                <w:color w:val="000000"/>
                <w:sz w:val="20"/>
                <w:szCs w:val="20"/>
                <w:lang w:val="en-US"/>
              </w:rPr>
            </w:pPr>
            <w:r>
              <w:rPr>
                <w:rFonts w:cs="Arial"/>
                <w:bCs/>
                <w:color w:val="000000"/>
                <w:sz w:val="20"/>
                <w:szCs w:val="20"/>
                <w:lang w:val="en-US"/>
              </w:rPr>
              <w:t>Sports Association</w:t>
            </w:r>
          </w:p>
          <w:p w:rsidR="006D5040" w:rsidRPr="0084187D" w:rsidRDefault="006D5040" w:rsidP="00500F6D">
            <w:pPr>
              <w:spacing w:before="40"/>
              <w:jc w:val="center"/>
              <w:rPr>
                <w:rFonts w:cs="Arial"/>
                <w:bCs/>
                <w:color w:val="000000"/>
                <w:sz w:val="20"/>
                <w:szCs w:val="20"/>
                <w:lang w:val="en-US"/>
              </w:rPr>
            </w:pPr>
            <w:r>
              <w:rPr>
                <w:rFonts w:cs="Arial"/>
                <w:bCs/>
                <w:color w:val="000000"/>
                <w:sz w:val="20"/>
                <w:szCs w:val="20"/>
                <w:lang w:val="en-US"/>
              </w:rPr>
              <w:t>EH</w:t>
            </w:r>
          </w:p>
        </w:tc>
        <w:tc>
          <w:tcPr>
            <w:tcW w:w="385" w:type="pct"/>
            <w:vMerge/>
            <w:shd w:val="clear" w:color="auto" w:fill="auto"/>
          </w:tcPr>
          <w:p w:rsidR="006D5040" w:rsidRPr="0084187D" w:rsidRDefault="006D5040" w:rsidP="00500F6D">
            <w:pPr>
              <w:spacing w:before="40"/>
              <w:jc w:val="center"/>
              <w:rPr>
                <w:rFonts w:cs="Arial"/>
                <w:bCs/>
                <w:color w:val="000000"/>
                <w:sz w:val="20"/>
                <w:szCs w:val="20"/>
                <w:lang w:val="en-US"/>
              </w:rPr>
            </w:pPr>
          </w:p>
        </w:tc>
        <w:tc>
          <w:tcPr>
            <w:tcW w:w="353" w:type="pct"/>
            <w:shd w:val="clear" w:color="auto" w:fill="auto"/>
          </w:tcPr>
          <w:p w:rsidR="006D5040" w:rsidRPr="0084187D" w:rsidRDefault="006D5040"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6D5040" w:rsidRPr="0084187D" w:rsidRDefault="006D5040" w:rsidP="00500F6D">
            <w:pPr>
              <w:spacing w:before="40"/>
              <w:jc w:val="center"/>
              <w:rPr>
                <w:rFonts w:cs="Arial"/>
                <w:bCs/>
                <w:color w:val="000000"/>
                <w:sz w:val="20"/>
                <w:szCs w:val="20"/>
              </w:rPr>
            </w:pPr>
            <w:r>
              <w:rPr>
                <w:rFonts w:cs="Arial"/>
                <w:bCs/>
                <w:color w:val="000000"/>
                <w:sz w:val="20"/>
                <w:szCs w:val="20"/>
              </w:rPr>
              <w:t>High</w:t>
            </w:r>
          </w:p>
        </w:tc>
        <w:tc>
          <w:tcPr>
            <w:tcW w:w="247" w:type="pct"/>
            <w:vMerge/>
            <w:shd w:val="clear" w:color="auto" w:fill="auto"/>
          </w:tcPr>
          <w:p w:rsidR="006D5040" w:rsidRPr="0084187D" w:rsidRDefault="006D5040" w:rsidP="00500F6D">
            <w:pPr>
              <w:spacing w:before="40"/>
              <w:jc w:val="center"/>
              <w:rPr>
                <w:rFonts w:cs="Arial"/>
                <w:bCs/>
                <w:color w:val="000000"/>
                <w:sz w:val="20"/>
                <w:szCs w:val="20"/>
              </w:rPr>
            </w:pPr>
          </w:p>
        </w:tc>
      </w:tr>
    </w:tbl>
    <w:p w:rsidR="00042CF3" w:rsidRDefault="00042CF3">
      <w:r>
        <w:br w:type="page"/>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042CF3" w:rsidRPr="0084187D" w:rsidTr="00CC59DF">
        <w:trPr>
          <w:trHeight w:val="557"/>
          <w:tblHeader/>
        </w:trPr>
        <w:tc>
          <w:tcPr>
            <w:tcW w:w="163" w:type="pct"/>
            <w:shd w:val="clear" w:color="auto" w:fill="DBE5F1"/>
          </w:tcPr>
          <w:p w:rsidR="00042CF3" w:rsidRPr="00111B0E" w:rsidRDefault="00042CF3" w:rsidP="00CC59DF">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042CF3" w:rsidRPr="00111B0E" w:rsidRDefault="00042CF3" w:rsidP="00CC59DF">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BE5F1"/>
          </w:tcPr>
          <w:p w:rsidR="00042CF3" w:rsidRPr="00111B0E" w:rsidRDefault="00042CF3" w:rsidP="00CC59DF">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BE5F1"/>
          </w:tcPr>
          <w:p w:rsidR="00042CF3" w:rsidRPr="00AD5E5C" w:rsidRDefault="00042CF3" w:rsidP="00CC59DF">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BE5F1"/>
          </w:tcPr>
          <w:p w:rsidR="00042CF3" w:rsidRPr="00917C19" w:rsidRDefault="00042CF3" w:rsidP="00CC59DF">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BE5F1"/>
          </w:tcPr>
          <w:p w:rsidR="00042CF3" w:rsidRPr="003D184F" w:rsidRDefault="00042CF3" w:rsidP="00CC59DF">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BE5F1"/>
          </w:tcPr>
          <w:p w:rsidR="00042CF3" w:rsidRPr="003D184F" w:rsidRDefault="00042CF3" w:rsidP="00CC59DF">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BE5F1"/>
          </w:tcPr>
          <w:p w:rsidR="00042CF3" w:rsidRPr="0084187D" w:rsidRDefault="00042CF3" w:rsidP="00CC59DF">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BE5F1"/>
          </w:tcPr>
          <w:p w:rsidR="00042CF3" w:rsidRPr="0084187D" w:rsidRDefault="00042CF3" w:rsidP="00CC59DF">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BE5F1"/>
          </w:tcPr>
          <w:p w:rsidR="00042CF3" w:rsidRPr="0084187D" w:rsidRDefault="00042CF3" w:rsidP="00CC59DF">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19"/>
            </w:r>
          </w:p>
        </w:tc>
        <w:tc>
          <w:tcPr>
            <w:tcW w:w="245" w:type="pct"/>
            <w:shd w:val="clear" w:color="auto" w:fill="DBE5F1"/>
          </w:tcPr>
          <w:p w:rsidR="00042CF3" w:rsidRPr="0084187D" w:rsidRDefault="00042CF3" w:rsidP="00CC59DF">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20"/>
            </w:r>
          </w:p>
        </w:tc>
        <w:tc>
          <w:tcPr>
            <w:tcW w:w="247" w:type="pct"/>
            <w:shd w:val="clear" w:color="auto" w:fill="DBE5F1"/>
          </w:tcPr>
          <w:p w:rsidR="00042CF3" w:rsidRPr="0084187D" w:rsidRDefault="00042CF3" w:rsidP="00CC59DF">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32</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Haywood Road</w:t>
            </w:r>
          </w:p>
        </w:tc>
        <w:tc>
          <w:tcPr>
            <w:tcW w:w="326" w:type="pct"/>
            <w:shd w:val="clear" w:color="auto" w:fill="auto"/>
          </w:tcPr>
          <w:p w:rsidR="00CF627D" w:rsidRDefault="00CF627D" w:rsidP="00F9453D">
            <w:pPr>
              <w:spacing w:before="40"/>
              <w:jc w:val="center"/>
              <w:rPr>
                <w:rFonts w:cs="Arial"/>
                <w:bCs/>
                <w:color w:val="000000"/>
                <w:sz w:val="20"/>
                <w:szCs w:val="20"/>
                <w:lang w:val="en-US"/>
              </w:rPr>
            </w:pPr>
            <w:r>
              <w:rPr>
                <w:rFonts w:cs="Arial"/>
                <w:bCs/>
                <w:color w:val="000000"/>
                <w:sz w:val="20"/>
                <w:szCs w:val="20"/>
                <w:lang w:val="en-US"/>
              </w:rPr>
              <w:t>Bowls</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Standard quality green with club facilities provided in the neighbouring community building. Club believes quality has deteriorated over recent years. Surface is uneven and grass is too long due to excessive watering from automated sprinkler systems. Spare capacity to accommodate future play.</w:t>
            </w:r>
          </w:p>
        </w:tc>
        <w:tc>
          <w:tcPr>
            <w:tcW w:w="1015" w:type="pct"/>
            <w:shd w:val="clear" w:color="auto" w:fill="auto"/>
          </w:tcPr>
          <w:p w:rsidR="00CF627D" w:rsidRDefault="00CF627D" w:rsidP="00A47CF7">
            <w:pPr>
              <w:spacing w:before="40"/>
              <w:jc w:val="left"/>
              <w:rPr>
                <w:rFonts w:cs="Arial"/>
                <w:bCs/>
                <w:color w:val="000000"/>
                <w:sz w:val="20"/>
                <w:szCs w:val="20"/>
              </w:rPr>
            </w:pPr>
            <w:r>
              <w:rPr>
                <w:rFonts w:cs="Arial"/>
                <w:bCs/>
                <w:color w:val="000000"/>
                <w:sz w:val="20"/>
                <w:szCs w:val="20"/>
              </w:rPr>
              <w:t>Improve standard of maintenance to address quality issues and improve green quality.</w:t>
            </w:r>
          </w:p>
          <w:p w:rsidR="00CF627D" w:rsidRDefault="00CF627D" w:rsidP="00A47CF7">
            <w:pPr>
              <w:spacing w:before="40"/>
              <w:jc w:val="left"/>
              <w:rPr>
                <w:rFonts w:cs="Arial"/>
                <w:bCs/>
                <w:color w:val="000000"/>
                <w:sz w:val="20"/>
                <w:szCs w:val="20"/>
              </w:rPr>
            </w:pPr>
            <w:r>
              <w:rPr>
                <w:rFonts w:cs="Arial"/>
                <w:bCs/>
                <w:color w:val="000000"/>
                <w:sz w:val="20"/>
                <w:szCs w:val="20"/>
              </w:rPr>
              <w:t>Determine future plans for sporting use of the site given potential need to rationalise supply amidst budget pressures.</w:t>
            </w:r>
          </w:p>
          <w:p w:rsidR="00CF627D" w:rsidRPr="003D184F" w:rsidRDefault="00CF627D" w:rsidP="00A47CF7">
            <w:pPr>
              <w:spacing w:before="40"/>
              <w:jc w:val="left"/>
              <w:rPr>
                <w:rFonts w:cs="Arial"/>
                <w:bCs/>
                <w:color w:val="000000"/>
                <w:sz w:val="20"/>
                <w:szCs w:val="20"/>
              </w:rPr>
            </w:pPr>
            <w:r>
              <w:rPr>
                <w:rFonts w:cs="Arial"/>
                <w:bCs/>
                <w:color w:val="000000"/>
                <w:sz w:val="20"/>
                <w:szCs w:val="20"/>
              </w:rPr>
              <w:t>Consider potential for asset transfer and club management mechanism where viable.</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33</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Killisick Recreation Ground</w:t>
            </w:r>
          </w:p>
        </w:tc>
        <w:tc>
          <w:tcPr>
            <w:tcW w:w="326" w:type="pct"/>
            <w:shd w:val="clear" w:color="auto" w:fill="auto"/>
          </w:tcPr>
          <w:p w:rsidR="00CF627D" w:rsidRPr="00AD5E5C" w:rsidRDefault="00CF627D" w:rsidP="00F9453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Good quality adult pitch used four teams from various clubs. Actual spare capacity of 0.5 match sessions per week.</w:t>
            </w:r>
          </w:p>
        </w:tc>
        <w:tc>
          <w:tcPr>
            <w:tcW w:w="1015" w:type="pct"/>
            <w:shd w:val="clear" w:color="auto" w:fill="auto"/>
          </w:tcPr>
          <w:p w:rsidR="00CF627D" w:rsidRPr="003D184F" w:rsidRDefault="00042CF3" w:rsidP="00927266">
            <w:pPr>
              <w:spacing w:before="40"/>
              <w:jc w:val="left"/>
              <w:rPr>
                <w:rFonts w:cs="Arial"/>
                <w:bCs/>
                <w:color w:val="000000"/>
                <w:sz w:val="20"/>
                <w:szCs w:val="20"/>
              </w:rPr>
            </w:pPr>
            <w:r>
              <w:rPr>
                <w:rFonts w:cs="Arial"/>
                <w:bCs/>
                <w:color w:val="000000"/>
                <w:sz w:val="20"/>
                <w:szCs w:val="20"/>
              </w:rPr>
              <w:t>Retain spare capacity to help s</w:t>
            </w:r>
            <w:r w:rsidR="00CF627D">
              <w:rPr>
                <w:rFonts w:cs="Arial"/>
                <w:bCs/>
                <w:color w:val="000000"/>
                <w:sz w:val="20"/>
                <w:szCs w:val="20"/>
              </w:rPr>
              <w:t>ustain pitch quality and levels of maintenance in order to accommodate current level of use.</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r w:rsidR="00042CF3" w:rsidRPr="00111B0E" w:rsidTr="00856B22">
        <w:trPr>
          <w:trHeight w:val="557"/>
        </w:trPr>
        <w:tc>
          <w:tcPr>
            <w:tcW w:w="163" w:type="pct"/>
            <w:vMerge w:val="restart"/>
            <w:shd w:val="clear" w:color="auto" w:fill="auto"/>
          </w:tcPr>
          <w:p w:rsidR="00042CF3" w:rsidRDefault="00042CF3" w:rsidP="00500F6D">
            <w:pPr>
              <w:spacing w:before="40"/>
              <w:jc w:val="center"/>
              <w:rPr>
                <w:rFonts w:cs="Arial"/>
                <w:color w:val="000000"/>
                <w:sz w:val="20"/>
                <w:szCs w:val="20"/>
              </w:rPr>
            </w:pPr>
            <w:r>
              <w:rPr>
                <w:rFonts w:cs="Arial"/>
                <w:color w:val="000000"/>
                <w:sz w:val="20"/>
                <w:szCs w:val="20"/>
              </w:rPr>
              <w:t>34</w:t>
            </w:r>
          </w:p>
        </w:tc>
        <w:tc>
          <w:tcPr>
            <w:tcW w:w="547" w:type="pct"/>
            <w:vMerge w:val="restart"/>
            <w:shd w:val="clear" w:color="auto" w:fill="auto"/>
          </w:tcPr>
          <w:p w:rsidR="00042CF3" w:rsidRDefault="00042CF3" w:rsidP="00500F6D">
            <w:pPr>
              <w:spacing w:before="40"/>
              <w:jc w:val="left"/>
              <w:rPr>
                <w:rFonts w:cs="Arial"/>
                <w:color w:val="000000"/>
                <w:sz w:val="20"/>
                <w:szCs w:val="20"/>
              </w:rPr>
            </w:pPr>
            <w:r>
              <w:rPr>
                <w:rFonts w:cs="Arial"/>
                <w:color w:val="000000"/>
                <w:sz w:val="20"/>
                <w:szCs w:val="20"/>
              </w:rPr>
              <w:t>King George V Recreation Ground</w:t>
            </w:r>
          </w:p>
        </w:tc>
        <w:tc>
          <w:tcPr>
            <w:tcW w:w="326" w:type="pct"/>
            <w:shd w:val="clear" w:color="auto" w:fill="auto"/>
          </w:tcPr>
          <w:p w:rsidR="00042CF3" w:rsidRPr="00AD5E5C" w:rsidRDefault="00042CF3" w:rsidP="00F9453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042CF3" w:rsidRPr="00917C19" w:rsidRDefault="00042CF3"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042CF3" w:rsidRPr="003D184F" w:rsidRDefault="00042CF3" w:rsidP="00927266">
            <w:pPr>
              <w:spacing w:before="40"/>
              <w:jc w:val="left"/>
              <w:rPr>
                <w:rFonts w:cs="Arial"/>
                <w:bCs/>
                <w:color w:val="000000"/>
                <w:sz w:val="20"/>
                <w:szCs w:val="20"/>
              </w:rPr>
            </w:pPr>
            <w:r>
              <w:rPr>
                <w:rFonts w:cs="Arial"/>
                <w:bCs/>
                <w:color w:val="000000"/>
                <w:sz w:val="20"/>
                <w:szCs w:val="20"/>
              </w:rPr>
              <w:t>Standard quality adult, mini 7v7 and mini 5v5 pitches, the latter of which is currently unused. Actual spare capacity of 0.5 mini 7v7 match sessions per week.</w:t>
            </w:r>
          </w:p>
        </w:tc>
        <w:tc>
          <w:tcPr>
            <w:tcW w:w="1015" w:type="pct"/>
            <w:shd w:val="clear" w:color="auto" w:fill="auto"/>
          </w:tcPr>
          <w:p w:rsidR="00042CF3" w:rsidRDefault="004F3CD4" w:rsidP="00927266">
            <w:pPr>
              <w:spacing w:before="40"/>
              <w:jc w:val="left"/>
              <w:rPr>
                <w:rFonts w:cs="Arial"/>
                <w:bCs/>
                <w:color w:val="000000"/>
                <w:sz w:val="20"/>
                <w:szCs w:val="20"/>
              </w:rPr>
            </w:pPr>
            <w:r>
              <w:rPr>
                <w:rFonts w:cs="Arial"/>
                <w:bCs/>
                <w:color w:val="000000"/>
                <w:sz w:val="20"/>
                <w:szCs w:val="20"/>
              </w:rPr>
              <w:t>Retain any spare capacity and i</w:t>
            </w:r>
            <w:r w:rsidR="00042CF3">
              <w:rPr>
                <w:rFonts w:cs="Arial"/>
                <w:bCs/>
                <w:color w:val="000000"/>
                <w:sz w:val="20"/>
                <w:szCs w:val="20"/>
              </w:rPr>
              <w:t>mprove pitch quality through increased maintenance, creating additional capacity to reduce shortfalls.</w:t>
            </w:r>
          </w:p>
          <w:p w:rsidR="00042CF3" w:rsidRPr="003D184F" w:rsidRDefault="00042CF3" w:rsidP="00927266">
            <w:pPr>
              <w:spacing w:before="40"/>
              <w:jc w:val="left"/>
              <w:rPr>
                <w:rFonts w:cs="Arial"/>
                <w:bCs/>
                <w:color w:val="000000"/>
                <w:sz w:val="20"/>
                <w:szCs w:val="20"/>
              </w:rPr>
            </w:pPr>
            <w:r>
              <w:rPr>
                <w:rFonts w:cs="Arial"/>
                <w:bCs/>
                <w:color w:val="000000"/>
                <w:sz w:val="20"/>
                <w:szCs w:val="20"/>
              </w:rPr>
              <w:t>Maximise use of spare capacity available to accommodate future demand.</w:t>
            </w:r>
          </w:p>
        </w:tc>
        <w:tc>
          <w:tcPr>
            <w:tcW w:w="353" w:type="pct"/>
            <w:shd w:val="clear" w:color="auto" w:fill="auto"/>
          </w:tcPr>
          <w:p w:rsidR="00042CF3" w:rsidRDefault="00042CF3" w:rsidP="00500F6D">
            <w:pPr>
              <w:spacing w:before="40"/>
              <w:jc w:val="center"/>
              <w:rPr>
                <w:rFonts w:cs="Arial"/>
                <w:bCs/>
                <w:color w:val="000000"/>
                <w:sz w:val="20"/>
                <w:szCs w:val="20"/>
                <w:lang w:val="en-US"/>
              </w:rPr>
            </w:pPr>
            <w:r>
              <w:rPr>
                <w:rFonts w:cs="Arial"/>
                <w:bCs/>
                <w:color w:val="000000"/>
                <w:sz w:val="20"/>
                <w:szCs w:val="20"/>
                <w:lang w:val="en-US"/>
              </w:rPr>
              <w:t>GBC</w:t>
            </w:r>
          </w:p>
          <w:p w:rsidR="00042CF3" w:rsidRPr="0084187D" w:rsidRDefault="00042CF3"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042CF3" w:rsidRPr="0084187D" w:rsidRDefault="00042CF3" w:rsidP="003412E1">
            <w:pPr>
              <w:spacing w:before="40"/>
              <w:jc w:val="center"/>
              <w:rPr>
                <w:rFonts w:cs="Arial"/>
                <w:bCs/>
                <w:color w:val="000000"/>
                <w:sz w:val="20"/>
                <w:szCs w:val="20"/>
                <w:lang w:val="en-US"/>
              </w:rPr>
            </w:pPr>
            <w:r>
              <w:rPr>
                <w:rFonts w:cs="Arial"/>
                <w:bCs/>
                <w:color w:val="000000"/>
                <w:sz w:val="20"/>
                <w:szCs w:val="20"/>
                <w:lang w:val="en-US"/>
              </w:rPr>
              <w:t>Local site</w:t>
            </w:r>
          </w:p>
          <w:p w:rsidR="00042CF3" w:rsidRPr="0084187D" w:rsidRDefault="00042CF3" w:rsidP="003412E1">
            <w:pPr>
              <w:spacing w:before="40"/>
              <w:jc w:val="center"/>
              <w:rPr>
                <w:rFonts w:cs="Arial"/>
                <w:bCs/>
                <w:color w:val="000000"/>
                <w:sz w:val="20"/>
                <w:szCs w:val="20"/>
                <w:lang w:val="en-US"/>
              </w:rPr>
            </w:pPr>
          </w:p>
        </w:tc>
        <w:tc>
          <w:tcPr>
            <w:tcW w:w="353" w:type="pct"/>
            <w:shd w:val="clear" w:color="auto" w:fill="auto"/>
          </w:tcPr>
          <w:p w:rsidR="00042CF3" w:rsidRPr="0084187D" w:rsidRDefault="00042CF3" w:rsidP="003412E1">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042CF3" w:rsidRPr="0084187D" w:rsidRDefault="00042CF3" w:rsidP="003412E1">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042CF3" w:rsidRPr="0084187D" w:rsidRDefault="00042CF3" w:rsidP="003412E1">
            <w:pPr>
              <w:spacing w:before="40"/>
              <w:jc w:val="center"/>
              <w:rPr>
                <w:rFonts w:cs="Arial"/>
                <w:bCs/>
                <w:color w:val="000000"/>
                <w:sz w:val="20"/>
                <w:szCs w:val="20"/>
              </w:rPr>
            </w:pPr>
            <w:r>
              <w:rPr>
                <w:rFonts w:cs="Arial"/>
                <w:bCs/>
                <w:color w:val="000000"/>
                <w:sz w:val="20"/>
                <w:szCs w:val="20"/>
              </w:rPr>
              <w:t>Enhance</w:t>
            </w:r>
          </w:p>
          <w:p w:rsidR="00042CF3" w:rsidRPr="0084187D" w:rsidRDefault="00042CF3" w:rsidP="00042CF3">
            <w:pPr>
              <w:spacing w:before="40"/>
              <w:rPr>
                <w:rFonts w:cs="Arial"/>
                <w:bCs/>
                <w:color w:val="000000"/>
                <w:sz w:val="20"/>
                <w:szCs w:val="20"/>
              </w:rPr>
            </w:pPr>
          </w:p>
        </w:tc>
      </w:tr>
      <w:tr w:rsidR="00042CF3" w:rsidRPr="00111B0E" w:rsidTr="00856B22">
        <w:trPr>
          <w:trHeight w:val="557"/>
        </w:trPr>
        <w:tc>
          <w:tcPr>
            <w:tcW w:w="163" w:type="pct"/>
            <w:vMerge/>
            <w:shd w:val="clear" w:color="auto" w:fill="auto"/>
          </w:tcPr>
          <w:p w:rsidR="00042CF3" w:rsidRDefault="00042CF3" w:rsidP="00500F6D">
            <w:pPr>
              <w:spacing w:before="40"/>
              <w:jc w:val="center"/>
              <w:rPr>
                <w:rFonts w:cs="Arial"/>
                <w:color w:val="000000"/>
                <w:sz w:val="20"/>
                <w:szCs w:val="20"/>
              </w:rPr>
            </w:pPr>
          </w:p>
        </w:tc>
        <w:tc>
          <w:tcPr>
            <w:tcW w:w="547" w:type="pct"/>
            <w:vMerge/>
            <w:shd w:val="clear" w:color="auto" w:fill="auto"/>
          </w:tcPr>
          <w:p w:rsidR="00042CF3" w:rsidRDefault="00042CF3" w:rsidP="00500F6D">
            <w:pPr>
              <w:spacing w:before="40"/>
              <w:jc w:val="left"/>
              <w:rPr>
                <w:rFonts w:cs="Arial"/>
                <w:color w:val="000000"/>
                <w:sz w:val="20"/>
                <w:szCs w:val="20"/>
              </w:rPr>
            </w:pPr>
          </w:p>
        </w:tc>
        <w:tc>
          <w:tcPr>
            <w:tcW w:w="326" w:type="pct"/>
            <w:shd w:val="clear" w:color="auto" w:fill="auto"/>
          </w:tcPr>
          <w:p w:rsidR="00042CF3" w:rsidRPr="00AD5E5C" w:rsidRDefault="00042CF3" w:rsidP="00F9453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042CF3" w:rsidRPr="00917C19" w:rsidRDefault="00042CF3" w:rsidP="00500F6D">
            <w:pPr>
              <w:spacing w:before="40"/>
              <w:jc w:val="center"/>
              <w:rPr>
                <w:rFonts w:cs="Arial"/>
                <w:bCs/>
                <w:color w:val="000000"/>
                <w:sz w:val="20"/>
                <w:szCs w:val="20"/>
                <w:lang w:val="en-US"/>
              </w:rPr>
            </w:pPr>
          </w:p>
        </w:tc>
        <w:tc>
          <w:tcPr>
            <w:tcW w:w="1013" w:type="pct"/>
            <w:shd w:val="clear" w:color="auto" w:fill="auto"/>
          </w:tcPr>
          <w:p w:rsidR="00042CF3" w:rsidRPr="003D184F" w:rsidRDefault="00042CF3" w:rsidP="00500F6D">
            <w:pPr>
              <w:spacing w:before="40"/>
              <w:jc w:val="left"/>
              <w:rPr>
                <w:rFonts w:cs="Arial"/>
                <w:bCs/>
                <w:color w:val="000000"/>
                <w:sz w:val="20"/>
                <w:szCs w:val="20"/>
              </w:rPr>
            </w:pPr>
            <w:r>
              <w:rPr>
                <w:rFonts w:cs="Arial"/>
                <w:bCs/>
                <w:color w:val="000000"/>
                <w:sz w:val="20"/>
                <w:szCs w:val="20"/>
              </w:rPr>
              <w:t>Standard quality sq</w:t>
            </w:r>
            <w:r w:rsidR="004F3CD4">
              <w:rPr>
                <w:rFonts w:cs="Arial"/>
                <w:bCs/>
                <w:color w:val="000000"/>
                <w:sz w:val="20"/>
                <w:szCs w:val="20"/>
              </w:rPr>
              <w:t xml:space="preserve">uare with ten wickets and </w:t>
            </w:r>
            <w:proofErr w:type="gramStart"/>
            <w:r w:rsidR="004F3CD4">
              <w:rPr>
                <w:rFonts w:cs="Arial"/>
                <w:bCs/>
                <w:color w:val="000000"/>
                <w:sz w:val="20"/>
                <w:szCs w:val="20"/>
              </w:rPr>
              <w:t>an</w:t>
            </w:r>
            <w:proofErr w:type="gramEnd"/>
            <w:r w:rsidR="004F3CD4">
              <w:rPr>
                <w:rFonts w:cs="Arial"/>
                <w:bCs/>
                <w:color w:val="000000"/>
                <w:sz w:val="20"/>
                <w:szCs w:val="20"/>
              </w:rPr>
              <w:t xml:space="preserve"> non turf pitch</w:t>
            </w:r>
            <w:r>
              <w:rPr>
                <w:rFonts w:cs="Arial"/>
                <w:bCs/>
                <w:color w:val="000000"/>
                <w:sz w:val="20"/>
                <w:szCs w:val="20"/>
              </w:rPr>
              <w:t>. Used by three different clubs and can accommodate a further 30 matches per year. No spare capacity at peak time.</w:t>
            </w:r>
          </w:p>
        </w:tc>
        <w:tc>
          <w:tcPr>
            <w:tcW w:w="1015" w:type="pct"/>
            <w:shd w:val="clear" w:color="auto" w:fill="auto"/>
          </w:tcPr>
          <w:p w:rsidR="00042CF3" w:rsidRDefault="00042CF3" w:rsidP="003412E1">
            <w:pPr>
              <w:spacing w:before="40"/>
              <w:jc w:val="left"/>
              <w:rPr>
                <w:rFonts w:cs="Arial"/>
                <w:bCs/>
                <w:color w:val="000000"/>
                <w:sz w:val="20"/>
                <w:szCs w:val="20"/>
              </w:rPr>
            </w:pPr>
            <w:r>
              <w:rPr>
                <w:rFonts w:cs="Arial"/>
                <w:bCs/>
                <w:color w:val="000000"/>
                <w:sz w:val="20"/>
                <w:szCs w:val="20"/>
              </w:rPr>
              <w:t>Improve pitch quality to enhance performance for match play.</w:t>
            </w:r>
          </w:p>
          <w:p w:rsidR="00042CF3" w:rsidRPr="003D184F" w:rsidRDefault="00042CF3" w:rsidP="003412E1">
            <w:pPr>
              <w:spacing w:before="40"/>
              <w:jc w:val="left"/>
              <w:rPr>
                <w:rFonts w:cs="Arial"/>
                <w:bCs/>
                <w:color w:val="000000"/>
                <w:sz w:val="20"/>
                <w:szCs w:val="20"/>
              </w:rPr>
            </w:pPr>
            <w:r>
              <w:rPr>
                <w:rFonts w:cs="Arial"/>
                <w:bCs/>
                <w:color w:val="000000"/>
                <w:sz w:val="20"/>
                <w:szCs w:val="20"/>
              </w:rPr>
              <w:t>Maximise use of spare capacity at non-peak times to develop junior participation or further play on Sundays.</w:t>
            </w:r>
          </w:p>
        </w:tc>
        <w:tc>
          <w:tcPr>
            <w:tcW w:w="353" w:type="pct"/>
            <w:shd w:val="clear" w:color="auto" w:fill="auto"/>
          </w:tcPr>
          <w:p w:rsidR="00042CF3" w:rsidRDefault="00042CF3" w:rsidP="00500F6D">
            <w:pPr>
              <w:spacing w:before="40"/>
              <w:jc w:val="center"/>
              <w:rPr>
                <w:rFonts w:cs="Arial"/>
                <w:bCs/>
                <w:color w:val="000000"/>
                <w:sz w:val="20"/>
                <w:szCs w:val="20"/>
                <w:lang w:val="en-US"/>
              </w:rPr>
            </w:pPr>
            <w:r>
              <w:rPr>
                <w:rFonts w:cs="Arial"/>
                <w:bCs/>
                <w:color w:val="000000"/>
                <w:sz w:val="20"/>
                <w:szCs w:val="20"/>
                <w:lang w:val="en-US"/>
              </w:rPr>
              <w:t>GBC</w:t>
            </w:r>
          </w:p>
          <w:p w:rsidR="00042CF3" w:rsidRPr="0084187D" w:rsidRDefault="00042CF3"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vMerge/>
            <w:shd w:val="clear" w:color="auto" w:fill="auto"/>
          </w:tcPr>
          <w:p w:rsidR="00042CF3" w:rsidRPr="0084187D" w:rsidRDefault="00042CF3" w:rsidP="003412E1">
            <w:pPr>
              <w:spacing w:before="40"/>
              <w:jc w:val="center"/>
              <w:rPr>
                <w:rFonts w:cs="Arial"/>
                <w:bCs/>
                <w:color w:val="000000"/>
                <w:sz w:val="20"/>
                <w:szCs w:val="20"/>
                <w:lang w:val="en-US"/>
              </w:rPr>
            </w:pPr>
          </w:p>
        </w:tc>
        <w:tc>
          <w:tcPr>
            <w:tcW w:w="353" w:type="pct"/>
            <w:shd w:val="clear" w:color="auto" w:fill="auto"/>
          </w:tcPr>
          <w:p w:rsidR="00042CF3" w:rsidRPr="0084187D" w:rsidRDefault="00042CF3" w:rsidP="003412E1">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042CF3" w:rsidRPr="0084187D" w:rsidRDefault="00042CF3" w:rsidP="003412E1">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042CF3" w:rsidRPr="0084187D" w:rsidRDefault="00042CF3" w:rsidP="003412E1">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35</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Lambley Lane North</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9706AF" w:rsidRDefault="00CF627D" w:rsidP="00364AE4">
            <w:pPr>
              <w:spacing w:before="40"/>
              <w:jc w:val="left"/>
              <w:rPr>
                <w:rFonts w:cs="Arial"/>
                <w:bCs/>
                <w:color w:val="000000"/>
                <w:sz w:val="20"/>
                <w:szCs w:val="20"/>
              </w:rPr>
            </w:pPr>
            <w:r w:rsidRPr="009706AF">
              <w:rPr>
                <w:rFonts w:cs="Arial"/>
                <w:bCs/>
                <w:color w:val="000000"/>
                <w:sz w:val="20"/>
                <w:szCs w:val="20"/>
              </w:rPr>
              <w:t>Poor quality mini 7v7 pitch used by Gedling Southbank Youth FC and overplayed by 1.5 match sessions. Large site which the Club has aspirations to manage and develop. It believes there is potential to accommodate several more pitches but would also require development of new changing provision to replace the two poor quality cabins which are not fit for purpose.</w:t>
            </w:r>
          </w:p>
        </w:tc>
        <w:tc>
          <w:tcPr>
            <w:tcW w:w="1015" w:type="pct"/>
            <w:shd w:val="clear" w:color="auto" w:fill="auto"/>
          </w:tcPr>
          <w:p w:rsidR="00CF627D" w:rsidRPr="009706AF" w:rsidRDefault="00CF627D" w:rsidP="00364AE4">
            <w:pPr>
              <w:spacing w:before="40"/>
              <w:jc w:val="left"/>
              <w:rPr>
                <w:rFonts w:cs="Arial"/>
                <w:bCs/>
                <w:color w:val="000000"/>
                <w:sz w:val="20"/>
                <w:szCs w:val="20"/>
              </w:rPr>
            </w:pPr>
            <w:r w:rsidRPr="009706AF">
              <w:rPr>
                <w:rFonts w:cs="Arial"/>
                <w:bCs/>
                <w:color w:val="000000"/>
                <w:sz w:val="20"/>
                <w:szCs w:val="20"/>
              </w:rPr>
              <w:t>Improve pitch quality through increased maintenance, creating additional capacity to reduce overplay.</w:t>
            </w:r>
          </w:p>
          <w:p w:rsidR="00CF627D" w:rsidRPr="009706AF" w:rsidRDefault="00CF627D" w:rsidP="00364AE4">
            <w:pPr>
              <w:spacing w:before="40"/>
              <w:jc w:val="left"/>
              <w:rPr>
                <w:rFonts w:cs="Arial"/>
                <w:bCs/>
                <w:color w:val="000000"/>
                <w:sz w:val="20"/>
                <w:szCs w:val="20"/>
              </w:rPr>
            </w:pPr>
            <w:r w:rsidRPr="009706AF">
              <w:rPr>
                <w:rFonts w:cs="Arial"/>
                <w:bCs/>
                <w:color w:val="000000"/>
                <w:sz w:val="20"/>
                <w:szCs w:val="20"/>
              </w:rPr>
              <w:t>Explore potential for development as a hub site and consider strategic locat</w:t>
            </w:r>
            <w:r w:rsidR="00921427" w:rsidRPr="009706AF">
              <w:rPr>
                <w:rFonts w:cs="Arial"/>
                <w:bCs/>
                <w:color w:val="000000"/>
                <w:sz w:val="20"/>
                <w:szCs w:val="20"/>
              </w:rPr>
              <w:t>ion as a possible 3G pitch site linking to increased demand from local housing developments.</w:t>
            </w:r>
          </w:p>
          <w:p w:rsidR="00921427" w:rsidRPr="009706AF" w:rsidRDefault="00921427" w:rsidP="00364AE4">
            <w:pPr>
              <w:spacing w:before="40"/>
              <w:jc w:val="left"/>
              <w:rPr>
                <w:rFonts w:cs="Arial"/>
                <w:bCs/>
                <w:color w:val="000000"/>
                <w:sz w:val="20"/>
                <w:szCs w:val="20"/>
              </w:rPr>
            </w:pPr>
            <w:r w:rsidRPr="009706AF">
              <w:rPr>
                <w:rFonts w:cs="Arial"/>
                <w:bCs/>
                <w:color w:val="000000"/>
                <w:sz w:val="20"/>
                <w:szCs w:val="20"/>
              </w:rPr>
              <w:t>Consider opportunities as a softball focus venue within any potential hub development.</w:t>
            </w:r>
          </w:p>
          <w:p w:rsidR="00CF627D" w:rsidRPr="009706AF" w:rsidRDefault="00087906" w:rsidP="00364AE4">
            <w:pPr>
              <w:spacing w:before="40"/>
              <w:jc w:val="left"/>
              <w:rPr>
                <w:rFonts w:cs="Arial"/>
                <w:bCs/>
                <w:color w:val="000000"/>
                <w:sz w:val="20"/>
                <w:szCs w:val="20"/>
              </w:rPr>
            </w:pPr>
            <w:r w:rsidRPr="009706AF">
              <w:rPr>
                <w:rFonts w:cs="Arial"/>
                <w:bCs/>
                <w:color w:val="000000"/>
                <w:sz w:val="20"/>
                <w:szCs w:val="20"/>
              </w:rPr>
              <w:t>Provide access to</w:t>
            </w:r>
            <w:r w:rsidR="00CF627D" w:rsidRPr="009706AF">
              <w:rPr>
                <w:rFonts w:cs="Arial"/>
                <w:bCs/>
                <w:color w:val="000000"/>
                <w:sz w:val="20"/>
                <w:szCs w:val="20"/>
              </w:rPr>
              <w:t xml:space="preserve"> good quality changing provision to cater for increased number of pitches should they be developed.</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Hub site</w:t>
            </w:r>
          </w:p>
        </w:tc>
        <w:tc>
          <w:tcPr>
            <w:tcW w:w="353"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High</w:t>
            </w:r>
          </w:p>
        </w:tc>
        <w:tc>
          <w:tcPr>
            <w:tcW w:w="247" w:type="pc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Protect</w:t>
            </w:r>
          </w:p>
          <w:p w:rsidR="00CF627D" w:rsidRDefault="00CF627D" w:rsidP="00500F6D">
            <w:pPr>
              <w:spacing w:before="40"/>
              <w:jc w:val="center"/>
              <w:rPr>
                <w:rFonts w:cs="Arial"/>
                <w:bCs/>
                <w:color w:val="000000"/>
                <w:sz w:val="20"/>
                <w:szCs w:val="20"/>
              </w:rPr>
            </w:pPr>
            <w:r>
              <w:rPr>
                <w:rFonts w:cs="Arial"/>
                <w:bCs/>
                <w:color w:val="000000"/>
                <w:sz w:val="20"/>
                <w:szCs w:val="20"/>
              </w:rPr>
              <w:t>Enhance</w:t>
            </w:r>
          </w:p>
          <w:p w:rsidR="00CF627D" w:rsidRPr="0084187D" w:rsidRDefault="00CF627D" w:rsidP="00500F6D">
            <w:pPr>
              <w:spacing w:before="40"/>
              <w:jc w:val="center"/>
              <w:rPr>
                <w:rFonts w:cs="Arial"/>
                <w:bCs/>
                <w:color w:val="000000"/>
                <w:sz w:val="20"/>
                <w:szCs w:val="20"/>
              </w:rPr>
            </w:pPr>
            <w:r>
              <w:rPr>
                <w:rFonts w:cs="Arial"/>
                <w:bCs/>
                <w:color w:val="000000"/>
                <w:sz w:val="20"/>
                <w:szCs w:val="20"/>
              </w:rPr>
              <w:t>Provide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36</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Lambley Lane South</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Standard quality square with nine grass wickets which is currently unused since Lambley CC folded in 2015. The site has a pavilion and can accommodate 45 match sessions per year.</w:t>
            </w:r>
          </w:p>
        </w:tc>
        <w:tc>
          <w:tcPr>
            <w:tcW w:w="1015" w:type="pct"/>
            <w:shd w:val="clear" w:color="auto" w:fill="auto"/>
          </w:tcPr>
          <w:p w:rsidR="00CF627D" w:rsidRDefault="00CF627D" w:rsidP="00500F6D">
            <w:pPr>
              <w:spacing w:before="40"/>
              <w:jc w:val="left"/>
              <w:rPr>
                <w:rFonts w:cs="Arial"/>
                <w:bCs/>
                <w:color w:val="000000"/>
                <w:sz w:val="20"/>
                <w:szCs w:val="20"/>
              </w:rPr>
            </w:pPr>
            <w:r>
              <w:rPr>
                <w:rFonts w:cs="Arial"/>
                <w:bCs/>
                <w:color w:val="000000"/>
                <w:sz w:val="20"/>
                <w:szCs w:val="20"/>
              </w:rPr>
              <w:t>Establish a resident user and secured long term tenure.</w:t>
            </w:r>
          </w:p>
          <w:p w:rsidR="00CF627D" w:rsidRPr="003D184F" w:rsidRDefault="00CF627D" w:rsidP="005B45FD">
            <w:pPr>
              <w:spacing w:before="40"/>
              <w:jc w:val="left"/>
              <w:rPr>
                <w:rFonts w:cs="Arial"/>
                <w:bCs/>
                <w:color w:val="000000"/>
                <w:sz w:val="20"/>
                <w:szCs w:val="20"/>
              </w:rPr>
            </w:pPr>
            <w:r>
              <w:rPr>
                <w:rFonts w:cs="Arial"/>
                <w:bCs/>
                <w:color w:val="000000"/>
                <w:sz w:val="20"/>
                <w:szCs w:val="20"/>
              </w:rPr>
              <w:t>Maximise use of spare capacity to address current levels of overplay.</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bl>
    <w:p w:rsidR="00921427" w:rsidRDefault="00921427" w:rsidP="00500F6D">
      <w:pPr>
        <w:spacing w:before="40"/>
        <w:jc w:val="center"/>
        <w:rPr>
          <w:rFonts w:cs="Arial"/>
          <w:color w:val="000000"/>
          <w:sz w:val="20"/>
          <w:szCs w:val="20"/>
        </w:rPr>
        <w:sectPr w:rsidR="00921427" w:rsidSect="0004776A">
          <w:headerReference w:type="default" r:id="rId28"/>
          <w:footerReference w:type="default" r:id="rId29"/>
          <w:pgSz w:w="23814" w:h="16839" w:orient="landscape" w:code="8"/>
          <w:pgMar w:top="2302" w:right="1440" w:bottom="1440" w:left="1440" w:header="720" w:footer="332" w:gutter="0"/>
          <w:cols w:space="720"/>
          <w:docGrid w:linePitch="299"/>
        </w:sect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E2672A" w:rsidRPr="00111B0E" w:rsidTr="00E2672A">
        <w:trPr>
          <w:trHeight w:val="557"/>
        </w:trPr>
        <w:tc>
          <w:tcPr>
            <w:tcW w:w="163" w:type="pct"/>
            <w:shd w:val="clear" w:color="auto" w:fill="DEEAF6" w:themeFill="accent1" w:themeFillTint="33"/>
          </w:tcPr>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EEAF6" w:themeFill="accent1" w:themeFillTint="33"/>
          </w:tcPr>
          <w:p w:rsidR="00E2672A" w:rsidRPr="00111B0E" w:rsidRDefault="00E2672A" w:rsidP="00E2672A">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EEAF6" w:themeFill="accent1" w:themeFillTint="33"/>
          </w:tcPr>
          <w:p w:rsidR="00E2672A" w:rsidRPr="00AD5E5C" w:rsidRDefault="00E2672A" w:rsidP="00E2672A">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EEAF6" w:themeFill="accent1" w:themeFillTint="33"/>
          </w:tcPr>
          <w:p w:rsidR="00E2672A" w:rsidRPr="00917C19" w:rsidRDefault="00E2672A" w:rsidP="00E2672A">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21"/>
            </w:r>
          </w:p>
        </w:tc>
        <w:tc>
          <w:tcPr>
            <w:tcW w:w="245"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22"/>
            </w:r>
          </w:p>
        </w:tc>
        <w:tc>
          <w:tcPr>
            <w:tcW w:w="247"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38</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Linby Colliery Welfare</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CISWO/</w:t>
            </w:r>
          </w:p>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Trust</w:t>
            </w:r>
          </w:p>
        </w:tc>
        <w:tc>
          <w:tcPr>
            <w:tcW w:w="1013" w:type="pct"/>
            <w:shd w:val="clear" w:color="auto" w:fill="auto"/>
          </w:tcPr>
          <w:p w:rsidR="00CF627D" w:rsidRPr="003D184F" w:rsidRDefault="00CF627D" w:rsidP="00DF00DB">
            <w:pPr>
              <w:spacing w:before="40"/>
              <w:jc w:val="left"/>
              <w:rPr>
                <w:rFonts w:cs="Arial"/>
                <w:bCs/>
                <w:color w:val="000000"/>
                <w:sz w:val="20"/>
                <w:szCs w:val="20"/>
              </w:rPr>
            </w:pPr>
            <w:r>
              <w:rPr>
                <w:rFonts w:cs="Arial"/>
                <w:bCs/>
                <w:color w:val="000000"/>
                <w:sz w:val="20"/>
                <w:szCs w:val="20"/>
              </w:rPr>
              <w:t>Standard quality adult pitch overplayed by 0.5 match sessions per year. Linby Colliery Welfare FC plays at Step 7 and one year of planning permission left on plans for new changing and clubhouse provision to replace dated and poor quality cabins currently in place. This also includes levelling the ground to move the pitch closer to the clubhouse to allow for installation of floodlighting and to be made bigger to meet Step 6 ground grading criteria.</w:t>
            </w:r>
          </w:p>
        </w:tc>
        <w:tc>
          <w:tcPr>
            <w:tcW w:w="1015" w:type="pct"/>
            <w:shd w:val="clear" w:color="auto" w:fill="auto"/>
          </w:tcPr>
          <w:p w:rsidR="00CF627D" w:rsidRDefault="00CF627D" w:rsidP="00DF00DB">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overplay and existing shortfalls.</w:t>
            </w:r>
          </w:p>
          <w:p w:rsidR="00CF627D" w:rsidRDefault="00CF627D" w:rsidP="00DF00DB">
            <w:pPr>
              <w:spacing w:before="40"/>
              <w:jc w:val="left"/>
              <w:rPr>
                <w:rFonts w:cs="Arial"/>
                <w:bCs/>
                <w:color w:val="000000"/>
                <w:sz w:val="20"/>
                <w:szCs w:val="20"/>
              </w:rPr>
            </w:pPr>
            <w:r>
              <w:rPr>
                <w:rFonts w:cs="Arial"/>
                <w:bCs/>
                <w:color w:val="000000"/>
                <w:sz w:val="20"/>
                <w:szCs w:val="20"/>
              </w:rPr>
              <w:t>Support the Club with fulfilling development plans, particularly to create better quality changing provision.</w:t>
            </w:r>
          </w:p>
          <w:p w:rsidR="00CF627D" w:rsidRDefault="00CF627D" w:rsidP="00DF00DB">
            <w:pPr>
              <w:spacing w:before="40"/>
              <w:jc w:val="left"/>
              <w:rPr>
                <w:rFonts w:cs="Arial"/>
                <w:bCs/>
                <w:color w:val="000000"/>
                <w:sz w:val="20"/>
                <w:szCs w:val="20"/>
              </w:rPr>
            </w:pPr>
            <w:r>
              <w:rPr>
                <w:rFonts w:cs="Arial"/>
                <w:bCs/>
                <w:color w:val="000000"/>
                <w:sz w:val="20"/>
                <w:szCs w:val="20"/>
              </w:rPr>
              <w:t>Explore opportunities to secure grant funding to fulfil development plans.</w:t>
            </w:r>
          </w:p>
          <w:p w:rsidR="00CF627D" w:rsidRPr="003D184F" w:rsidRDefault="00CF627D" w:rsidP="00DF00DB">
            <w:pPr>
              <w:spacing w:before="40"/>
              <w:jc w:val="left"/>
              <w:rPr>
                <w:rFonts w:cs="Arial"/>
                <w:bCs/>
                <w:color w:val="000000"/>
                <w:sz w:val="20"/>
                <w:szCs w:val="20"/>
              </w:rPr>
            </w:pPr>
            <w:r>
              <w:rPr>
                <w:rFonts w:cs="Arial"/>
                <w:bCs/>
                <w:color w:val="000000"/>
                <w:sz w:val="20"/>
                <w:szCs w:val="20"/>
              </w:rPr>
              <w:t>Support the Club in developing junior participation or linking to a junior club to provide transition into adult football.</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CISWO/</w:t>
            </w:r>
          </w:p>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Trust</w:t>
            </w:r>
          </w:p>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Short/</w:t>
            </w:r>
          </w:p>
          <w:p w:rsidR="00CF627D" w:rsidRPr="0084187D" w:rsidRDefault="00CF627D" w:rsidP="00500F6D">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High</w:t>
            </w:r>
          </w:p>
        </w:tc>
        <w:tc>
          <w:tcPr>
            <w:tcW w:w="247" w:type="pc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r w:rsidR="00087906" w:rsidRPr="00111B0E" w:rsidTr="00856B22">
        <w:trPr>
          <w:trHeight w:val="557"/>
        </w:trPr>
        <w:tc>
          <w:tcPr>
            <w:tcW w:w="163" w:type="pct"/>
            <w:vMerge w:val="restart"/>
            <w:shd w:val="clear" w:color="auto" w:fill="auto"/>
          </w:tcPr>
          <w:p w:rsidR="00087906" w:rsidRDefault="00087906" w:rsidP="00500F6D">
            <w:pPr>
              <w:spacing w:before="40"/>
              <w:jc w:val="center"/>
              <w:rPr>
                <w:rFonts w:cs="Arial"/>
                <w:color w:val="000000"/>
                <w:sz w:val="20"/>
                <w:szCs w:val="20"/>
              </w:rPr>
            </w:pPr>
            <w:r>
              <w:rPr>
                <w:rFonts w:cs="Arial"/>
                <w:color w:val="000000"/>
                <w:sz w:val="20"/>
                <w:szCs w:val="20"/>
              </w:rPr>
              <w:t>40</w:t>
            </w:r>
          </w:p>
        </w:tc>
        <w:tc>
          <w:tcPr>
            <w:tcW w:w="547" w:type="pct"/>
            <w:vMerge w:val="restart"/>
            <w:shd w:val="clear" w:color="auto" w:fill="auto"/>
          </w:tcPr>
          <w:p w:rsidR="00087906" w:rsidRDefault="00087906" w:rsidP="00500F6D">
            <w:pPr>
              <w:spacing w:before="40"/>
              <w:jc w:val="left"/>
              <w:rPr>
                <w:rFonts w:cs="Arial"/>
                <w:color w:val="000000"/>
                <w:sz w:val="20"/>
                <w:szCs w:val="20"/>
              </w:rPr>
            </w:pPr>
            <w:r>
              <w:rPr>
                <w:rFonts w:cs="Arial"/>
                <w:color w:val="000000"/>
                <w:sz w:val="20"/>
                <w:szCs w:val="20"/>
              </w:rPr>
              <w:t>Mapperley Plains Sports And Social Club</w:t>
            </w:r>
          </w:p>
        </w:tc>
        <w:tc>
          <w:tcPr>
            <w:tcW w:w="326" w:type="pct"/>
            <w:shd w:val="clear" w:color="auto" w:fill="auto"/>
          </w:tcPr>
          <w:p w:rsidR="00087906" w:rsidRPr="00AD5E5C" w:rsidRDefault="00087906"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087906" w:rsidRPr="00917C19" w:rsidRDefault="00087906"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087906" w:rsidRPr="003D184F" w:rsidRDefault="00087906" w:rsidP="00E40A7D">
            <w:pPr>
              <w:spacing w:before="40"/>
              <w:jc w:val="left"/>
              <w:rPr>
                <w:rFonts w:cs="Arial"/>
                <w:bCs/>
                <w:color w:val="000000"/>
                <w:sz w:val="20"/>
                <w:szCs w:val="20"/>
              </w:rPr>
            </w:pPr>
            <w:r>
              <w:rPr>
                <w:rFonts w:cs="Arial"/>
                <w:bCs/>
                <w:color w:val="000000"/>
                <w:sz w:val="20"/>
                <w:szCs w:val="20"/>
              </w:rPr>
              <w:t>Good quality adult pitch used by just one team from Gedling Miners Welfare FC. Step 6 compliant facilities with pitch floodlighting. Actual spare capacity of one match per week.</w:t>
            </w:r>
          </w:p>
        </w:tc>
        <w:tc>
          <w:tcPr>
            <w:tcW w:w="1015" w:type="pct"/>
            <w:shd w:val="clear" w:color="auto" w:fill="auto"/>
          </w:tcPr>
          <w:p w:rsidR="00087906" w:rsidRDefault="00087906" w:rsidP="00E40A7D">
            <w:pPr>
              <w:spacing w:before="40"/>
              <w:jc w:val="left"/>
              <w:rPr>
                <w:rFonts w:cs="Arial"/>
                <w:bCs/>
                <w:color w:val="000000"/>
                <w:sz w:val="20"/>
                <w:szCs w:val="20"/>
              </w:rPr>
            </w:pPr>
            <w:r>
              <w:rPr>
                <w:rFonts w:cs="Arial"/>
                <w:bCs/>
                <w:color w:val="000000"/>
                <w:sz w:val="20"/>
                <w:szCs w:val="20"/>
              </w:rPr>
              <w:t>Preserve pitch quality through continued level of maintenance to sustain current capacity.</w:t>
            </w:r>
          </w:p>
          <w:p w:rsidR="00087906" w:rsidRDefault="00087906" w:rsidP="00E40A7D">
            <w:pPr>
              <w:spacing w:before="40"/>
              <w:jc w:val="left"/>
              <w:rPr>
                <w:rFonts w:cs="Arial"/>
                <w:bCs/>
                <w:color w:val="000000"/>
                <w:sz w:val="20"/>
                <w:szCs w:val="20"/>
              </w:rPr>
            </w:pPr>
            <w:r>
              <w:rPr>
                <w:rFonts w:cs="Arial"/>
                <w:bCs/>
                <w:color w:val="000000"/>
                <w:sz w:val="20"/>
                <w:szCs w:val="20"/>
              </w:rPr>
              <w:t>Maximise use of spare capacity to reduce current shortfalls.</w:t>
            </w:r>
          </w:p>
          <w:p w:rsidR="00087906" w:rsidRPr="003D184F" w:rsidRDefault="00087906" w:rsidP="00E40A7D">
            <w:pPr>
              <w:spacing w:before="40"/>
              <w:jc w:val="left"/>
              <w:rPr>
                <w:rFonts w:cs="Arial"/>
                <w:bCs/>
                <w:color w:val="000000"/>
                <w:sz w:val="20"/>
                <w:szCs w:val="20"/>
              </w:rPr>
            </w:pPr>
            <w:r>
              <w:rPr>
                <w:rFonts w:cs="Arial"/>
                <w:bCs/>
                <w:color w:val="000000"/>
                <w:sz w:val="20"/>
                <w:szCs w:val="20"/>
              </w:rPr>
              <w:t>Develop facilities to meet Step 5 requirements should the Club have ambitions for progression.</w:t>
            </w:r>
          </w:p>
        </w:tc>
        <w:tc>
          <w:tcPr>
            <w:tcW w:w="353" w:type="pct"/>
            <w:shd w:val="clear" w:color="auto" w:fill="auto"/>
          </w:tcPr>
          <w:p w:rsidR="00087906" w:rsidRDefault="00087906" w:rsidP="00500F6D">
            <w:pPr>
              <w:spacing w:before="40"/>
              <w:jc w:val="center"/>
              <w:rPr>
                <w:rFonts w:cs="Arial"/>
                <w:bCs/>
                <w:color w:val="000000"/>
                <w:sz w:val="20"/>
                <w:szCs w:val="20"/>
                <w:lang w:val="en-US"/>
              </w:rPr>
            </w:pPr>
            <w:r>
              <w:rPr>
                <w:rFonts w:cs="Arial"/>
                <w:bCs/>
                <w:color w:val="000000"/>
                <w:sz w:val="20"/>
                <w:szCs w:val="20"/>
                <w:lang w:val="en-US"/>
              </w:rPr>
              <w:t>Sports Club</w:t>
            </w:r>
          </w:p>
          <w:p w:rsidR="00087906" w:rsidRPr="0084187D" w:rsidRDefault="00087906"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087906" w:rsidRPr="0084187D" w:rsidRDefault="00087906" w:rsidP="00500F6D">
            <w:pPr>
              <w:spacing w:before="40"/>
              <w:jc w:val="center"/>
              <w:rPr>
                <w:rFonts w:cs="Arial"/>
                <w:bCs/>
                <w:color w:val="000000"/>
                <w:sz w:val="20"/>
                <w:szCs w:val="20"/>
                <w:lang w:val="en-US"/>
              </w:rPr>
            </w:pPr>
            <w:r>
              <w:rPr>
                <w:rFonts w:cs="Arial"/>
                <w:bCs/>
                <w:color w:val="000000"/>
                <w:sz w:val="20"/>
                <w:szCs w:val="20"/>
                <w:lang w:val="en-US"/>
              </w:rPr>
              <w:t>Local site</w:t>
            </w:r>
          </w:p>
          <w:p w:rsidR="00087906" w:rsidRPr="0084187D" w:rsidRDefault="00087906" w:rsidP="00500F6D">
            <w:pPr>
              <w:spacing w:before="40"/>
              <w:jc w:val="center"/>
              <w:rPr>
                <w:rFonts w:cs="Arial"/>
                <w:bCs/>
                <w:color w:val="000000"/>
                <w:sz w:val="20"/>
                <w:szCs w:val="20"/>
                <w:lang w:val="en-US"/>
              </w:rPr>
            </w:pPr>
          </w:p>
        </w:tc>
        <w:tc>
          <w:tcPr>
            <w:tcW w:w="353" w:type="pct"/>
            <w:shd w:val="clear" w:color="auto" w:fill="auto"/>
          </w:tcPr>
          <w:p w:rsidR="00087906" w:rsidRPr="0084187D" w:rsidRDefault="00087906" w:rsidP="0092726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087906" w:rsidRPr="0084187D" w:rsidRDefault="00087906" w:rsidP="00927266">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 xml:space="preserve"> Protect</w:t>
            </w:r>
          </w:p>
          <w:p w:rsidR="00087906" w:rsidRPr="0084187D" w:rsidRDefault="004A45F6" w:rsidP="004A45F6">
            <w:pPr>
              <w:spacing w:before="40"/>
              <w:jc w:val="center"/>
              <w:rPr>
                <w:rFonts w:cs="Arial"/>
                <w:bCs/>
                <w:color w:val="000000"/>
                <w:sz w:val="20"/>
                <w:szCs w:val="20"/>
              </w:rPr>
            </w:pPr>
            <w:r>
              <w:rPr>
                <w:rFonts w:cs="Arial"/>
                <w:bCs/>
                <w:color w:val="000000"/>
                <w:sz w:val="20"/>
                <w:szCs w:val="20"/>
              </w:rPr>
              <w:t>Enhance</w:t>
            </w:r>
          </w:p>
        </w:tc>
      </w:tr>
      <w:tr w:rsidR="00087906" w:rsidRPr="00111B0E" w:rsidTr="00856B22">
        <w:trPr>
          <w:trHeight w:val="557"/>
        </w:trPr>
        <w:tc>
          <w:tcPr>
            <w:tcW w:w="163" w:type="pct"/>
            <w:vMerge/>
            <w:shd w:val="clear" w:color="auto" w:fill="auto"/>
          </w:tcPr>
          <w:p w:rsidR="00087906" w:rsidRDefault="00087906" w:rsidP="00500F6D">
            <w:pPr>
              <w:spacing w:before="40"/>
              <w:jc w:val="center"/>
              <w:rPr>
                <w:rFonts w:cs="Arial"/>
                <w:color w:val="000000"/>
                <w:sz w:val="20"/>
                <w:szCs w:val="20"/>
              </w:rPr>
            </w:pPr>
          </w:p>
        </w:tc>
        <w:tc>
          <w:tcPr>
            <w:tcW w:w="547" w:type="pct"/>
            <w:vMerge/>
            <w:shd w:val="clear" w:color="auto" w:fill="auto"/>
          </w:tcPr>
          <w:p w:rsidR="00087906" w:rsidRDefault="00087906" w:rsidP="00500F6D">
            <w:pPr>
              <w:spacing w:before="40"/>
              <w:jc w:val="left"/>
              <w:rPr>
                <w:rFonts w:cs="Arial"/>
                <w:color w:val="000000"/>
                <w:sz w:val="20"/>
                <w:szCs w:val="20"/>
              </w:rPr>
            </w:pPr>
          </w:p>
        </w:tc>
        <w:tc>
          <w:tcPr>
            <w:tcW w:w="326" w:type="pct"/>
            <w:shd w:val="clear" w:color="auto" w:fill="auto"/>
          </w:tcPr>
          <w:p w:rsidR="00087906" w:rsidRPr="00AD5E5C" w:rsidRDefault="00087906"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087906" w:rsidRPr="00917C19" w:rsidRDefault="00087906" w:rsidP="00500F6D">
            <w:pPr>
              <w:spacing w:before="40"/>
              <w:jc w:val="center"/>
              <w:rPr>
                <w:rFonts w:cs="Arial"/>
                <w:bCs/>
                <w:color w:val="000000"/>
                <w:sz w:val="20"/>
                <w:szCs w:val="20"/>
                <w:lang w:val="en-US"/>
              </w:rPr>
            </w:pPr>
          </w:p>
        </w:tc>
        <w:tc>
          <w:tcPr>
            <w:tcW w:w="1013" w:type="pct"/>
            <w:shd w:val="clear" w:color="auto" w:fill="auto"/>
          </w:tcPr>
          <w:p w:rsidR="00087906" w:rsidRPr="003D184F" w:rsidRDefault="00087906" w:rsidP="00500F6D">
            <w:pPr>
              <w:spacing w:before="40"/>
              <w:jc w:val="left"/>
              <w:rPr>
                <w:rFonts w:cs="Arial"/>
                <w:bCs/>
                <w:color w:val="000000"/>
                <w:sz w:val="20"/>
                <w:szCs w:val="20"/>
              </w:rPr>
            </w:pPr>
            <w:r>
              <w:rPr>
                <w:rFonts w:cs="Arial"/>
                <w:bCs/>
                <w:color w:val="000000"/>
                <w:sz w:val="20"/>
                <w:szCs w:val="20"/>
              </w:rPr>
              <w:t>Good quality square with eight wickets and an NTP used by Gedling Colliery CC. Considered to be played to capacity with no potential to accommodate further play. All junior matches already played on NTP.</w:t>
            </w:r>
          </w:p>
        </w:tc>
        <w:tc>
          <w:tcPr>
            <w:tcW w:w="1015" w:type="pct"/>
            <w:shd w:val="clear" w:color="auto" w:fill="auto"/>
          </w:tcPr>
          <w:p w:rsidR="00087906" w:rsidRDefault="00087906" w:rsidP="00E40A7D">
            <w:pPr>
              <w:spacing w:before="40"/>
              <w:jc w:val="left"/>
              <w:rPr>
                <w:rFonts w:cs="Arial"/>
                <w:bCs/>
                <w:color w:val="000000"/>
                <w:sz w:val="20"/>
                <w:szCs w:val="20"/>
              </w:rPr>
            </w:pPr>
            <w:r>
              <w:rPr>
                <w:rFonts w:cs="Arial"/>
                <w:bCs/>
                <w:color w:val="000000"/>
                <w:sz w:val="20"/>
                <w:szCs w:val="20"/>
              </w:rPr>
              <w:t xml:space="preserve">Increase levels of maintenance to improve square quality so that it is able to sustain current level of use. </w:t>
            </w:r>
          </w:p>
          <w:p w:rsidR="00087906" w:rsidRDefault="00087906" w:rsidP="00E40A7D">
            <w:pPr>
              <w:spacing w:before="40"/>
              <w:jc w:val="left"/>
              <w:rPr>
                <w:rFonts w:cs="Arial"/>
                <w:bCs/>
                <w:color w:val="000000"/>
                <w:sz w:val="20"/>
                <w:szCs w:val="20"/>
              </w:rPr>
            </w:pPr>
            <w:r>
              <w:rPr>
                <w:rFonts w:cs="Arial"/>
                <w:bCs/>
                <w:color w:val="000000"/>
                <w:sz w:val="20"/>
                <w:szCs w:val="20"/>
              </w:rPr>
              <w:t>Explore feasibility of increasing the number of wickets to increase capacity.</w:t>
            </w:r>
          </w:p>
          <w:p w:rsidR="00087906" w:rsidRPr="003D184F" w:rsidRDefault="00087906" w:rsidP="00E40A7D">
            <w:pPr>
              <w:spacing w:before="40"/>
              <w:jc w:val="left"/>
              <w:rPr>
                <w:rFonts w:cs="Arial"/>
                <w:bCs/>
                <w:color w:val="000000"/>
                <w:sz w:val="20"/>
                <w:szCs w:val="20"/>
              </w:rPr>
            </w:pPr>
            <w:r>
              <w:rPr>
                <w:rFonts w:cs="Arial"/>
                <w:bCs/>
                <w:color w:val="000000"/>
                <w:sz w:val="20"/>
                <w:szCs w:val="20"/>
              </w:rPr>
              <w:t xml:space="preserve">Seek use additional capacity on other pitches such as Lambley Lane South which may be able to be used as a secondary club site given use of other sites for senior cricket at peak time already. </w:t>
            </w:r>
          </w:p>
        </w:tc>
        <w:tc>
          <w:tcPr>
            <w:tcW w:w="353" w:type="pct"/>
            <w:shd w:val="clear" w:color="auto" w:fill="auto"/>
          </w:tcPr>
          <w:p w:rsidR="00087906" w:rsidRDefault="00087906" w:rsidP="00500F6D">
            <w:pPr>
              <w:spacing w:before="40"/>
              <w:jc w:val="center"/>
              <w:rPr>
                <w:rFonts w:cs="Arial"/>
                <w:bCs/>
                <w:color w:val="000000"/>
                <w:sz w:val="20"/>
                <w:szCs w:val="20"/>
                <w:lang w:val="en-US"/>
              </w:rPr>
            </w:pPr>
            <w:r>
              <w:rPr>
                <w:rFonts w:cs="Arial"/>
                <w:bCs/>
                <w:color w:val="000000"/>
                <w:sz w:val="20"/>
                <w:szCs w:val="20"/>
                <w:lang w:val="en-US"/>
              </w:rPr>
              <w:t>Sports Club</w:t>
            </w:r>
          </w:p>
          <w:p w:rsidR="00087906" w:rsidRPr="0084187D" w:rsidRDefault="00087906"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vMerge/>
            <w:shd w:val="clear" w:color="auto" w:fill="auto"/>
          </w:tcPr>
          <w:p w:rsidR="00087906" w:rsidRPr="0084187D" w:rsidRDefault="00087906" w:rsidP="00500F6D">
            <w:pPr>
              <w:spacing w:before="40"/>
              <w:jc w:val="center"/>
              <w:rPr>
                <w:rFonts w:cs="Arial"/>
                <w:bCs/>
                <w:color w:val="000000"/>
                <w:sz w:val="20"/>
                <w:szCs w:val="20"/>
                <w:lang w:val="en-US"/>
              </w:rPr>
            </w:pPr>
          </w:p>
        </w:tc>
        <w:tc>
          <w:tcPr>
            <w:tcW w:w="353" w:type="pct"/>
            <w:shd w:val="clear" w:color="auto" w:fill="auto"/>
          </w:tcPr>
          <w:p w:rsidR="00087906" w:rsidRPr="0084187D" w:rsidRDefault="00087906" w:rsidP="0092726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087906" w:rsidRPr="0084187D" w:rsidRDefault="00087906" w:rsidP="00927266">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087906" w:rsidRPr="0084187D" w:rsidRDefault="00087906" w:rsidP="00927266">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41</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Mellish Rugby Football Club</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Rugby union</w:t>
            </w:r>
          </w:p>
        </w:tc>
        <w:tc>
          <w:tcPr>
            <w:tcW w:w="352" w:type="pct"/>
            <w:shd w:val="clear" w:color="auto" w:fill="auto"/>
          </w:tcPr>
          <w:p w:rsidR="00CF627D" w:rsidRPr="004702D1" w:rsidRDefault="00CF627D" w:rsidP="00363419">
            <w:pPr>
              <w:spacing w:before="40" w:after="40"/>
              <w:ind w:left="-81" w:right="-106"/>
              <w:jc w:val="center"/>
              <w:rPr>
                <w:rFonts w:cs="Arial"/>
                <w:color w:val="000000"/>
                <w:sz w:val="20"/>
                <w:szCs w:val="20"/>
              </w:rPr>
            </w:pPr>
            <w:r w:rsidRPr="004702D1">
              <w:rPr>
                <w:rFonts w:cs="Arial"/>
                <w:color w:val="000000"/>
                <w:sz w:val="20"/>
                <w:szCs w:val="20"/>
              </w:rPr>
              <w:t>Trust/</w:t>
            </w:r>
          </w:p>
          <w:p w:rsidR="00CF627D" w:rsidRPr="00917C19" w:rsidRDefault="00CF627D" w:rsidP="00363419">
            <w:pPr>
              <w:spacing w:before="40"/>
              <w:jc w:val="center"/>
              <w:rPr>
                <w:rFonts w:cs="Arial"/>
                <w:bCs/>
                <w:color w:val="000000"/>
                <w:sz w:val="20"/>
                <w:szCs w:val="20"/>
                <w:lang w:val="en-US"/>
              </w:rPr>
            </w:pPr>
            <w:r w:rsidRPr="004702D1">
              <w:rPr>
                <w:rFonts w:cs="Arial"/>
                <w:color w:val="000000"/>
                <w:sz w:val="20"/>
                <w:szCs w:val="20"/>
              </w:rPr>
              <w:t>Sports Club</w:t>
            </w:r>
          </w:p>
        </w:tc>
        <w:tc>
          <w:tcPr>
            <w:tcW w:w="1013" w:type="pct"/>
            <w:shd w:val="clear" w:color="auto" w:fill="auto"/>
          </w:tcPr>
          <w:p w:rsidR="00CF627D" w:rsidRPr="009844D5" w:rsidRDefault="00CF627D" w:rsidP="00363419">
            <w:pPr>
              <w:spacing w:before="40"/>
              <w:jc w:val="left"/>
              <w:rPr>
                <w:rFonts w:cs="Arial"/>
                <w:bCs/>
                <w:color w:val="000000"/>
                <w:sz w:val="20"/>
                <w:szCs w:val="20"/>
              </w:rPr>
            </w:pPr>
            <w:r w:rsidRPr="009844D5">
              <w:rPr>
                <w:rFonts w:cs="Arial"/>
                <w:bCs/>
                <w:color w:val="000000"/>
                <w:sz w:val="20"/>
                <w:szCs w:val="20"/>
              </w:rPr>
              <w:t>Four standard quality (M1/D1) senior pitches, one of which has match grade floodlighting. Two other pitches are fully and partially floodlit to training grade standard and are subsequently overplayed by a total of 3.5 match sessions due to significant use for training on top of match play. A fourth pitch is not floodlit but has actual spare capacity of 0.5 match sessions, as is the mini pitch which has actual spare capacity of one match session. The Club is growing and has good school links. It is trying to develop its girls section but requires appropriate exclusive changing provision to facilitate this.</w:t>
            </w:r>
          </w:p>
        </w:tc>
        <w:tc>
          <w:tcPr>
            <w:tcW w:w="1015" w:type="pct"/>
            <w:shd w:val="clear" w:color="auto" w:fill="auto"/>
          </w:tcPr>
          <w:p w:rsidR="00CF627D" w:rsidRPr="009844D5" w:rsidRDefault="001B10FA" w:rsidP="00363419">
            <w:pPr>
              <w:spacing w:before="40"/>
              <w:jc w:val="left"/>
              <w:rPr>
                <w:rFonts w:cs="Arial"/>
                <w:bCs/>
                <w:color w:val="000000"/>
                <w:sz w:val="20"/>
                <w:szCs w:val="20"/>
              </w:rPr>
            </w:pPr>
            <w:r w:rsidRPr="009844D5">
              <w:rPr>
                <w:rFonts w:cs="Arial"/>
                <w:b/>
                <w:bCs/>
                <w:color w:val="000000"/>
                <w:sz w:val="20"/>
                <w:szCs w:val="20"/>
              </w:rPr>
              <w:t xml:space="preserve">Key priority - </w:t>
            </w:r>
            <w:r w:rsidR="00CF627D" w:rsidRPr="009844D5">
              <w:rPr>
                <w:rFonts w:cs="Arial"/>
                <w:b/>
                <w:bCs/>
                <w:color w:val="000000"/>
                <w:sz w:val="20"/>
                <w:szCs w:val="20"/>
              </w:rPr>
              <w:t>Improve pitch quality through increased maintenance in order to create capacity to reduce overplay and current shortfalls.</w:t>
            </w:r>
          </w:p>
          <w:p w:rsidR="00CF627D" w:rsidRPr="009844D5" w:rsidRDefault="00CF627D" w:rsidP="00363419">
            <w:pPr>
              <w:spacing w:before="40"/>
              <w:jc w:val="left"/>
              <w:rPr>
                <w:rFonts w:cs="Arial"/>
                <w:bCs/>
                <w:color w:val="000000"/>
                <w:sz w:val="20"/>
                <w:szCs w:val="20"/>
              </w:rPr>
            </w:pPr>
            <w:r w:rsidRPr="009844D5">
              <w:rPr>
                <w:rFonts w:cs="Arial"/>
                <w:bCs/>
                <w:color w:val="000000"/>
                <w:sz w:val="20"/>
                <w:szCs w:val="20"/>
              </w:rPr>
              <w:t xml:space="preserve">Develop </w:t>
            </w:r>
            <w:proofErr w:type="spellStart"/>
            <w:r w:rsidR="00202197" w:rsidRPr="009844D5">
              <w:rPr>
                <w:rFonts w:cs="Arial"/>
                <w:bCs/>
                <w:color w:val="000000"/>
                <w:sz w:val="20"/>
                <w:szCs w:val="20"/>
              </w:rPr>
              <w:t>en</w:t>
            </w:r>
            <w:proofErr w:type="spellEnd"/>
            <w:r w:rsidR="00202197" w:rsidRPr="009844D5">
              <w:rPr>
                <w:rFonts w:cs="Arial"/>
                <w:bCs/>
                <w:color w:val="000000"/>
                <w:sz w:val="20"/>
                <w:szCs w:val="20"/>
              </w:rPr>
              <w:t>-suite</w:t>
            </w:r>
            <w:r w:rsidRPr="009844D5">
              <w:rPr>
                <w:rFonts w:cs="Arial"/>
                <w:bCs/>
                <w:color w:val="000000"/>
                <w:sz w:val="20"/>
                <w:szCs w:val="20"/>
              </w:rPr>
              <w:t xml:space="preserve"> changing provision to </w:t>
            </w:r>
            <w:r w:rsidR="00202197" w:rsidRPr="009844D5">
              <w:rPr>
                <w:rFonts w:cs="Arial"/>
                <w:bCs/>
                <w:color w:val="000000"/>
                <w:sz w:val="20"/>
                <w:szCs w:val="20"/>
              </w:rPr>
              <w:t>assist with the development of girls’ rugby.</w:t>
            </w:r>
          </w:p>
          <w:p w:rsidR="00CF627D" w:rsidRPr="009844D5" w:rsidRDefault="00CF627D" w:rsidP="00363419">
            <w:pPr>
              <w:spacing w:before="40"/>
              <w:jc w:val="left"/>
              <w:rPr>
                <w:rFonts w:cs="Arial"/>
                <w:bCs/>
                <w:color w:val="000000"/>
                <w:sz w:val="20"/>
                <w:szCs w:val="20"/>
              </w:rPr>
            </w:pPr>
            <w:r w:rsidRPr="009844D5">
              <w:rPr>
                <w:rFonts w:cs="Arial"/>
                <w:bCs/>
                <w:color w:val="000000"/>
                <w:sz w:val="20"/>
                <w:szCs w:val="20"/>
              </w:rPr>
              <w:t>Seek to transfer training use off match pitches in order to alleviate overplay and increase capacity available for match play.</w:t>
            </w:r>
          </w:p>
          <w:p w:rsidR="00CF627D" w:rsidRPr="009844D5" w:rsidRDefault="00CF627D" w:rsidP="00500F6D">
            <w:pPr>
              <w:spacing w:before="40"/>
              <w:jc w:val="left"/>
              <w:rPr>
                <w:rFonts w:cs="Arial"/>
                <w:bCs/>
                <w:color w:val="000000"/>
                <w:sz w:val="20"/>
                <w:szCs w:val="20"/>
              </w:rPr>
            </w:pPr>
            <w:r w:rsidRPr="009844D5">
              <w:rPr>
                <w:rFonts w:cs="Arial"/>
                <w:bCs/>
                <w:color w:val="000000"/>
                <w:sz w:val="20"/>
                <w:szCs w:val="20"/>
              </w:rPr>
              <w:t xml:space="preserve">Explore feasibility of access to spare capacity at available school sites given the availability of suitable changing and toilet facilities where required. </w:t>
            </w:r>
          </w:p>
          <w:p w:rsidR="00202197" w:rsidRPr="009844D5" w:rsidRDefault="00202197" w:rsidP="00202197">
            <w:pPr>
              <w:spacing w:before="40"/>
              <w:jc w:val="left"/>
              <w:rPr>
                <w:rFonts w:cs="Arial"/>
                <w:bCs/>
                <w:color w:val="000000"/>
                <w:sz w:val="20"/>
                <w:szCs w:val="20"/>
              </w:rPr>
            </w:pPr>
            <w:r w:rsidRPr="009844D5">
              <w:rPr>
                <w:rFonts w:cs="Arial"/>
                <w:bCs/>
                <w:color w:val="000000"/>
                <w:sz w:val="20"/>
                <w:szCs w:val="20"/>
              </w:rPr>
              <w:t>In the longer term consider access to 3G provision.</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Trust/</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 xml:space="preserve">Key </w:t>
            </w:r>
            <w:proofErr w:type="spellStart"/>
            <w:r>
              <w:rPr>
                <w:rFonts w:cs="Arial"/>
                <w:bCs/>
                <w:color w:val="000000"/>
                <w:sz w:val="20"/>
                <w:szCs w:val="20"/>
                <w:lang w:val="en-US"/>
              </w:rPr>
              <w:t>centre</w:t>
            </w:r>
            <w:proofErr w:type="spellEnd"/>
          </w:p>
        </w:tc>
        <w:tc>
          <w:tcPr>
            <w:tcW w:w="353"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Low/</w:t>
            </w:r>
          </w:p>
          <w:p w:rsidR="00CF627D" w:rsidRPr="0084187D" w:rsidRDefault="00CF627D" w:rsidP="00500F6D">
            <w:pPr>
              <w:spacing w:before="40"/>
              <w:jc w:val="center"/>
              <w:rPr>
                <w:rFonts w:cs="Arial"/>
                <w:bCs/>
                <w:color w:val="000000"/>
                <w:sz w:val="20"/>
                <w:szCs w:val="20"/>
              </w:rPr>
            </w:pPr>
            <w:r>
              <w:rPr>
                <w:rFonts w:cs="Arial"/>
                <w:bCs/>
                <w:color w:val="000000"/>
                <w:sz w:val="20"/>
                <w:szCs w:val="20"/>
              </w:rPr>
              <w:t>Medium</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bl>
    <w:p w:rsidR="00E2672A" w:rsidRDefault="00E2672A" w:rsidP="00500F6D">
      <w:pPr>
        <w:spacing w:before="40"/>
        <w:jc w:val="center"/>
        <w:rPr>
          <w:rFonts w:cs="Arial"/>
          <w:color w:val="000000"/>
          <w:sz w:val="20"/>
          <w:szCs w:val="20"/>
        </w:rPr>
        <w:sectPr w:rsidR="00E2672A" w:rsidSect="0004776A">
          <w:pgSz w:w="23814" w:h="16839" w:orient="landscape" w:code="8"/>
          <w:pgMar w:top="2302" w:right="1440" w:bottom="1440" w:left="1440" w:header="720" w:footer="332" w:gutter="0"/>
          <w:cols w:space="720"/>
          <w:docGrid w:linePitch="299"/>
        </w:sect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E2672A" w:rsidRPr="00111B0E" w:rsidTr="00E2672A">
        <w:trPr>
          <w:trHeight w:val="557"/>
        </w:trPr>
        <w:tc>
          <w:tcPr>
            <w:tcW w:w="163" w:type="pct"/>
            <w:shd w:val="clear" w:color="auto" w:fill="DEEAF6" w:themeFill="accent1" w:themeFillTint="33"/>
          </w:tcPr>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EEAF6" w:themeFill="accent1" w:themeFillTint="33"/>
          </w:tcPr>
          <w:p w:rsidR="00E2672A" w:rsidRPr="00111B0E" w:rsidRDefault="00E2672A" w:rsidP="00E2672A">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EEAF6" w:themeFill="accent1" w:themeFillTint="33"/>
          </w:tcPr>
          <w:p w:rsidR="00E2672A" w:rsidRPr="00AD5E5C" w:rsidRDefault="00E2672A" w:rsidP="00E2672A">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EEAF6" w:themeFill="accent1" w:themeFillTint="33"/>
          </w:tcPr>
          <w:p w:rsidR="00E2672A" w:rsidRPr="00917C19" w:rsidRDefault="00E2672A" w:rsidP="00E2672A">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23"/>
            </w:r>
          </w:p>
        </w:tc>
        <w:tc>
          <w:tcPr>
            <w:tcW w:w="245"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24"/>
            </w:r>
          </w:p>
        </w:tc>
        <w:tc>
          <w:tcPr>
            <w:tcW w:w="247"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Aim</w:t>
            </w:r>
          </w:p>
        </w:tc>
      </w:tr>
      <w:tr w:rsidR="00E2672A" w:rsidRPr="00111B0E" w:rsidTr="00856B22">
        <w:trPr>
          <w:trHeight w:val="557"/>
        </w:trPr>
        <w:tc>
          <w:tcPr>
            <w:tcW w:w="163" w:type="pct"/>
            <w:vMerge w:val="restart"/>
            <w:shd w:val="clear" w:color="auto" w:fill="auto"/>
          </w:tcPr>
          <w:p w:rsidR="00E2672A" w:rsidRDefault="00E2672A" w:rsidP="00500F6D">
            <w:pPr>
              <w:spacing w:before="40"/>
              <w:jc w:val="center"/>
              <w:rPr>
                <w:rFonts w:cs="Arial"/>
                <w:color w:val="000000"/>
                <w:sz w:val="20"/>
                <w:szCs w:val="20"/>
              </w:rPr>
            </w:pPr>
            <w:r>
              <w:rPr>
                <w:rFonts w:cs="Arial"/>
                <w:color w:val="000000"/>
                <w:sz w:val="20"/>
                <w:szCs w:val="20"/>
              </w:rPr>
              <w:t>44</w:t>
            </w:r>
          </w:p>
        </w:tc>
        <w:tc>
          <w:tcPr>
            <w:tcW w:w="547" w:type="pct"/>
            <w:vMerge w:val="restart"/>
            <w:shd w:val="clear" w:color="auto" w:fill="auto"/>
          </w:tcPr>
          <w:p w:rsidR="00E2672A" w:rsidRDefault="00E2672A" w:rsidP="00500F6D">
            <w:pPr>
              <w:spacing w:before="40"/>
              <w:jc w:val="left"/>
              <w:rPr>
                <w:rFonts w:cs="Arial"/>
                <w:color w:val="000000"/>
                <w:sz w:val="20"/>
                <w:szCs w:val="20"/>
              </w:rPr>
            </w:pPr>
            <w:r>
              <w:rPr>
                <w:rFonts w:cs="Arial"/>
                <w:color w:val="000000"/>
                <w:sz w:val="20"/>
                <w:szCs w:val="20"/>
              </w:rPr>
              <w:t>Newstead Recreation Ground</w:t>
            </w:r>
          </w:p>
        </w:tc>
        <w:tc>
          <w:tcPr>
            <w:tcW w:w="326" w:type="pct"/>
            <w:shd w:val="clear" w:color="auto" w:fill="auto"/>
          </w:tcPr>
          <w:p w:rsidR="00E2672A" w:rsidRPr="00AD5E5C" w:rsidRDefault="00E2672A"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E2672A" w:rsidRPr="00917C19" w:rsidRDefault="00E2672A"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E2672A" w:rsidRPr="003D184F" w:rsidRDefault="00E2672A" w:rsidP="00002415">
            <w:pPr>
              <w:spacing w:before="40"/>
              <w:jc w:val="left"/>
              <w:rPr>
                <w:rFonts w:cs="Arial"/>
                <w:bCs/>
                <w:color w:val="000000"/>
                <w:sz w:val="20"/>
                <w:szCs w:val="20"/>
              </w:rPr>
            </w:pPr>
            <w:r>
              <w:rPr>
                <w:rFonts w:cs="Arial"/>
                <w:bCs/>
                <w:color w:val="000000"/>
                <w:sz w:val="20"/>
                <w:szCs w:val="20"/>
              </w:rPr>
              <w:t>Two standard quality adult pitches marked onto the outfield area of the cricket pitch with accompanying pavilion. No consistent community use recorded but used occasionally by Hucknall Town Harriers FC. Available with actual spare capacity of two matches per week.</w:t>
            </w:r>
          </w:p>
        </w:tc>
        <w:tc>
          <w:tcPr>
            <w:tcW w:w="1015" w:type="pct"/>
            <w:shd w:val="clear" w:color="auto" w:fill="auto"/>
          </w:tcPr>
          <w:p w:rsidR="00E2672A" w:rsidRDefault="00E2672A" w:rsidP="00384EBA">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w:t>
            </w:r>
          </w:p>
          <w:p w:rsidR="00E2672A" w:rsidRPr="003D184F" w:rsidRDefault="00E2672A" w:rsidP="00384EBA">
            <w:pPr>
              <w:spacing w:before="40"/>
              <w:jc w:val="left"/>
              <w:rPr>
                <w:rFonts w:cs="Arial"/>
                <w:bCs/>
                <w:color w:val="000000"/>
                <w:sz w:val="20"/>
                <w:szCs w:val="20"/>
              </w:rPr>
            </w:pPr>
            <w:r>
              <w:rPr>
                <w:rFonts w:cs="Arial"/>
                <w:bCs/>
                <w:color w:val="000000"/>
                <w:sz w:val="20"/>
                <w:szCs w:val="20"/>
              </w:rPr>
              <w:t>Maximise use of actual spare capacity to reduce existing shortfalls.</w:t>
            </w:r>
          </w:p>
        </w:tc>
        <w:tc>
          <w:tcPr>
            <w:tcW w:w="353" w:type="pct"/>
            <w:shd w:val="clear" w:color="auto" w:fill="auto"/>
          </w:tcPr>
          <w:p w:rsidR="00E2672A" w:rsidRDefault="00E2672A" w:rsidP="00500F6D">
            <w:pPr>
              <w:spacing w:before="40"/>
              <w:jc w:val="center"/>
              <w:rPr>
                <w:rFonts w:cs="Arial"/>
                <w:bCs/>
                <w:color w:val="000000"/>
                <w:sz w:val="20"/>
                <w:szCs w:val="20"/>
                <w:lang w:val="en-US"/>
              </w:rPr>
            </w:pPr>
            <w:r>
              <w:rPr>
                <w:rFonts w:cs="Arial"/>
                <w:bCs/>
                <w:color w:val="000000"/>
                <w:sz w:val="20"/>
                <w:szCs w:val="20"/>
                <w:lang w:val="en-US"/>
              </w:rPr>
              <w:t>GBC</w:t>
            </w:r>
          </w:p>
          <w:p w:rsidR="00E2672A" w:rsidRPr="0084187D" w:rsidRDefault="00E2672A"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E2672A" w:rsidRPr="0084187D" w:rsidRDefault="00E2672A" w:rsidP="00384EBA">
            <w:pPr>
              <w:spacing w:before="40"/>
              <w:jc w:val="center"/>
              <w:rPr>
                <w:rFonts w:cs="Arial"/>
                <w:bCs/>
                <w:color w:val="000000"/>
                <w:sz w:val="20"/>
                <w:szCs w:val="20"/>
                <w:lang w:val="en-US"/>
              </w:rPr>
            </w:pPr>
            <w:r>
              <w:rPr>
                <w:rFonts w:cs="Arial"/>
                <w:bCs/>
                <w:color w:val="000000"/>
                <w:sz w:val="20"/>
                <w:szCs w:val="20"/>
                <w:lang w:val="en-US"/>
              </w:rPr>
              <w:t>Local site</w:t>
            </w:r>
          </w:p>
          <w:p w:rsidR="00E2672A" w:rsidRPr="0084187D" w:rsidRDefault="00E2672A" w:rsidP="00384EBA">
            <w:pPr>
              <w:spacing w:before="40"/>
              <w:jc w:val="center"/>
              <w:rPr>
                <w:rFonts w:cs="Arial"/>
                <w:bCs/>
                <w:color w:val="000000"/>
                <w:sz w:val="20"/>
                <w:szCs w:val="20"/>
                <w:lang w:val="en-US"/>
              </w:rPr>
            </w:pPr>
          </w:p>
        </w:tc>
        <w:tc>
          <w:tcPr>
            <w:tcW w:w="353" w:type="pct"/>
            <w:shd w:val="clear" w:color="auto" w:fill="auto"/>
          </w:tcPr>
          <w:p w:rsidR="00E2672A" w:rsidRPr="0084187D" w:rsidRDefault="00E2672A" w:rsidP="00384EBA">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E2672A" w:rsidRPr="0084187D" w:rsidRDefault="00E2672A" w:rsidP="00384EBA">
            <w:pPr>
              <w:spacing w:before="40"/>
              <w:jc w:val="center"/>
              <w:rPr>
                <w:rFonts w:cs="Arial"/>
                <w:bCs/>
                <w:color w:val="000000"/>
                <w:sz w:val="20"/>
                <w:szCs w:val="20"/>
              </w:rPr>
            </w:pPr>
            <w:r>
              <w:rPr>
                <w:rFonts w:cs="Arial"/>
                <w:bCs/>
                <w:color w:val="000000"/>
                <w:sz w:val="20"/>
                <w:szCs w:val="20"/>
              </w:rPr>
              <w:t>Low</w:t>
            </w:r>
          </w:p>
          <w:p w:rsidR="00E2672A" w:rsidRPr="0084187D" w:rsidRDefault="00E2672A" w:rsidP="00384EBA">
            <w:pPr>
              <w:spacing w:before="40"/>
              <w:jc w:val="center"/>
              <w:rPr>
                <w:rFonts w:cs="Arial"/>
                <w:bCs/>
                <w:color w:val="000000"/>
                <w:sz w:val="20"/>
                <w:szCs w:val="20"/>
              </w:rPr>
            </w:pPr>
          </w:p>
        </w:tc>
        <w:tc>
          <w:tcPr>
            <w:tcW w:w="247" w:type="pct"/>
            <w:shd w:val="clear" w:color="auto" w:fill="auto"/>
          </w:tcPr>
          <w:p w:rsidR="00E2672A" w:rsidRDefault="00E2672A" w:rsidP="004A45F6">
            <w:pPr>
              <w:spacing w:before="40"/>
              <w:jc w:val="center"/>
              <w:rPr>
                <w:rFonts w:cs="Arial"/>
                <w:bCs/>
                <w:color w:val="000000"/>
                <w:sz w:val="20"/>
                <w:szCs w:val="20"/>
              </w:rPr>
            </w:pPr>
            <w:r>
              <w:rPr>
                <w:rFonts w:cs="Arial"/>
                <w:bCs/>
                <w:color w:val="000000"/>
                <w:sz w:val="20"/>
                <w:szCs w:val="20"/>
              </w:rPr>
              <w:t>Protect</w:t>
            </w:r>
          </w:p>
          <w:p w:rsidR="00E2672A" w:rsidRPr="0084187D" w:rsidRDefault="00E2672A" w:rsidP="00384EBA">
            <w:pPr>
              <w:spacing w:before="40"/>
              <w:jc w:val="center"/>
              <w:rPr>
                <w:rFonts w:cs="Arial"/>
                <w:bCs/>
                <w:color w:val="000000"/>
                <w:sz w:val="20"/>
                <w:szCs w:val="20"/>
              </w:rPr>
            </w:pPr>
            <w:r>
              <w:rPr>
                <w:rFonts w:cs="Arial"/>
                <w:bCs/>
                <w:color w:val="000000"/>
                <w:sz w:val="20"/>
                <w:szCs w:val="20"/>
              </w:rPr>
              <w:t>Enhance</w:t>
            </w:r>
          </w:p>
          <w:p w:rsidR="00E2672A" w:rsidRPr="0084187D" w:rsidRDefault="00E2672A" w:rsidP="00087906">
            <w:pPr>
              <w:spacing w:before="40"/>
              <w:rPr>
                <w:rFonts w:cs="Arial"/>
                <w:bCs/>
                <w:color w:val="000000"/>
                <w:sz w:val="20"/>
                <w:szCs w:val="20"/>
              </w:rPr>
            </w:pPr>
          </w:p>
        </w:tc>
      </w:tr>
      <w:tr w:rsidR="00E2672A" w:rsidRPr="00111B0E" w:rsidTr="00856B22">
        <w:trPr>
          <w:trHeight w:val="557"/>
        </w:trPr>
        <w:tc>
          <w:tcPr>
            <w:tcW w:w="163" w:type="pct"/>
            <w:vMerge/>
            <w:shd w:val="clear" w:color="auto" w:fill="auto"/>
          </w:tcPr>
          <w:p w:rsidR="00E2672A" w:rsidRDefault="00E2672A" w:rsidP="00500F6D">
            <w:pPr>
              <w:spacing w:before="40"/>
              <w:jc w:val="center"/>
              <w:rPr>
                <w:rFonts w:cs="Arial"/>
                <w:color w:val="000000"/>
                <w:sz w:val="20"/>
                <w:szCs w:val="20"/>
              </w:rPr>
            </w:pPr>
          </w:p>
        </w:tc>
        <w:tc>
          <w:tcPr>
            <w:tcW w:w="547" w:type="pct"/>
            <w:vMerge/>
            <w:shd w:val="clear" w:color="auto" w:fill="auto"/>
          </w:tcPr>
          <w:p w:rsidR="00E2672A" w:rsidRDefault="00E2672A" w:rsidP="00500F6D">
            <w:pPr>
              <w:spacing w:before="40"/>
              <w:jc w:val="left"/>
              <w:rPr>
                <w:rFonts w:cs="Arial"/>
                <w:color w:val="000000"/>
                <w:sz w:val="20"/>
                <w:szCs w:val="20"/>
              </w:rPr>
            </w:pPr>
          </w:p>
        </w:tc>
        <w:tc>
          <w:tcPr>
            <w:tcW w:w="326" w:type="pct"/>
            <w:shd w:val="clear" w:color="auto" w:fill="auto"/>
          </w:tcPr>
          <w:p w:rsidR="00E2672A" w:rsidRPr="00AD5E5C" w:rsidRDefault="00E2672A"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E2672A" w:rsidRPr="00917C19" w:rsidRDefault="00E2672A" w:rsidP="00500F6D">
            <w:pPr>
              <w:spacing w:before="40"/>
              <w:jc w:val="center"/>
              <w:rPr>
                <w:rFonts w:cs="Arial"/>
                <w:bCs/>
                <w:color w:val="000000"/>
                <w:sz w:val="20"/>
                <w:szCs w:val="20"/>
                <w:lang w:val="en-US"/>
              </w:rPr>
            </w:pPr>
          </w:p>
        </w:tc>
        <w:tc>
          <w:tcPr>
            <w:tcW w:w="1013" w:type="pct"/>
            <w:shd w:val="clear" w:color="auto" w:fill="auto"/>
          </w:tcPr>
          <w:p w:rsidR="00E2672A" w:rsidRPr="003D184F" w:rsidRDefault="00E2672A" w:rsidP="00002415">
            <w:pPr>
              <w:spacing w:before="40"/>
              <w:jc w:val="left"/>
              <w:rPr>
                <w:rFonts w:cs="Arial"/>
                <w:bCs/>
                <w:color w:val="000000"/>
                <w:sz w:val="20"/>
                <w:szCs w:val="20"/>
              </w:rPr>
            </w:pPr>
            <w:r>
              <w:rPr>
                <w:rFonts w:cs="Arial"/>
                <w:bCs/>
                <w:color w:val="000000"/>
                <w:sz w:val="20"/>
                <w:szCs w:val="20"/>
              </w:rPr>
              <w:t xml:space="preserve">Poor quality square with eight wickets and one NTP situated between football pitches, also with onsite artificial net bays. Used by one team from Nomads CC reports difficulty in accessing the </w:t>
            </w:r>
            <w:r w:rsidRPr="00384EBA">
              <w:rPr>
                <w:rFonts w:cs="Arial"/>
                <w:bCs/>
                <w:color w:val="000000"/>
                <w:sz w:val="20"/>
                <w:szCs w:val="20"/>
              </w:rPr>
              <w:t xml:space="preserve">pitch </w:t>
            </w:r>
            <w:r>
              <w:rPr>
                <w:rFonts w:cs="Arial"/>
                <w:bCs/>
                <w:color w:val="000000"/>
                <w:sz w:val="20"/>
                <w:szCs w:val="20"/>
              </w:rPr>
              <w:t>and can only do so between May and August because it is still made available to hire for football</w:t>
            </w:r>
            <w:r w:rsidRPr="00384EBA">
              <w:rPr>
                <w:rFonts w:cs="Arial"/>
                <w:bCs/>
                <w:color w:val="000000"/>
                <w:sz w:val="20"/>
                <w:szCs w:val="20"/>
              </w:rPr>
              <w:t xml:space="preserve"> in April and from August onwards</w:t>
            </w:r>
            <w:r>
              <w:rPr>
                <w:rFonts w:cs="Arial"/>
                <w:bCs/>
                <w:color w:val="000000"/>
                <w:sz w:val="20"/>
                <w:szCs w:val="20"/>
              </w:rPr>
              <w:t>. Capacity to accommodate an additional 30 matches per season including actual spare capacity of 0.5 match sessions.</w:t>
            </w:r>
          </w:p>
        </w:tc>
        <w:tc>
          <w:tcPr>
            <w:tcW w:w="1015" w:type="pct"/>
            <w:shd w:val="clear" w:color="auto" w:fill="auto"/>
          </w:tcPr>
          <w:p w:rsidR="00E2672A" w:rsidRDefault="00E2672A" w:rsidP="002F13BD">
            <w:pPr>
              <w:spacing w:before="40"/>
              <w:jc w:val="left"/>
              <w:rPr>
                <w:rFonts w:cs="Arial"/>
                <w:bCs/>
                <w:color w:val="000000"/>
                <w:sz w:val="20"/>
                <w:szCs w:val="20"/>
              </w:rPr>
            </w:pPr>
            <w:r>
              <w:rPr>
                <w:rFonts w:cs="Arial"/>
                <w:bCs/>
                <w:color w:val="000000"/>
                <w:sz w:val="20"/>
                <w:szCs w:val="20"/>
              </w:rPr>
              <w:t>Improve square quality through increased maintenance, remedial and preparatory work to improve performance for match play.</w:t>
            </w:r>
          </w:p>
          <w:p w:rsidR="00E2672A" w:rsidRPr="003D184F" w:rsidRDefault="00E2672A" w:rsidP="00384EBA">
            <w:pPr>
              <w:spacing w:before="40"/>
              <w:jc w:val="left"/>
              <w:rPr>
                <w:rFonts w:cs="Arial"/>
                <w:bCs/>
                <w:color w:val="000000"/>
                <w:sz w:val="20"/>
                <w:szCs w:val="20"/>
              </w:rPr>
            </w:pPr>
            <w:r>
              <w:rPr>
                <w:rFonts w:cs="Arial"/>
                <w:bCs/>
                <w:color w:val="000000"/>
                <w:sz w:val="20"/>
                <w:szCs w:val="20"/>
              </w:rPr>
              <w:t xml:space="preserve">Maximise use of actual spare capacity to accommodate future demand and alleviate existing overplay at other sites such as </w:t>
            </w:r>
            <w:proofErr w:type="spellStart"/>
            <w:r>
              <w:rPr>
                <w:rFonts w:cs="Arial"/>
                <w:bCs/>
                <w:color w:val="000000"/>
                <w:sz w:val="20"/>
                <w:szCs w:val="20"/>
              </w:rPr>
              <w:t>Goosedale</w:t>
            </w:r>
            <w:proofErr w:type="spellEnd"/>
            <w:r>
              <w:rPr>
                <w:rFonts w:cs="Arial"/>
                <w:bCs/>
                <w:color w:val="000000"/>
                <w:sz w:val="20"/>
                <w:szCs w:val="20"/>
              </w:rPr>
              <w:t xml:space="preserve"> Sports Club (approximately five miles away).</w:t>
            </w:r>
          </w:p>
        </w:tc>
        <w:tc>
          <w:tcPr>
            <w:tcW w:w="353" w:type="pct"/>
            <w:shd w:val="clear" w:color="auto" w:fill="auto"/>
          </w:tcPr>
          <w:p w:rsidR="00E2672A" w:rsidRDefault="00E2672A" w:rsidP="00500F6D">
            <w:pPr>
              <w:spacing w:before="40"/>
              <w:jc w:val="center"/>
              <w:rPr>
                <w:rFonts w:cs="Arial"/>
                <w:bCs/>
                <w:color w:val="000000"/>
                <w:sz w:val="20"/>
                <w:szCs w:val="20"/>
                <w:lang w:val="en-US"/>
              </w:rPr>
            </w:pPr>
            <w:r>
              <w:rPr>
                <w:rFonts w:cs="Arial"/>
                <w:bCs/>
                <w:color w:val="000000"/>
                <w:sz w:val="20"/>
                <w:szCs w:val="20"/>
                <w:lang w:val="en-US"/>
              </w:rPr>
              <w:t>GBC</w:t>
            </w:r>
          </w:p>
          <w:p w:rsidR="00E2672A" w:rsidRPr="0084187D" w:rsidRDefault="00E2672A"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shd w:val="clear" w:color="auto" w:fill="auto"/>
          </w:tcPr>
          <w:p w:rsidR="00E2672A" w:rsidRPr="0084187D" w:rsidRDefault="00E2672A" w:rsidP="00384EBA">
            <w:pPr>
              <w:spacing w:before="40"/>
              <w:jc w:val="center"/>
              <w:rPr>
                <w:rFonts w:cs="Arial"/>
                <w:bCs/>
                <w:color w:val="000000"/>
                <w:sz w:val="20"/>
                <w:szCs w:val="20"/>
                <w:lang w:val="en-US"/>
              </w:rPr>
            </w:pPr>
          </w:p>
        </w:tc>
        <w:tc>
          <w:tcPr>
            <w:tcW w:w="353" w:type="pct"/>
            <w:shd w:val="clear" w:color="auto" w:fill="auto"/>
          </w:tcPr>
          <w:p w:rsidR="00E2672A" w:rsidRPr="0084187D" w:rsidRDefault="00E2672A" w:rsidP="00384EBA">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E2672A" w:rsidRPr="0084187D" w:rsidRDefault="00E2672A" w:rsidP="00384EBA">
            <w:pPr>
              <w:spacing w:before="40"/>
              <w:jc w:val="center"/>
              <w:rPr>
                <w:rFonts w:cs="Arial"/>
                <w:bCs/>
                <w:color w:val="000000"/>
                <w:sz w:val="20"/>
                <w:szCs w:val="20"/>
              </w:rPr>
            </w:pPr>
            <w:r>
              <w:rPr>
                <w:rFonts w:cs="Arial"/>
                <w:bCs/>
                <w:color w:val="000000"/>
                <w:sz w:val="20"/>
                <w:szCs w:val="20"/>
              </w:rPr>
              <w:t>Low</w:t>
            </w:r>
          </w:p>
          <w:p w:rsidR="00E2672A" w:rsidRPr="0084187D" w:rsidRDefault="00E2672A" w:rsidP="00384EBA">
            <w:pPr>
              <w:spacing w:before="40"/>
              <w:jc w:val="center"/>
              <w:rPr>
                <w:rFonts w:cs="Arial"/>
                <w:bCs/>
                <w:color w:val="000000"/>
                <w:sz w:val="20"/>
                <w:szCs w:val="20"/>
              </w:rPr>
            </w:pPr>
          </w:p>
        </w:tc>
        <w:tc>
          <w:tcPr>
            <w:tcW w:w="247" w:type="pct"/>
            <w:shd w:val="clear" w:color="auto" w:fill="auto"/>
          </w:tcPr>
          <w:p w:rsidR="00E2672A" w:rsidRPr="0084187D" w:rsidRDefault="00E2672A" w:rsidP="00384EBA">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45</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Nottingham Road Recreation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EA7301">
            <w:pPr>
              <w:spacing w:before="40"/>
              <w:jc w:val="left"/>
              <w:rPr>
                <w:rFonts w:cs="Arial"/>
                <w:bCs/>
                <w:color w:val="000000"/>
                <w:sz w:val="20"/>
                <w:szCs w:val="20"/>
              </w:rPr>
            </w:pPr>
            <w:r>
              <w:rPr>
                <w:rFonts w:cs="Arial"/>
                <w:bCs/>
                <w:color w:val="000000"/>
                <w:sz w:val="20"/>
                <w:szCs w:val="20"/>
              </w:rPr>
              <w:t xml:space="preserve">Standard quality adult pitch with a youth 9v9 pitch </w:t>
            </w:r>
            <w:proofErr w:type="spellStart"/>
            <w:r>
              <w:rPr>
                <w:rFonts w:cs="Arial"/>
                <w:bCs/>
                <w:color w:val="000000"/>
                <w:sz w:val="20"/>
                <w:szCs w:val="20"/>
              </w:rPr>
              <w:t>overmarked</w:t>
            </w:r>
            <w:proofErr w:type="spellEnd"/>
            <w:r>
              <w:rPr>
                <w:rFonts w:cs="Arial"/>
                <w:bCs/>
                <w:color w:val="000000"/>
                <w:sz w:val="20"/>
                <w:szCs w:val="20"/>
              </w:rPr>
              <w:t>. Available but no recorded community use, therefore there is actual spare capacity of one match available.</w:t>
            </w:r>
          </w:p>
        </w:tc>
        <w:tc>
          <w:tcPr>
            <w:tcW w:w="1015" w:type="pct"/>
            <w:shd w:val="clear" w:color="auto" w:fill="auto"/>
          </w:tcPr>
          <w:p w:rsidR="00CF627D" w:rsidRDefault="00CF627D" w:rsidP="0004077D">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w:t>
            </w:r>
          </w:p>
          <w:p w:rsidR="00CF627D" w:rsidRPr="003D184F" w:rsidRDefault="00CF627D" w:rsidP="0004077D">
            <w:pPr>
              <w:spacing w:before="40"/>
              <w:jc w:val="left"/>
              <w:rPr>
                <w:rFonts w:cs="Arial"/>
                <w:bCs/>
                <w:color w:val="000000"/>
                <w:sz w:val="20"/>
                <w:szCs w:val="20"/>
              </w:rPr>
            </w:pPr>
            <w:r>
              <w:rPr>
                <w:rFonts w:cs="Arial"/>
                <w:bCs/>
                <w:color w:val="000000"/>
                <w:sz w:val="20"/>
                <w:szCs w:val="20"/>
              </w:rPr>
              <w:t>Maximise use of spare capacity to reduce existing shortfalls.</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04077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04077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04077D">
            <w:pPr>
              <w:spacing w:before="40"/>
              <w:jc w:val="center"/>
              <w:rPr>
                <w:rFonts w:cs="Arial"/>
                <w:bCs/>
                <w:color w:val="000000"/>
                <w:sz w:val="20"/>
                <w:szCs w:val="20"/>
              </w:rPr>
            </w:pPr>
            <w:r>
              <w:rPr>
                <w:rFonts w:cs="Arial"/>
                <w:bCs/>
                <w:color w:val="000000"/>
                <w:sz w:val="20"/>
                <w:szCs w:val="20"/>
              </w:rPr>
              <w:t>Low</w:t>
            </w:r>
          </w:p>
          <w:p w:rsidR="00CF627D" w:rsidRPr="0084187D" w:rsidRDefault="00CF627D" w:rsidP="0004077D">
            <w:pPr>
              <w:spacing w:before="40"/>
              <w:jc w:val="center"/>
              <w:rPr>
                <w:rFonts w:cs="Arial"/>
                <w:bCs/>
                <w:color w:val="000000"/>
                <w:sz w:val="20"/>
                <w:szCs w:val="20"/>
              </w:rPr>
            </w:pP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04077D">
            <w:pPr>
              <w:spacing w:before="40"/>
              <w:jc w:val="center"/>
              <w:rPr>
                <w:rFonts w:cs="Arial"/>
                <w:bCs/>
                <w:color w:val="000000"/>
                <w:sz w:val="20"/>
                <w:szCs w:val="20"/>
              </w:rPr>
            </w:pPr>
            <w:r>
              <w:rPr>
                <w:rFonts w:cs="Arial"/>
                <w:bCs/>
                <w:color w:val="000000"/>
                <w:sz w:val="20"/>
                <w:szCs w:val="20"/>
              </w:rPr>
              <w:t>Enhance</w:t>
            </w:r>
          </w:p>
        </w:tc>
      </w:tr>
      <w:tr w:rsidR="00087906" w:rsidRPr="00111B0E" w:rsidTr="00856B22">
        <w:trPr>
          <w:trHeight w:val="557"/>
        </w:trPr>
        <w:tc>
          <w:tcPr>
            <w:tcW w:w="163" w:type="pct"/>
            <w:vMerge w:val="restart"/>
            <w:shd w:val="clear" w:color="auto" w:fill="auto"/>
          </w:tcPr>
          <w:p w:rsidR="00087906" w:rsidRDefault="00087906" w:rsidP="00500F6D">
            <w:pPr>
              <w:spacing w:before="40"/>
              <w:jc w:val="center"/>
              <w:rPr>
                <w:rFonts w:cs="Arial"/>
                <w:color w:val="000000"/>
                <w:sz w:val="20"/>
                <w:szCs w:val="20"/>
              </w:rPr>
            </w:pPr>
            <w:r>
              <w:rPr>
                <w:rFonts w:cs="Arial"/>
                <w:color w:val="000000"/>
                <w:sz w:val="20"/>
                <w:szCs w:val="20"/>
              </w:rPr>
              <w:t>46</w:t>
            </w:r>
          </w:p>
        </w:tc>
        <w:tc>
          <w:tcPr>
            <w:tcW w:w="547" w:type="pct"/>
            <w:vMerge w:val="restart"/>
            <w:shd w:val="clear" w:color="auto" w:fill="auto"/>
          </w:tcPr>
          <w:p w:rsidR="00087906" w:rsidRPr="00BE5B3D" w:rsidRDefault="00087906" w:rsidP="001447EC">
            <w:pPr>
              <w:spacing w:before="40"/>
              <w:jc w:val="left"/>
              <w:rPr>
                <w:sz w:val="20"/>
                <w:szCs w:val="20"/>
              </w:rPr>
            </w:pPr>
            <w:r w:rsidRPr="00BE5B3D">
              <w:rPr>
                <w:sz w:val="20"/>
                <w:szCs w:val="20"/>
              </w:rPr>
              <w:t>Oakdale Road Recreation Ground</w:t>
            </w:r>
            <w:r>
              <w:rPr>
                <w:sz w:val="20"/>
                <w:szCs w:val="20"/>
              </w:rPr>
              <w:t xml:space="preserve"> (</w:t>
            </w:r>
            <w:proofErr w:type="spellStart"/>
            <w:r>
              <w:rPr>
                <w:sz w:val="20"/>
                <w:szCs w:val="20"/>
              </w:rPr>
              <w:t>Onchan</w:t>
            </w:r>
            <w:proofErr w:type="spellEnd"/>
            <w:r>
              <w:rPr>
                <w:sz w:val="20"/>
                <w:szCs w:val="20"/>
              </w:rPr>
              <w:t xml:space="preserve"> Drive)</w:t>
            </w:r>
          </w:p>
        </w:tc>
        <w:tc>
          <w:tcPr>
            <w:tcW w:w="326" w:type="pct"/>
            <w:shd w:val="clear" w:color="auto" w:fill="auto"/>
          </w:tcPr>
          <w:p w:rsidR="00087906" w:rsidRDefault="00087906"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vMerge w:val="restart"/>
            <w:shd w:val="clear" w:color="auto" w:fill="auto"/>
          </w:tcPr>
          <w:p w:rsidR="00087906" w:rsidRPr="00917C19" w:rsidRDefault="00087906"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087906" w:rsidRPr="003D184F" w:rsidRDefault="00087906" w:rsidP="00500F6D">
            <w:pPr>
              <w:spacing w:before="40"/>
              <w:jc w:val="left"/>
              <w:rPr>
                <w:rFonts w:cs="Arial"/>
                <w:bCs/>
                <w:color w:val="000000"/>
                <w:sz w:val="20"/>
                <w:szCs w:val="20"/>
              </w:rPr>
            </w:pPr>
            <w:r>
              <w:rPr>
                <w:rFonts w:cs="Arial"/>
                <w:bCs/>
                <w:color w:val="000000"/>
                <w:sz w:val="20"/>
                <w:szCs w:val="20"/>
              </w:rPr>
              <w:t>One poor quality macadam court with no recorded community use other than likely occasional social play.</w:t>
            </w:r>
          </w:p>
        </w:tc>
        <w:tc>
          <w:tcPr>
            <w:tcW w:w="1015" w:type="pct"/>
            <w:shd w:val="clear" w:color="auto" w:fill="auto"/>
          </w:tcPr>
          <w:p w:rsidR="00087906" w:rsidRDefault="00087906" w:rsidP="00500F6D">
            <w:pPr>
              <w:spacing w:before="40"/>
              <w:jc w:val="left"/>
              <w:rPr>
                <w:rFonts w:cs="Arial"/>
                <w:bCs/>
                <w:color w:val="000000"/>
                <w:sz w:val="20"/>
                <w:szCs w:val="20"/>
              </w:rPr>
            </w:pPr>
            <w:r>
              <w:rPr>
                <w:rFonts w:cs="Arial"/>
                <w:bCs/>
                <w:color w:val="000000"/>
                <w:sz w:val="20"/>
                <w:szCs w:val="20"/>
              </w:rPr>
              <w:t>Improve court quality to cater for social and recreational play.</w:t>
            </w:r>
          </w:p>
          <w:p w:rsidR="00087906" w:rsidRPr="003D184F" w:rsidRDefault="00087906" w:rsidP="00500F6D">
            <w:pPr>
              <w:spacing w:before="40"/>
              <w:jc w:val="left"/>
              <w:rPr>
                <w:rFonts w:cs="Arial"/>
                <w:bCs/>
                <w:color w:val="000000"/>
                <w:sz w:val="20"/>
                <w:szCs w:val="20"/>
              </w:rPr>
            </w:pPr>
            <w:r>
              <w:rPr>
                <w:rFonts w:cs="Arial"/>
                <w:bCs/>
                <w:color w:val="000000"/>
                <w:sz w:val="20"/>
                <w:szCs w:val="20"/>
              </w:rPr>
              <w:t>Seek to maximise use of spare capacity.</w:t>
            </w:r>
          </w:p>
        </w:tc>
        <w:tc>
          <w:tcPr>
            <w:tcW w:w="353" w:type="pct"/>
            <w:shd w:val="clear" w:color="auto" w:fill="auto"/>
          </w:tcPr>
          <w:p w:rsidR="00087906" w:rsidRDefault="00087906" w:rsidP="00363419">
            <w:pPr>
              <w:spacing w:before="40"/>
              <w:jc w:val="center"/>
              <w:rPr>
                <w:rFonts w:cs="Arial"/>
                <w:bCs/>
                <w:color w:val="000000"/>
                <w:sz w:val="20"/>
                <w:szCs w:val="20"/>
                <w:lang w:val="en-US"/>
              </w:rPr>
            </w:pPr>
            <w:r>
              <w:rPr>
                <w:rFonts w:cs="Arial"/>
                <w:bCs/>
                <w:color w:val="000000"/>
                <w:sz w:val="20"/>
                <w:szCs w:val="20"/>
                <w:lang w:val="en-US"/>
              </w:rPr>
              <w:t>GBC</w:t>
            </w:r>
          </w:p>
          <w:p w:rsidR="00087906" w:rsidRPr="0084187D" w:rsidRDefault="00087906" w:rsidP="00363419">
            <w:pPr>
              <w:spacing w:before="40"/>
              <w:jc w:val="center"/>
              <w:rPr>
                <w:rFonts w:cs="Arial"/>
                <w:bCs/>
                <w:color w:val="000000"/>
                <w:sz w:val="20"/>
                <w:szCs w:val="20"/>
                <w:lang w:val="en-US"/>
              </w:rPr>
            </w:pPr>
            <w:r>
              <w:rPr>
                <w:rFonts w:cs="Arial"/>
                <w:bCs/>
                <w:color w:val="000000"/>
                <w:sz w:val="20"/>
                <w:szCs w:val="20"/>
                <w:lang w:val="en-US"/>
              </w:rPr>
              <w:t>LTA</w:t>
            </w:r>
          </w:p>
        </w:tc>
        <w:tc>
          <w:tcPr>
            <w:tcW w:w="385" w:type="pct"/>
            <w:vMerge w:val="restart"/>
            <w:shd w:val="clear" w:color="auto" w:fill="auto"/>
          </w:tcPr>
          <w:p w:rsidR="00087906" w:rsidRPr="0084187D" w:rsidRDefault="00087906" w:rsidP="00363419">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087906" w:rsidRPr="0084187D" w:rsidRDefault="00087906" w:rsidP="00363419">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087906" w:rsidRPr="0084187D" w:rsidRDefault="00087906" w:rsidP="00363419">
            <w:pPr>
              <w:spacing w:before="40"/>
              <w:jc w:val="center"/>
              <w:rPr>
                <w:rFonts w:cs="Arial"/>
                <w:bCs/>
                <w:color w:val="000000"/>
                <w:sz w:val="20"/>
                <w:szCs w:val="20"/>
              </w:rPr>
            </w:pPr>
            <w:r>
              <w:rPr>
                <w:rFonts w:cs="Arial"/>
                <w:bCs/>
                <w:color w:val="000000"/>
                <w:sz w:val="20"/>
                <w:szCs w:val="20"/>
              </w:rPr>
              <w:t>Low</w:t>
            </w:r>
          </w:p>
          <w:p w:rsidR="00087906" w:rsidRPr="0084187D" w:rsidRDefault="00087906" w:rsidP="00363419">
            <w:pPr>
              <w:spacing w:before="40"/>
              <w:jc w:val="center"/>
              <w:rPr>
                <w:rFonts w:cs="Arial"/>
                <w:bCs/>
                <w:color w:val="000000"/>
                <w:sz w:val="20"/>
                <w:szCs w:val="20"/>
              </w:rPr>
            </w:pPr>
          </w:p>
        </w:tc>
        <w:tc>
          <w:tcPr>
            <w:tcW w:w="247" w:type="pct"/>
            <w:shd w:val="clear" w:color="auto" w:fill="auto"/>
          </w:tcPr>
          <w:p w:rsidR="00087906" w:rsidRDefault="00087906" w:rsidP="00C8300F">
            <w:pPr>
              <w:spacing w:before="40"/>
              <w:jc w:val="center"/>
              <w:rPr>
                <w:rFonts w:cs="Arial"/>
                <w:bCs/>
                <w:color w:val="000000"/>
                <w:sz w:val="20"/>
                <w:szCs w:val="20"/>
              </w:rPr>
            </w:pPr>
            <w:r>
              <w:rPr>
                <w:rFonts w:cs="Arial"/>
                <w:bCs/>
                <w:color w:val="000000"/>
                <w:sz w:val="20"/>
                <w:szCs w:val="20"/>
              </w:rPr>
              <w:t>Protect</w:t>
            </w:r>
          </w:p>
          <w:p w:rsidR="00087906" w:rsidRPr="0084187D" w:rsidRDefault="00087906" w:rsidP="00C8300F">
            <w:pPr>
              <w:spacing w:before="40"/>
              <w:jc w:val="center"/>
              <w:rPr>
                <w:rFonts w:cs="Arial"/>
                <w:bCs/>
                <w:color w:val="000000"/>
                <w:sz w:val="20"/>
                <w:szCs w:val="20"/>
              </w:rPr>
            </w:pPr>
            <w:r>
              <w:rPr>
                <w:rFonts w:cs="Arial"/>
                <w:bCs/>
                <w:color w:val="000000"/>
                <w:sz w:val="20"/>
                <w:szCs w:val="20"/>
              </w:rPr>
              <w:t>Enhance</w:t>
            </w:r>
          </w:p>
        </w:tc>
      </w:tr>
      <w:tr w:rsidR="00087906" w:rsidRPr="00111B0E" w:rsidTr="00856B22">
        <w:trPr>
          <w:trHeight w:val="557"/>
        </w:trPr>
        <w:tc>
          <w:tcPr>
            <w:tcW w:w="163" w:type="pct"/>
            <w:vMerge/>
            <w:shd w:val="clear" w:color="auto" w:fill="auto"/>
          </w:tcPr>
          <w:p w:rsidR="00087906" w:rsidRDefault="00087906" w:rsidP="00500F6D">
            <w:pPr>
              <w:spacing w:before="40"/>
              <w:jc w:val="center"/>
              <w:rPr>
                <w:rFonts w:cs="Arial"/>
                <w:color w:val="000000"/>
                <w:sz w:val="20"/>
                <w:szCs w:val="20"/>
              </w:rPr>
            </w:pPr>
          </w:p>
        </w:tc>
        <w:tc>
          <w:tcPr>
            <w:tcW w:w="547" w:type="pct"/>
            <w:vMerge/>
            <w:shd w:val="clear" w:color="auto" w:fill="auto"/>
          </w:tcPr>
          <w:p w:rsidR="00087906" w:rsidRDefault="00087906" w:rsidP="00500F6D">
            <w:pPr>
              <w:spacing w:before="40"/>
              <w:jc w:val="left"/>
              <w:rPr>
                <w:rFonts w:cs="Arial"/>
                <w:color w:val="000000"/>
                <w:sz w:val="20"/>
                <w:szCs w:val="20"/>
              </w:rPr>
            </w:pPr>
          </w:p>
        </w:tc>
        <w:tc>
          <w:tcPr>
            <w:tcW w:w="326" w:type="pct"/>
            <w:shd w:val="clear" w:color="auto" w:fill="auto"/>
          </w:tcPr>
          <w:p w:rsidR="00087906" w:rsidRDefault="00087906" w:rsidP="00500F6D">
            <w:pPr>
              <w:spacing w:before="40"/>
              <w:jc w:val="center"/>
              <w:rPr>
                <w:rFonts w:cs="Arial"/>
                <w:bCs/>
                <w:color w:val="000000"/>
                <w:sz w:val="20"/>
                <w:szCs w:val="20"/>
                <w:lang w:val="en-US"/>
              </w:rPr>
            </w:pPr>
            <w:r>
              <w:rPr>
                <w:rFonts w:cs="Arial"/>
                <w:bCs/>
                <w:color w:val="000000"/>
                <w:sz w:val="20"/>
                <w:szCs w:val="20"/>
                <w:lang w:val="en-US"/>
              </w:rPr>
              <w:t>Bowls</w:t>
            </w:r>
          </w:p>
        </w:tc>
        <w:tc>
          <w:tcPr>
            <w:tcW w:w="352" w:type="pct"/>
            <w:vMerge/>
            <w:shd w:val="clear" w:color="auto" w:fill="auto"/>
          </w:tcPr>
          <w:p w:rsidR="00087906" w:rsidRPr="00917C19" w:rsidRDefault="00087906" w:rsidP="00500F6D">
            <w:pPr>
              <w:spacing w:before="40"/>
              <w:jc w:val="center"/>
              <w:rPr>
                <w:rFonts w:cs="Arial"/>
                <w:bCs/>
                <w:color w:val="000000"/>
                <w:sz w:val="20"/>
                <w:szCs w:val="20"/>
                <w:lang w:val="en-US"/>
              </w:rPr>
            </w:pPr>
          </w:p>
        </w:tc>
        <w:tc>
          <w:tcPr>
            <w:tcW w:w="1013" w:type="pct"/>
            <w:shd w:val="clear" w:color="auto" w:fill="auto"/>
          </w:tcPr>
          <w:p w:rsidR="00087906" w:rsidRPr="003D184F" w:rsidRDefault="00087906" w:rsidP="00500F6D">
            <w:pPr>
              <w:spacing w:before="40"/>
              <w:jc w:val="left"/>
              <w:rPr>
                <w:rFonts w:cs="Arial"/>
                <w:bCs/>
                <w:color w:val="000000"/>
                <w:sz w:val="20"/>
                <w:szCs w:val="20"/>
              </w:rPr>
            </w:pPr>
            <w:r>
              <w:rPr>
                <w:rFonts w:cs="Arial"/>
                <w:bCs/>
                <w:color w:val="000000"/>
                <w:sz w:val="20"/>
                <w:szCs w:val="20"/>
              </w:rPr>
              <w:t>Bowling green previously used by Carlton BC until issues with local youths made it regularly inaccessible for play and subject to vandalism and improper use. Since left to become disused and the club have relocated to Conway Road Recreation Ground.</w:t>
            </w:r>
          </w:p>
        </w:tc>
        <w:tc>
          <w:tcPr>
            <w:tcW w:w="1015" w:type="pct"/>
            <w:shd w:val="clear" w:color="auto" w:fill="auto"/>
          </w:tcPr>
          <w:p w:rsidR="00087906" w:rsidRDefault="00087906" w:rsidP="00C8300F">
            <w:pPr>
              <w:spacing w:before="40"/>
              <w:jc w:val="left"/>
              <w:rPr>
                <w:rFonts w:cs="Arial"/>
                <w:bCs/>
                <w:color w:val="000000"/>
                <w:sz w:val="20"/>
                <w:szCs w:val="20"/>
              </w:rPr>
            </w:pPr>
            <w:r>
              <w:rPr>
                <w:rFonts w:cs="Arial"/>
                <w:bCs/>
                <w:color w:val="000000"/>
                <w:sz w:val="20"/>
                <w:szCs w:val="20"/>
              </w:rPr>
              <w:t>Determine future use of the green and whether it could be brought back into use with greater security.</w:t>
            </w:r>
          </w:p>
          <w:p w:rsidR="00087906" w:rsidRPr="003D184F" w:rsidRDefault="00087906" w:rsidP="00C8300F">
            <w:pPr>
              <w:spacing w:before="40"/>
              <w:jc w:val="left"/>
              <w:rPr>
                <w:rFonts w:cs="Arial"/>
                <w:bCs/>
                <w:color w:val="000000"/>
                <w:sz w:val="20"/>
                <w:szCs w:val="20"/>
              </w:rPr>
            </w:pPr>
            <w:r>
              <w:rPr>
                <w:rFonts w:cs="Arial"/>
                <w:bCs/>
                <w:color w:val="000000"/>
                <w:sz w:val="20"/>
                <w:szCs w:val="20"/>
              </w:rPr>
              <w:t>Secure appropriate re</w:t>
            </w:r>
            <w:r w:rsidR="002D5EDC">
              <w:rPr>
                <w:rFonts w:cs="Arial"/>
                <w:bCs/>
                <w:color w:val="000000"/>
                <w:sz w:val="20"/>
                <w:szCs w:val="20"/>
              </w:rPr>
              <w:t>-</w:t>
            </w:r>
            <w:r>
              <w:rPr>
                <w:rFonts w:cs="Arial"/>
                <w:bCs/>
                <w:color w:val="000000"/>
                <w:sz w:val="20"/>
                <w:szCs w:val="20"/>
              </w:rPr>
              <w:t>provision should the green be lost given that demand is still present and lack of use is not due to oversupply.</w:t>
            </w:r>
          </w:p>
        </w:tc>
        <w:tc>
          <w:tcPr>
            <w:tcW w:w="353" w:type="pct"/>
            <w:shd w:val="clear" w:color="auto" w:fill="auto"/>
          </w:tcPr>
          <w:p w:rsidR="00087906" w:rsidRPr="0084187D" w:rsidRDefault="00087906" w:rsidP="00500F6D">
            <w:pPr>
              <w:spacing w:before="40"/>
              <w:jc w:val="center"/>
              <w:rPr>
                <w:rFonts w:cs="Arial"/>
                <w:bCs/>
                <w:color w:val="000000"/>
                <w:sz w:val="20"/>
                <w:szCs w:val="20"/>
                <w:lang w:val="en-US"/>
              </w:rPr>
            </w:pPr>
            <w:r>
              <w:rPr>
                <w:rFonts w:cs="Arial"/>
                <w:bCs/>
                <w:color w:val="000000"/>
                <w:sz w:val="20"/>
                <w:szCs w:val="20"/>
                <w:lang w:val="en-US"/>
              </w:rPr>
              <w:t>GBC</w:t>
            </w:r>
          </w:p>
        </w:tc>
        <w:tc>
          <w:tcPr>
            <w:tcW w:w="385" w:type="pct"/>
            <w:vMerge/>
            <w:shd w:val="clear" w:color="auto" w:fill="auto"/>
          </w:tcPr>
          <w:p w:rsidR="00087906" w:rsidRPr="0084187D" w:rsidRDefault="00087906" w:rsidP="00C8300F">
            <w:pPr>
              <w:spacing w:before="40"/>
              <w:jc w:val="center"/>
              <w:rPr>
                <w:rFonts w:cs="Arial"/>
                <w:bCs/>
                <w:color w:val="000000"/>
                <w:sz w:val="20"/>
                <w:szCs w:val="20"/>
                <w:lang w:val="en-US"/>
              </w:rPr>
            </w:pPr>
          </w:p>
        </w:tc>
        <w:tc>
          <w:tcPr>
            <w:tcW w:w="353" w:type="pct"/>
            <w:shd w:val="clear" w:color="auto" w:fill="auto"/>
          </w:tcPr>
          <w:p w:rsidR="00087906" w:rsidRPr="0084187D" w:rsidRDefault="00087906" w:rsidP="00C8300F">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087906" w:rsidRDefault="00087906" w:rsidP="00C8300F">
            <w:pPr>
              <w:spacing w:before="40"/>
              <w:jc w:val="center"/>
              <w:rPr>
                <w:rFonts w:cs="Arial"/>
                <w:bCs/>
                <w:color w:val="000000"/>
                <w:sz w:val="20"/>
                <w:szCs w:val="20"/>
              </w:rPr>
            </w:pPr>
            <w:r>
              <w:rPr>
                <w:rFonts w:cs="Arial"/>
                <w:bCs/>
                <w:color w:val="000000"/>
                <w:sz w:val="20"/>
                <w:szCs w:val="20"/>
              </w:rPr>
              <w:t>Low/</w:t>
            </w:r>
          </w:p>
          <w:p w:rsidR="00087906" w:rsidRPr="0084187D" w:rsidRDefault="00087906" w:rsidP="00C8300F">
            <w:pPr>
              <w:spacing w:before="40"/>
              <w:jc w:val="center"/>
              <w:rPr>
                <w:rFonts w:cs="Arial"/>
                <w:bCs/>
                <w:color w:val="000000"/>
                <w:sz w:val="20"/>
                <w:szCs w:val="20"/>
              </w:rPr>
            </w:pPr>
            <w:r>
              <w:rPr>
                <w:rFonts w:cs="Arial"/>
                <w:bCs/>
                <w:color w:val="000000"/>
                <w:sz w:val="20"/>
                <w:szCs w:val="20"/>
              </w:rPr>
              <w:t>Medium</w:t>
            </w:r>
          </w:p>
        </w:tc>
        <w:tc>
          <w:tcPr>
            <w:tcW w:w="247" w:type="pct"/>
            <w:shd w:val="clear" w:color="auto" w:fill="auto"/>
          </w:tcPr>
          <w:p w:rsidR="00087906" w:rsidRPr="0084187D" w:rsidRDefault="004A45F6" w:rsidP="00C8300F">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47</w:t>
            </w:r>
          </w:p>
        </w:tc>
        <w:tc>
          <w:tcPr>
            <w:tcW w:w="547" w:type="pct"/>
            <w:shd w:val="clear" w:color="auto" w:fill="auto"/>
          </w:tcPr>
          <w:p w:rsidR="00CF627D" w:rsidRDefault="002D5EDC" w:rsidP="00500F6D">
            <w:pPr>
              <w:spacing w:before="40"/>
              <w:jc w:val="left"/>
              <w:rPr>
                <w:rFonts w:cs="Arial"/>
                <w:color w:val="000000"/>
                <w:sz w:val="20"/>
                <w:szCs w:val="20"/>
              </w:rPr>
            </w:pPr>
            <w:r>
              <w:rPr>
                <w:rFonts w:cs="Arial"/>
                <w:color w:val="000000"/>
                <w:sz w:val="20"/>
                <w:szCs w:val="20"/>
              </w:rPr>
              <w:t>Papplewick a</w:t>
            </w:r>
            <w:r w:rsidR="00CF627D">
              <w:rPr>
                <w:rFonts w:cs="Arial"/>
                <w:color w:val="000000"/>
                <w:sz w:val="20"/>
                <w:szCs w:val="20"/>
              </w:rPr>
              <w:t>nd Linby Cricket Club</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3D184F" w:rsidRDefault="00CF627D" w:rsidP="00A30263">
            <w:pPr>
              <w:spacing w:before="40"/>
              <w:jc w:val="left"/>
              <w:rPr>
                <w:rFonts w:cs="Arial"/>
                <w:bCs/>
                <w:color w:val="000000"/>
                <w:sz w:val="20"/>
                <w:szCs w:val="20"/>
              </w:rPr>
            </w:pPr>
            <w:r>
              <w:rPr>
                <w:rFonts w:cs="Arial"/>
                <w:bCs/>
                <w:color w:val="000000"/>
                <w:sz w:val="20"/>
                <w:szCs w:val="20"/>
              </w:rPr>
              <w:t>Good quality sq</w:t>
            </w:r>
            <w:r w:rsidR="002D5EDC">
              <w:rPr>
                <w:rFonts w:cs="Arial"/>
                <w:bCs/>
                <w:color w:val="000000"/>
                <w:sz w:val="20"/>
                <w:szCs w:val="20"/>
              </w:rPr>
              <w:t xml:space="preserve">uare with 12 wickets and one </w:t>
            </w:r>
            <w:proofErr w:type="gramStart"/>
            <w:r w:rsidR="002D5EDC">
              <w:rPr>
                <w:rFonts w:cs="Arial"/>
                <w:bCs/>
                <w:color w:val="000000"/>
                <w:sz w:val="20"/>
                <w:szCs w:val="20"/>
              </w:rPr>
              <w:t>non</w:t>
            </w:r>
            <w:proofErr w:type="gramEnd"/>
            <w:r w:rsidR="002D5EDC">
              <w:rPr>
                <w:rFonts w:cs="Arial"/>
                <w:bCs/>
                <w:color w:val="000000"/>
                <w:sz w:val="20"/>
                <w:szCs w:val="20"/>
              </w:rPr>
              <w:t xml:space="preserve"> turf pitch</w:t>
            </w:r>
            <w:r>
              <w:rPr>
                <w:rFonts w:cs="Arial"/>
                <w:bCs/>
                <w:color w:val="000000"/>
                <w:sz w:val="20"/>
                <w:szCs w:val="20"/>
              </w:rPr>
              <w:t>. The Club believes quality has decreased slightly since last season due to less time available to access the square to conduct maintenance work. Overplayed by four matches per season.</w:t>
            </w:r>
          </w:p>
        </w:tc>
        <w:tc>
          <w:tcPr>
            <w:tcW w:w="1015" w:type="pct"/>
            <w:shd w:val="clear" w:color="auto" w:fill="auto"/>
          </w:tcPr>
          <w:p w:rsidR="00CF627D" w:rsidRDefault="00CF627D" w:rsidP="00500F6D">
            <w:pPr>
              <w:spacing w:before="40"/>
              <w:jc w:val="left"/>
              <w:rPr>
                <w:rFonts w:cs="Arial"/>
                <w:bCs/>
                <w:color w:val="000000"/>
                <w:sz w:val="20"/>
                <w:szCs w:val="20"/>
              </w:rPr>
            </w:pPr>
            <w:r>
              <w:rPr>
                <w:rFonts w:cs="Arial"/>
                <w:bCs/>
                <w:color w:val="000000"/>
                <w:sz w:val="20"/>
                <w:szCs w:val="20"/>
              </w:rPr>
              <w:t xml:space="preserve">Increase levels of maintenance to improve square quality so that it is able to sustain current level of overplay. </w:t>
            </w:r>
          </w:p>
          <w:p w:rsidR="00CF627D" w:rsidRDefault="00CF627D" w:rsidP="00500F6D">
            <w:pPr>
              <w:spacing w:before="40"/>
              <w:jc w:val="left"/>
              <w:rPr>
                <w:rFonts w:cs="Arial"/>
                <w:bCs/>
                <w:color w:val="000000"/>
                <w:sz w:val="20"/>
                <w:szCs w:val="20"/>
              </w:rPr>
            </w:pPr>
            <w:r>
              <w:rPr>
                <w:rFonts w:cs="Arial"/>
                <w:bCs/>
                <w:color w:val="000000"/>
                <w:sz w:val="20"/>
                <w:szCs w:val="20"/>
              </w:rPr>
              <w:t>Seek to increase use of the NTP for junior or senior midweek matches where possible to alleviate overplay.</w:t>
            </w:r>
          </w:p>
          <w:p w:rsidR="00CF627D" w:rsidRPr="003D184F" w:rsidRDefault="00CF627D" w:rsidP="00A30263">
            <w:pPr>
              <w:spacing w:before="40"/>
              <w:jc w:val="left"/>
              <w:rPr>
                <w:rFonts w:cs="Arial"/>
                <w:bCs/>
                <w:color w:val="000000"/>
                <w:sz w:val="20"/>
                <w:szCs w:val="20"/>
              </w:rPr>
            </w:pPr>
            <w:r>
              <w:rPr>
                <w:rFonts w:cs="Arial"/>
                <w:bCs/>
                <w:color w:val="000000"/>
                <w:sz w:val="20"/>
                <w:szCs w:val="20"/>
              </w:rPr>
              <w:t>Make greater use of Burnstump Country Park providing improvements to quality, in order to alleviate overplay at the main club site.</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A30263">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A30263">
            <w:pPr>
              <w:spacing w:before="40"/>
              <w:jc w:val="center"/>
              <w:rPr>
                <w:rFonts w:cs="Arial"/>
                <w:bCs/>
                <w:color w:val="000000"/>
                <w:sz w:val="20"/>
                <w:szCs w:val="20"/>
              </w:rPr>
            </w:pPr>
            <w:r>
              <w:rPr>
                <w:rFonts w:cs="Arial"/>
                <w:bCs/>
                <w:color w:val="000000"/>
                <w:sz w:val="20"/>
                <w:szCs w:val="20"/>
              </w:rPr>
              <w:t>Low</w:t>
            </w:r>
          </w:p>
          <w:p w:rsidR="00CF627D" w:rsidRPr="0084187D" w:rsidRDefault="00CF627D" w:rsidP="00A30263">
            <w:pPr>
              <w:spacing w:before="40"/>
              <w:jc w:val="center"/>
              <w:rPr>
                <w:rFonts w:cs="Arial"/>
                <w:bCs/>
                <w:color w:val="000000"/>
                <w:sz w:val="20"/>
                <w:szCs w:val="20"/>
              </w:rPr>
            </w:pP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30263">
            <w:pPr>
              <w:spacing w:before="40"/>
              <w:jc w:val="center"/>
              <w:rPr>
                <w:rFonts w:cs="Arial"/>
                <w:bCs/>
                <w:color w:val="000000"/>
                <w:sz w:val="20"/>
                <w:szCs w:val="20"/>
              </w:rPr>
            </w:pPr>
            <w:r>
              <w:rPr>
                <w:rFonts w:cs="Arial"/>
                <w:bCs/>
                <w:color w:val="000000"/>
                <w:sz w:val="20"/>
                <w:szCs w:val="20"/>
              </w:rPr>
              <w:t>Enhance</w:t>
            </w:r>
          </w:p>
        </w:tc>
      </w:tr>
    </w:tbl>
    <w:p w:rsidR="00E2672A" w:rsidRDefault="00E2672A" w:rsidP="00500F6D">
      <w:pPr>
        <w:spacing w:before="40"/>
        <w:jc w:val="center"/>
        <w:rPr>
          <w:rFonts w:cs="Arial"/>
          <w:color w:val="000000"/>
          <w:sz w:val="20"/>
          <w:szCs w:val="20"/>
        </w:rPr>
        <w:sectPr w:rsidR="00E2672A" w:rsidSect="0004776A">
          <w:pgSz w:w="23814" w:h="16839" w:orient="landscape" w:code="8"/>
          <w:pgMar w:top="2302" w:right="1440" w:bottom="1440" w:left="1440" w:header="720" w:footer="332" w:gutter="0"/>
          <w:cols w:space="720"/>
          <w:docGrid w:linePitch="299"/>
        </w:sect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E2672A" w:rsidRPr="00111B0E" w:rsidTr="00E2672A">
        <w:trPr>
          <w:trHeight w:val="557"/>
        </w:trPr>
        <w:tc>
          <w:tcPr>
            <w:tcW w:w="163" w:type="pct"/>
            <w:shd w:val="clear" w:color="auto" w:fill="DEEAF6" w:themeFill="accent1" w:themeFillTint="33"/>
          </w:tcPr>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EEAF6" w:themeFill="accent1" w:themeFillTint="33"/>
          </w:tcPr>
          <w:p w:rsidR="00E2672A" w:rsidRPr="00111B0E" w:rsidRDefault="00E2672A" w:rsidP="00E2672A">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EEAF6" w:themeFill="accent1" w:themeFillTint="33"/>
          </w:tcPr>
          <w:p w:rsidR="00E2672A" w:rsidRPr="00AD5E5C" w:rsidRDefault="00E2672A" w:rsidP="00E2672A">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EEAF6" w:themeFill="accent1" w:themeFillTint="33"/>
          </w:tcPr>
          <w:p w:rsidR="00E2672A" w:rsidRPr="00917C19" w:rsidRDefault="00E2672A" w:rsidP="00E2672A">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25"/>
            </w:r>
          </w:p>
        </w:tc>
        <w:tc>
          <w:tcPr>
            <w:tcW w:w="245"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26"/>
            </w:r>
          </w:p>
        </w:tc>
        <w:tc>
          <w:tcPr>
            <w:tcW w:w="247"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49</w:t>
            </w:r>
          </w:p>
        </w:tc>
        <w:tc>
          <w:tcPr>
            <w:tcW w:w="547" w:type="pct"/>
            <w:shd w:val="clear" w:color="auto" w:fill="auto"/>
          </w:tcPr>
          <w:p w:rsidR="00CF627D" w:rsidRDefault="00CF627D" w:rsidP="00500F6D">
            <w:pPr>
              <w:spacing w:before="40"/>
              <w:jc w:val="left"/>
              <w:rPr>
                <w:rFonts w:cs="Arial"/>
                <w:color w:val="000000"/>
                <w:sz w:val="20"/>
                <w:szCs w:val="20"/>
              </w:rPr>
            </w:pPr>
            <w:proofErr w:type="spellStart"/>
            <w:r>
              <w:rPr>
                <w:rFonts w:cs="Arial"/>
                <w:color w:val="000000"/>
                <w:sz w:val="20"/>
                <w:szCs w:val="20"/>
              </w:rPr>
              <w:t>Playfootball</w:t>
            </w:r>
            <w:proofErr w:type="spellEnd"/>
            <w:r>
              <w:rPr>
                <w:rFonts w:cs="Arial"/>
                <w:color w:val="000000"/>
                <w:sz w:val="20"/>
                <w:szCs w:val="20"/>
              </w:rPr>
              <w:t xml:space="preserve"> (Nottingham)</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Commercial</w:t>
            </w:r>
          </w:p>
        </w:tc>
        <w:tc>
          <w:tcPr>
            <w:tcW w:w="1013" w:type="pct"/>
            <w:shd w:val="clear" w:color="auto" w:fill="auto"/>
          </w:tcPr>
          <w:p w:rsidR="00CF627D" w:rsidRPr="003D184F" w:rsidRDefault="00CF627D" w:rsidP="00C10717">
            <w:pPr>
              <w:spacing w:before="40"/>
              <w:jc w:val="left"/>
              <w:rPr>
                <w:rFonts w:cs="Arial"/>
                <w:bCs/>
                <w:color w:val="000000"/>
                <w:sz w:val="20"/>
                <w:szCs w:val="20"/>
              </w:rPr>
            </w:pPr>
            <w:r>
              <w:rPr>
                <w:rFonts w:cs="Arial"/>
                <w:bCs/>
                <w:color w:val="000000"/>
                <w:sz w:val="20"/>
                <w:szCs w:val="20"/>
              </w:rPr>
              <w:t xml:space="preserve">Poor quality full sized 3G pitch and eight standard quality small sized 3G pitches, all of which are floodlit. Available for community use but hours are limited by commercial small sided leagues. </w:t>
            </w:r>
            <w:proofErr w:type="gramStart"/>
            <w:r>
              <w:rPr>
                <w:rFonts w:cs="Arial"/>
                <w:bCs/>
                <w:color w:val="000000"/>
                <w:sz w:val="20"/>
                <w:szCs w:val="20"/>
              </w:rPr>
              <w:t>Arnold Hill School uses during the day and GBC has</w:t>
            </w:r>
            <w:proofErr w:type="gramEnd"/>
            <w:r>
              <w:rPr>
                <w:rFonts w:cs="Arial"/>
                <w:bCs/>
                <w:color w:val="000000"/>
                <w:sz w:val="20"/>
                <w:szCs w:val="20"/>
              </w:rPr>
              <w:t xml:space="preserve"> community use agreement for limited hours. Full sized pitch surface comes loose in areas and is not maintained as required. Repeatedly hired out for matches despite lack of certification due to dimensions, which causes recurring issues with NFA and referees who cancel the fixture.</w:t>
            </w:r>
          </w:p>
        </w:tc>
        <w:tc>
          <w:tcPr>
            <w:tcW w:w="1015" w:type="pct"/>
            <w:shd w:val="clear" w:color="auto" w:fill="auto"/>
          </w:tcPr>
          <w:p w:rsidR="00CF627D" w:rsidRDefault="00CF627D" w:rsidP="00500F6D">
            <w:pPr>
              <w:spacing w:before="40"/>
              <w:jc w:val="left"/>
              <w:rPr>
                <w:rFonts w:cs="Arial"/>
                <w:bCs/>
                <w:color w:val="000000"/>
                <w:sz w:val="20"/>
                <w:szCs w:val="20"/>
              </w:rPr>
            </w:pPr>
            <w:r>
              <w:rPr>
                <w:rFonts w:cs="Arial"/>
                <w:bCs/>
                <w:color w:val="000000"/>
                <w:sz w:val="20"/>
                <w:szCs w:val="20"/>
              </w:rPr>
              <w:t xml:space="preserve">Improve standard of maintenance and repair to improve pitch quality. </w:t>
            </w:r>
          </w:p>
          <w:p w:rsidR="00CF627D" w:rsidRDefault="00CF627D" w:rsidP="00500F6D">
            <w:pPr>
              <w:spacing w:before="40"/>
              <w:jc w:val="left"/>
              <w:rPr>
                <w:rFonts w:cs="Arial"/>
                <w:bCs/>
                <w:color w:val="000000"/>
                <w:sz w:val="20"/>
                <w:szCs w:val="20"/>
              </w:rPr>
            </w:pPr>
            <w:r>
              <w:rPr>
                <w:rFonts w:cs="Arial"/>
                <w:bCs/>
                <w:color w:val="000000"/>
                <w:sz w:val="20"/>
                <w:szCs w:val="20"/>
              </w:rPr>
              <w:t>Consider surface replacement given significant use and insufficient maintenance despite relative age.</w:t>
            </w:r>
          </w:p>
          <w:p w:rsidR="00CF627D" w:rsidRPr="003D184F" w:rsidRDefault="00CF627D" w:rsidP="00500F6D">
            <w:pPr>
              <w:spacing w:before="40"/>
              <w:jc w:val="left"/>
              <w:rPr>
                <w:rFonts w:cs="Arial"/>
                <w:bCs/>
                <w:color w:val="000000"/>
                <w:sz w:val="20"/>
                <w:szCs w:val="20"/>
              </w:rPr>
            </w:pPr>
            <w:r>
              <w:rPr>
                <w:rFonts w:cs="Arial"/>
                <w:bCs/>
                <w:color w:val="000000"/>
                <w:sz w:val="20"/>
                <w:szCs w:val="20"/>
              </w:rPr>
              <w:t>Encourage providers to put in place a sinking fund to ensure long term sustainability.</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Commercial</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Key site</w:t>
            </w:r>
          </w:p>
        </w:tc>
        <w:tc>
          <w:tcPr>
            <w:tcW w:w="353" w:type="pc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Short/</w:t>
            </w:r>
          </w:p>
          <w:p w:rsidR="00CF627D" w:rsidRPr="0084187D" w:rsidRDefault="00CF627D" w:rsidP="00500F6D">
            <w:pPr>
              <w:spacing w:before="40"/>
              <w:jc w:val="center"/>
              <w:rPr>
                <w:rFonts w:cs="Arial"/>
                <w:bCs/>
                <w:color w:val="000000"/>
                <w:sz w:val="20"/>
                <w:szCs w:val="20"/>
              </w:rPr>
            </w:pPr>
            <w:r>
              <w:rPr>
                <w:rFonts w:cs="Arial"/>
                <w:bCs/>
                <w:color w:val="000000"/>
                <w:sz w:val="20"/>
                <w:szCs w:val="20"/>
              </w:rPr>
              <w:t>Medium</w:t>
            </w:r>
          </w:p>
        </w:tc>
        <w:tc>
          <w:tcPr>
            <w:tcW w:w="245" w:type="pc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Low/</w:t>
            </w:r>
          </w:p>
          <w:p w:rsidR="00CF627D" w:rsidRPr="0084187D" w:rsidRDefault="00CF627D" w:rsidP="00500F6D">
            <w:pPr>
              <w:spacing w:before="40"/>
              <w:jc w:val="center"/>
              <w:rPr>
                <w:rFonts w:cs="Arial"/>
                <w:bCs/>
                <w:color w:val="000000"/>
                <w:sz w:val="20"/>
                <w:szCs w:val="20"/>
              </w:rPr>
            </w:pPr>
            <w:r>
              <w:rPr>
                <w:rFonts w:cs="Arial"/>
                <w:bCs/>
                <w:color w:val="000000"/>
                <w:sz w:val="20"/>
                <w:szCs w:val="20"/>
              </w:rPr>
              <w:t>High</w:t>
            </w:r>
          </w:p>
        </w:tc>
        <w:tc>
          <w:tcPr>
            <w:tcW w:w="247" w:type="pc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r w:rsidR="002D5EDC" w:rsidRPr="00111B0E" w:rsidTr="00503ACB">
        <w:trPr>
          <w:trHeight w:val="1122"/>
        </w:trPr>
        <w:tc>
          <w:tcPr>
            <w:tcW w:w="163" w:type="pct"/>
            <w:vMerge w:val="restart"/>
            <w:shd w:val="clear" w:color="auto" w:fill="auto"/>
          </w:tcPr>
          <w:p w:rsidR="002D5EDC" w:rsidRDefault="002D5EDC" w:rsidP="00500F6D">
            <w:pPr>
              <w:spacing w:before="40"/>
              <w:jc w:val="center"/>
              <w:rPr>
                <w:rFonts w:cs="Arial"/>
                <w:color w:val="000000"/>
                <w:sz w:val="20"/>
                <w:szCs w:val="20"/>
              </w:rPr>
            </w:pPr>
            <w:r>
              <w:rPr>
                <w:rFonts w:cs="Arial"/>
                <w:color w:val="000000"/>
                <w:sz w:val="20"/>
                <w:szCs w:val="20"/>
              </w:rPr>
              <w:t>50</w:t>
            </w:r>
          </w:p>
        </w:tc>
        <w:tc>
          <w:tcPr>
            <w:tcW w:w="547" w:type="pct"/>
            <w:vMerge w:val="restart"/>
            <w:shd w:val="clear" w:color="auto" w:fill="auto"/>
          </w:tcPr>
          <w:p w:rsidR="002D5EDC" w:rsidRDefault="002D5EDC" w:rsidP="00500F6D">
            <w:pPr>
              <w:spacing w:before="40"/>
              <w:jc w:val="left"/>
              <w:rPr>
                <w:rFonts w:cs="Arial"/>
                <w:color w:val="000000"/>
                <w:sz w:val="20"/>
                <w:szCs w:val="20"/>
              </w:rPr>
            </w:pPr>
            <w:r>
              <w:rPr>
                <w:rFonts w:cs="Arial"/>
                <w:color w:val="000000"/>
                <w:sz w:val="20"/>
                <w:szCs w:val="20"/>
              </w:rPr>
              <w:t>Poplars Sports Ground</w:t>
            </w:r>
          </w:p>
        </w:tc>
        <w:tc>
          <w:tcPr>
            <w:tcW w:w="326" w:type="pct"/>
            <w:shd w:val="clear" w:color="auto" w:fill="auto"/>
          </w:tcPr>
          <w:p w:rsidR="002D5EDC" w:rsidRPr="00AD5E5C" w:rsidRDefault="002D5EDC"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2D5EDC" w:rsidRDefault="002D5EDC" w:rsidP="0096559C">
            <w:pPr>
              <w:spacing w:before="40"/>
              <w:jc w:val="center"/>
              <w:rPr>
                <w:rFonts w:cs="Arial"/>
                <w:bCs/>
                <w:color w:val="000000"/>
                <w:sz w:val="20"/>
                <w:szCs w:val="20"/>
                <w:lang w:val="en-US"/>
              </w:rPr>
            </w:pPr>
            <w:r>
              <w:rPr>
                <w:rFonts w:cs="Arial"/>
                <w:bCs/>
                <w:color w:val="000000"/>
                <w:sz w:val="20"/>
                <w:szCs w:val="20"/>
                <w:lang w:val="en-US"/>
              </w:rPr>
              <w:t>Severn Trent/</w:t>
            </w:r>
          </w:p>
          <w:p w:rsidR="002D5EDC" w:rsidRPr="00917C19" w:rsidRDefault="002D5EDC" w:rsidP="0096559C">
            <w:pPr>
              <w:spacing w:before="40"/>
              <w:jc w:val="center"/>
              <w:rPr>
                <w:rFonts w:cs="Arial"/>
                <w:bCs/>
                <w:color w:val="000000"/>
                <w:sz w:val="20"/>
                <w:szCs w:val="20"/>
                <w:lang w:val="en-US"/>
              </w:rPr>
            </w:pPr>
            <w:r>
              <w:rPr>
                <w:rFonts w:cs="Arial"/>
                <w:bCs/>
                <w:color w:val="000000"/>
                <w:sz w:val="20"/>
                <w:szCs w:val="20"/>
                <w:lang w:val="en-US"/>
              </w:rPr>
              <w:t>Parish Council</w:t>
            </w:r>
          </w:p>
        </w:tc>
        <w:tc>
          <w:tcPr>
            <w:tcW w:w="1013" w:type="pct"/>
            <w:shd w:val="clear" w:color="auto" w:fill="auto"/>
          </w:tcPr>
          <w:p w:rsidR="002D5EDC" w:rsidRPr="003D184F" w:rsidRDefault="002D5EDC" w:rsidP="0096559C">
            <w:pPr>
              <w:spacing w:before="40"/>
              <w:jc w:val="left"/>
              <w:rPr>
                <w:rFonts w:cs="Arial"/>
                <w:bCs/>
                <w:color w:val="000000"/>
                <w:sz w:val="20"/>
                <w:szCs w:val="20"/>
              </w:rPr>
            </w:pPr>
            <w:r>
              <w:rPr>
                <w:rFonts w:cs="Arial"/>
                <w:bCs/>
                <w:color w:val="000000"/>
                <w:sz w:val="20"/>
                <w:szCs w:val="20"/>
              </w:rPr>
              <w:t xml:space="preserve">Five adult pitches which are </w:t>
            </w:r>
            <w:proofErr w:type="spellStart"/>
            <w:r>
              <w:rPr>
                <w:rFonts w:cs="Arial"/>
                <w:bCs/>
                <w:color w:val="000000"/>
                <w:sz w:val="20"/>
                <w:szCs w:val="20"/>
              </w:rPr>
              <w:t>overmarked</w:t>
            </w:r>
            <w:proofErr w:type="spellEnd"/>
            <w:r>
              <w:rPr>
                <w:rFonts w:cs="Arial"/>
                <w:bCs/>
                <w:color w:val="000000"/>
                <w:sz w:val="20"/>
                <w:szCs w:val="20"/>
              </w:rPr>
              <w:t xml:space="preserve"> with youth 9v9, mini 5v5 and two mini 7v7 pitches. Also there are exclusive youth 9v9 and mini 5v5 pitches, the latter being unused and kept for use when required. All pitches are standard quality. Adult pitches display spare capacity for further use but this is considered necessary to retain in order to protect pitch quality given </w:t>
            </w:r>
            <w:proofErr w:type="spellStart"/>
            <w:r>
              <w:rPr>
                <w:rFonts w:cs="Arial"/>
                <w:bCs/>
                <w:color w:val="000000"/>
                <w:sz w:val="20"/>
                <w:szCs w:val="20"/>
              </w:rPr>
              <w:t>overmarking</w:t>
            </w:r>
            <w:proofErr w:type="spellEnd"/>
            <w:r>
              <w:rPr>
                <w:rFonts w:cs="Arial"/>
                <w:bCs/>
                <w:color w:val="000000"/>
                <w:sz w:val="20"/>
                <w:szCs w:val="20"/>
              </w:rPr>
              <w:t>.</w:t>
            </w:r>
          </w:p>
        </w:tc>
        <w:tc>
          <w:tcPr>
            <w:tcW w:w="1015" w:type="pct"/>
            <w:shd w:val="clear" w:color="auto" w:fill="auto"/>
          </w:tcPr>
          <w:p w:rsidR="002D5EDC" w:rsidRDefault="00921427" w:rsidP="0096559C">
            <w:pPr>
              <w:spacing w:before="40"/>
              <w:jc w:val="left"/>
              <w:rPr>
                <w:rFonts w:cs="Arial"/>
                <w:bCs/>
                <w:color w:val="000000"/>
                <w:sz w:val="20"/>
                <w:szCs w:val="20"/>
              </w:rPr>
            </w:pPr>
            <w:r>
              <w:rPr>
                <w:rFonts w:cs="Arial"/>
                <w:b/>
                <w:bCs/>
                <w:color w:val="000000"/>
                <w:sz w:val="20"/>
                <w:szCs w:val="20"/>
              </w:rPr>
              <w:t xml:space="preserve">Key priority </w:t>
            </w:r>
            <w:r w:rsidRPr="00921427">
              <w:rPr>
                <w:rFonts w:cs="Arial"/>
                <w:b/>
                <w:bCs/>
                <w:color w:val="000000"/>
                <w:sz w:val="20"/>
                <w:szCs w:val="20"/>
              </w:rPr>
              <w:t xml:space="preserve">- </w:t>
            </w:r>
            <w:r w:rsidR="002D5EDC" w:rsidRPr="00921427">
              <w:rPr>
                <w:rFonts w:cs="Arial"/>
                <w:b/>
                <w:bCs/>
                <w:color w:val="000000"/>
                <w:sz w:val="20"/>
                <w:szCs w:val="20"/>
              </w:rPr>
              <w:t xml:space="preserve">Remove </w:t>
            </w:r>
            <w:proofErr w:type="spellStart"/>
            <w:r w:rsidR="002D5EDC" w:rsidRPr="00921427">
              <w:rPr>
                <w:rFonts w:cs="Arial"/>
                <w:b/>
                <w:bCs/>
                <w:color w:val="000000"/>
                <w:sz w:val="20"/>
                <w:szCs w:val="20"/>
              </w:rPr>
              <w:t>overmarked</w:t>
            </w:r>
            <w:proofErr w:type="spellEnd"/>
            <w:r w:rsidR="002D5EDC" w:rsidRPr="00921427">
              <w:rPr>
                <w:rFonts w:cs="Arial"/>
                <w:b/>
                <w:bCs/>
                <w:color w:val="000000"/>
                <w:sz w:val="20"/>
                <w:szCs w:val="20"/>
              </w:rPr>
              <w:t xml:space="preserve"> pitches to enable spare capacity to be used rather than retained.</w:t>
            </w:r>
          </w:p>
          <w:p w:rsidR="002D5EDC" w:rsidRDefault="002D5EDC" w:rsidP="00D90C05">
            <w:pPr>
              <w:spacing w:before="40"/>
              <w:jc w:val="left"/>
              <w:rPr>
                <w:rFonts w:cs="Arial"/>
                <w:bCs/>
                <w:color w:val="000000"/>
                <w:sz w:val="20"/>
                <w:szCs w:val="20"/>
              </w:rPr>
            </w:pPr>
            <w:r>
              <w:rPr>
                <w:rFonts w:cs="Arial"/>
                <w:bCs/>
                <w:color w:val="000000"/>
                <w:sz w:val="20"/>
                <w:szCs w:val="20"/>
              </w:rPr>
              <w:t xml:space="preserve">Seek to transfer </w:t>
            </w:r>
            <w:proofErr w:type="spellStart"/>
            <w:r>
              <w:rPr>
                <w:rFonts w:cs="Arial"/>
                <w:bCs/>
                <w:color w:val="000000"/>
                <w:sz w:val="20"/>
                <w:szCs w:val="20"/>
              </w:rPr>
              <w:t>overmarked</w:t>
            </w:r>
            <w:proofErr w:type="spellEnd"/>
            <w:r>
              <w:rPr>
                <w:rFonts w:cs="Arial"/>
                <w:bCs/>
                <w:color w:val="000000"/>
                <w:sz w:val="20"/>
                <w:szCs w:val="20"/>
              </w:rPr>
              <w:t xml:space="preserve"> play onto 3G pitches in order create spare capacity which would not need to be retained.</w:t>
            </w:r>
          </w:p>
          <w:p w:rsidR="00921427" w:rsidRPr="003D184F" w:rsidRDefault="00921427" w:rsidP="00D90C05">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w:t>
            </w:r>
          </w:p>
        </w:tc>
        <w:tc>
          <w:tcPr>
            <w:tcW w:w="353" w:type="pct"/>
            <w:vMerge w:val="restart"/>
            <w:shd w:val="clear" w:color="auto" w:fill="auto"/>
          </w:tcPr>
          <w:p w:rsidR="002D5EDC" w:rsidRDefault="002D5EDC" w:rsidP="00500F6D">
            <w:pPr>
              <w:spacing w:before="40"/>
              <w:jc w:val="center"/>
              <w:rPr>
                <w:rFonts w:cs="Arial"/>
                <w:bCs/>
                <w:color w:val="000000"/>
                <w:sz w:val="20"/>
                <w:szCs w:val="20"/>
                <w:lang w:val="en-US"/>
              </w:rPr>
            </w:pPr>
            <w:r>
              <w:rPr>
                <w:rFonts w:cs="Arial"/>
                <w:bCs/>
                <w:color w:val="000000"/>
                <w:sz w:val="20"/>
                <w:szCs w:val="20"/>
                <w:lang w:val="en-US"/>
              </w:rPr>
              <w:t>Parish Council</w:t>
            </w:r>
          </w:p>
          <w:p w:rsidR="002D5EDC" w:rsidRDefault="002D5EDC" w:rsidP="00500F6D">
            <w:pPr>
              <w:spacing w:before="40"/>
              <w:jc w:val="center"/>
              <w:rPr>
                <w:rFonts w:cs="Arial"/>
                <w:bCs/>
                <w:color w:val="000000"/>
                <w:sz w:val="20"/>
                <w:szCs w:val="20"/>
                <w:lang w:val="en-US"/>
              </w:rPr>
            </w:pPr>
            <w:r>
              <w:rPr>
                <w:rFonts w:cs="Arial"/>
                <w:bCs/>
                <w:color w:val="000000"/>
                <w:sz w:val="20"/>
                <w:szCs w:val="20"/>
                <w:lang w:val="en-US"/>
              </w:rPr>
              <w:t>Sports Club</w:t>
            </w:r>
          </w:p>
          <w:p w:rsidR="002D5EDC" w:rsidRPr="0084187D" w:rsidRDefault="002D5EDC"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2D5EDC" w:rsidRPr="0084187D" w:rsidRDefault="002D5EDC" w:rsidP="00500F6D">
            <w:pPr>
              <w:spacing w:before="40"/>
              <w:jc w:val="center"/>
              <w:rPr>
                <w:rFonts w:cs="Arial"/>
                <w:bCs/>
                <w:color w:val="000000"/>
                <w:sz w:val="20"/>
                <w:szCs w:val="20"/>
                <w:lang w:val="en-US"/>
              </w:rPr>
            </w:pPr>
            <w:r>
              <w:rPr>
                <w:rFonts w:cs="Arial"/>
                <w:bCs/>
                <w:color w:val="000000"/>
                <w:sz w:val="20"/>
                <w:szCs w:val="20"/>
                <w:lang w:val="en-US"/>
              </w:rPr>
              <w:t>Key site</w:t>
            </w:r>
          </w:p>
          <w:p w:rsidR="002D5EDC" w:rsidRPr="0084187D" w:rsidRDefault="002D5EDC" w:rsidP="00D90C05">
            <w:pPr>
              <w:spacing w:before="40"/>
              <w:jc w:val="center"/>
              <w:rPr>
                <w:rFonts w:cs="Arial"/>
                <w:bCs/>
                <w:color w:val="000000"/>
                <w:sz w:val="20"/>
                <w:szCs w:val="20"/>
                <w:lang w:val="en-US"/>
              </w:rPr>
            </w:pPr>
          </w:p>
        </w:tc>
        <w:tc>
          <w:tcPr>
            <w:tcW w:w="353" w:type="pct"/>
            <w:vMerge w:val="restart"/>
            <w:shd w:val="clear" w:color="auto" w:fill="auto"/>
          </w:tcPr>
          <w:p w:rsidR="002D5EDC" w:rsidRPr="0084187D" w:rsidRDefault="002D5EDC" w:rsidP="00D90C05">
            <w:pPr>
              <w:spacing w:before="40"/>
              <w:jc w:val="center"/>
              <w:rPr>
                <w:rFonts w:cs="Arial"/>
                <w:bCs/>
                <w:color w:val="000000"/>
                <w:sz w:val="20"/>
                <w:szCs w:val="20"/>
              </w:rPr>
            </w:pPr>
            <w:r>
              <w:rPr>
                <w:rFonts w:cs="Arial"/>
                <w:bCs/>
                <w:color w:val="000000"/>
                <w:sz w:val="20"/>
                <w:szCs w:val="20"/>
              </w:rPr>
              <w:t>Short</w:t>
            </w:r>
          </w:p>
        </w:tc>
        <w:tc>
          <w:tcPr>
            <w:tcW w:w="245" w:type="pct"/>
            <w:vMerge w:val="restart"/>
            <w:shd w:val="clear" w:color="auto" w:fill="auto"/>
          </w:tcPr>
          <w:p w:rsidR="002D5EDC" w:rsidRPr="0084187D" w:rsidRDefault="002D5EDC" w:rsidP="00D90C05">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2D5EDC" w:rsidRPr="0084187D" w:rsidRDefault="002D5EDC" w:rsidP="00D90C05">
            <w:pPr>
              <w:spacing w:before="40"/>
              <w:jc w:val="center"/>
              <w:rPr>
                <w:rFonts w:cs="Arial"/>
                <w:bCs/>
                <w:color w:val="000000"/>
                <w:sz w:val="20"/>
                <w:szCs w:val="20"/>
              </w:rPr>
            </w:pPr>
            <w:r>
              <w:rPr>
                <w:rFonts w:cs="Arial"/>
                <w:bCs/>
                <w:color w:val="000000"/>
                <w:sz w:val="20"/>
                <w:szCs w:val="20"/>
              </w:rPr>
              <w:t>Enhance</w:t>
            </w:r>
          </w:p>
          <w:p w:rsidR="002D5EDC" w:rsidRPr="0084187D" w:rsidRDefault="002D5EDC" w:rsidP="00D90C05">
            <w:pPr>
              <w:spacing w:before="40"/>
              <w:jc w:val="center"/>
              <w:rPr>
                <w:rFonts w:cs="Arial"/>
                <w:bCs/>
                <w:color w:val="000000"/>
                <w:sz w:val="20"/>
                <w:szCs w:val="20"/>
              </w:rPr>
            </w:pPr>
          </w:p>
        </w:tc>
      </w:tr>
      <w:tr w:rsidR="002D5EDC" w:rsidRPr="00111B0E" w:rsidTr="00856B22">
        <w:trPr>
          <w:trHeight w:val="557"/>
        </w:trPr>
        <w:tc>
          <w:tcPr>
            <w:tcW w:w="163" w:type="pct"/>
            <w:vMerge/>
            <w:shd w:val="clear" w:color="auto" w:fill="auto"/>
          </w:tcPr>
          <w:p w:rsidR="002D5EDC" w:rsidRDefault="002D5EDC" w:rsidP="00500F6D">
            <w:pPr>
              <w:spacing w:before="40"/>
              <w:jc w:val="center"/>
              <w:rPr>
                <w:rFonts w:cs="Arial"/>
                <w:color w:val="000000"/>
                <w:sz w:val="20"/>
                <w:szCs w:val="20"/>
              </w:rPr>
            </w:pPr>
          </w:p>
        </w:tc>
        <w:tc>
          <w:tcPr>
            <w:tcW w:w="547" w:type="pct"/>
            <w:vMerge/>
            <w:shd w:val="clear" w:color="auto" w:fill="auto"/>
          </w:tcPr>
          <w:p w:rsidR="002D5EDC" w:rsidRDefault="002D5EDC" w:rsidP="00500F6D">
            <w:pPr>
              <w:spacing w:before="40"/>
              <w:jc w:val="left"/>
              <w:rPr>
                <w:rFonts w:cs="Arial"/>
                <w:color w:val="000000"/>
                <w:sz w:val="20"/>
                <w:szCs w:val="20"/>
              </w:rPr>
            </w:pPr>
          </w:p>
        </w:tc>
        <w:tc>
          <w:tcPr>
            <w:tcW w:w="326" w:type="pct"/>
            <w:shd w:val="clear" w:color="auto" w:fill="auto"/>
          </w:tcPr>
          <w:p w:rsidR="002D5EDC" w:rsidRPr="00AD5E5C" w:rsidRDefault="002D5EDC"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2D5EDC" w:rsidRPr="00917C19" w:rsidRDefault="002D5EDC" w:rsidP="00500F6D">
            <w:pPr>
              <w:spacing w:before="40"/>
              <w:jc w:val="center"/>
              <w:rPr>
                <w:rFonts w:cs="Arial"/>
                <w:bCs/>
                <w:color w:val="000000"/>
                <w:sz w:val="20"/>
                <w:szCs w:val="20"/>
                <w:lang w:val="en-US"/>
              </w:rPr>
            </w:pPr>
          </w:p>
        </w:tc>
        <w:tc>
          <w:tcPr>
            <w:tcW w:w="1013" w:type="pct"/>
            <w:shd w:val="clear" w:color="auto" w:fill="auto"/>
          </w:tcPr>
          <w:p w:rsidR="002D5EDC" w:rsidRPr="003D184F" w:rsidRDefault="002D5EDC" w:rsidP="00D90C05">
            <w:pPr>
              <w:spacing w:before="40"/>
              <w:jc w:val="left"/>
              <w:rPr>
                <w:rFonts w:cs="Arial"/>
                <w:bCs/>
                <w:color w:val="000000"/>
                <w:sz w:val="20"/>
                <w:szCs w:val="20"/>
              </w:rPr>
            </w:pPr>
            <w:r>
              <w:rPr>
                <w:rFonts w:cs="Arial"/>
                <w:bCs/>
                <w:color w:val="000000"/>
                <w:sz w:val="20"/>
                <w:szCs w:val="20"/>
              </w:rPr>
              <w:t>Good quality small sized 3G pitch with floodlighting recently built in 2015. FA certified and used for mini soccer matches as well as for club training by Burton Joyce Junior FC.</w:t>
            </w:r>
          </w:p>
        </w:tc>
        <w:tc>
          <w:tcPr>
            <w:tcW w:w="1015" w:type="pct"/>
            <w:shd w:val="clear" w:color="auto" w:fill="auto"/>
          </w:tcPr>
          <w:p w:rsidR="002D5EDC" w:rsidRDefault="002D5EDC" w:rsidP="00D90C05">
            <w:pPr>
              <w:spacing w:before="40"/>
              <w:jc w:val="left"/>
              <w:rPr>
                <w:rFonts w:cs="Arial"/>
                <w:bCs/>
                <w:color w:val="000000"/>
                <w:sz w:val="20"/>
                <w:szCs w:val="20"/>
              </w:rPr>
            </w:pPr>
            <w:r>
              <w:rPr>
                <w:rFonts w:cs="Arial"/>
                <w:bCs/>
                <w:color w:val="000000"/>
                <w:sz w:val="20"/>
                <w:szCs w:val="20"/>
              </w:rPr>
              <w:t>Maintain AGP as required in order to preserve pitch quality.</w:t>
            </w:r>
          </w:p>
          <w:p w:rsidR="002D5EDC" w:rsidRDefault="002D5EDC" w:rsidP="00D90C05">
            <w:pPr>
              <w:spacing w:before="40"/>
              <w:jc w:val="left"/>
              <w:rPr>
                <w:rFonts w:cs="Arial"/>
                <w:bCs/>
                <w:color w:val="000000"/>
                <w:sz w:val="20"/>
                <w:szCs w:val="20"/>
              </w:rPr>
            </w:pPr>
            <w:r>
              <w:rPr>
                <w:rFonts w:cs="Arial"/>
                <w:bCs/>
                <w:color w:val="000000"/>
                <w:sz w:val="20"/>
                <w:szCs w:val="20"/>
              </w:rPr>
              <w:t>Maximise use of spare capacity to accommodate training demand and competitive matches to manage use of grass pitches.</w:t>
            </w:r>
          </w:p>
          <w:p w:rsidR="002D5EDC" w:rsidRPr="003D184F" w:rsidRDefault="002D5EDC" w:rsidP="00D90C05">
            <w:pPr>
              <w:spacing w:before="40"/>
              <w:jc w:val="left"/>
              <w:rPr>
                <w:rFonts w:cs="Arial"/>
                <w:bCs/>
                <w:color w:val="000000"/>
                <w:sz w:val="20"/>
                <w:szCs w:val="20"/>
              </w:rPr>
            </w:pPr>
            <w:r>
              <w:rPr>
                <w:rFonts w:cs="Arial"/>
                <w:bCs/>
                <w:color w:val="000000"/>
                <w:sz w:val="20"/>
                <w:szCs w:val="20"/>
              </w:rPr>
              <w:t>Encourage providers to put in place a sinking fund to ensure long term sustainability.</w:t>
            </w:r>
          </w:p>
        </w:tc>
        <w:tc>
          <w:tcPr>
            <w:tcW w:w="353" w:type="pct"/>
            <w:vMerge/>
            <w:shd w:val="clear" w:color="auto" w:fill="auto"/>
          </w:tcPr>
          <w:p w:rsidR="002D5EDC" w:rsidRPr="0084187D" w:rsidRDefault="002D5EDC" w:rsidP="00D90C05">
            <w:pPr>
              <w:spacing w:before="40"/>
              <w:jc w:val="center"/>
              <w:rPr>
                <w:rFonts w:cs="Arial"/>
                <w:bCs/>
                <w:color w:val="000000"/>
                <w:sz w:val="20"/>
                <w:szCs w:val="20"/>
                <w:lang w:val="en-US"/>
              </w:rPr>
            </w:pPr>
          </w:p>
        </w:tc>
        <w:tc>
          <w:tcPr>
            <w:tcW w:w="385" w:type="pct"/>
            <w:vMerge/>
            <w:shd w:val="clear" w:color="auto" w:fill="auto"/>
          </w:tcPr>
          <w:p w:rsidR="002D5EDC" w:rsidRPr="0084187D" w:rsidRDefault="002D5EDC" w:rsidP="00D90C05">
            <w:pPr>
              <w:spacing w:before="40"/>
              <w:jc w:val="center"/>
              <w:rPr>
                <w:rFonts w:cs="Arial"/>
                <w:bCs/>
                <w:color w:val="000000"/>
                <w:sz w:val="20"/>
                <w:szCs w:val="20"/>
                <w:lang w:val="en-US"/>
              </w:rPr>
            </w:pPr>
          </w:p>
        </w:tc>
        <w:tc>
          <w:tcPr>
            <w:tcW w:w="353" w:type="pct"/>
            <w:vMerge/>
            <w:shd w:val="clear" w:color="auto" w:fill="auto"/>
          </w:tcPr>
          <w:p w:rsidR="002D5EDC" w:rsidRPr="0084187D" w:rsidRDefault="002D5EDC" w:rsidP="00D90C05">
            <w:pPr>
              <w:spacing w:before="40"/>
              <w:jc w:val="center"/>
              <w:rPr>
                <w:rFonts w:cs="Arial"/>
                <w:bCs/>
                <w:color w:val="000000"/>
                <w:sz w:val="20"/>
                <w:szCs w:val="20"/>
              </w:rPr>
            </w:pPr>
          </w:p>
        </w:tc>
        <w:tc>
          <w:tcPr>
            <w:tcW w:w="245" w:type="pct"/>
            <w:vMerge/>
            <w:shd w:val="clear" w:color="auto" w:fill="auto"/>
          </w:tcPr>
          <w:p w:rsidR="002D5EDC" w:rsidRPr="0084187D" w:rsidRDefault="002D5EDC" w:rsidP="00D90C05">
            <w:pPr>
              <w:spacing w:before="40"/>
              <w:jc w:val="center"/>
              <w:rPr>
                <w:rFonts w:cs="Arial"/>
                <w:bCs/>
                <w:color w:val="000000"/>
                <w:sz w:val="20"/>
                <w:szCs w:val="20"/>
              </w:rPr>
            </w:pPr>
          </w:p>
        </w:tc>
        <w:tc>
          <w:tcPr>
            <w:tcW w:w="247" w:type="pct"/>
            <w:vMerge/>
            <w:shd w:val="clear" w:color="auto" w:fill="auto"/>
          </w:tcPr>
          <w:p w:rsidR="002D5EDC" w:rsidRPr="0084187D" w:rsidRDefault="002D5EDC" w:rsidP="00D90C05">
            <w:pPr>
              <w:spacing w:before="40"/>
              <w:jc w:val="center"/>
              <w:rPr>
                <w:rFonts w:cs="Arial"/>
                <w:bCs/>
                <w:color w:val="000000"/>
                <w:sz w:val="20"/>
                <w:szCs w:val="20"/>
              </w:rPr>
            </w:pPr>
          </w:p>
        </w:tc>
      </w:tr>
      <w:tr w:rsidR="002D5EDC" w:rsidRPr="00111B0E" w:rsidTr="00856B22">
        <w:trPr>
          <w:trHeight w:val="557"/>
        </w:trPr>
        <w:tc>
          <w:tcPr>
            <w:tcW w:w="163" w:type="pct"/>
            <w:vMerge/>
            <w:shd w:val="clear" w:color="auto" w:fill="auto"/>
          </w:tcPr>
          <w:p w:rsidR="002D5EDC" w:rsidRDefault="002D5EDC" w:rsidP="00500F6D">
            <w:pPr>
              <w:spacing w:before="40"/>
              <w:jc w:val="center"/>
              <w:rPr>
                <w:rFonts w:cs="Arial"/>
                <w:color w:val="000000"/>
                <w:sz w:val="20"/>
                <w:szCs w:val="20"/>
              </w:rPr>
            </w:pPr>
          </w:p>
        </w:tc>
        <w:tc>
          <w:tcPr>
            <w:tcW w:w="547" w:type="pct"/>
            <w:vMerge/>
            <w:shd w:val="clear" w:color="auto" w:fill="auto"/>
          </w:tcPr>
          <w:p w:rsidR="002D5EDC" w:rsidRDefault="002D5EDC" w:rsidP="00500F6D">
            <w:pPr>
              <w:spacing w:before="40"/>
              <w:jc w:val="left"/>
              <w:rPr>
                <w:rFonts w:cs="Arial"/>
                <w:color w:val="000000"/>
                <w:sz w:val="20"/>
                <w:szCs w:val="20"/>
              </w:rPr>
            </w:pPr>
          </w:p>
        </w:tc>
        <w:tc>
          <w:tcPr>
            <w:tcW w:w="326" w:type="pct"/>
            <w:shd w:val="clear" w:color="auto" w:fill="auto"/>
          </w:tcPr>
          <w:p w:rsidR="002D5EDC" w:rsidRPr="00AD5E5C" w:rsidRDefault="002D5EDC" w:rsidP="00D90C05">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2D5EDC" w:rsidRPr="00917C19" w:rsidRDefault="002D5EDC" w:rsidP="00500F6D">
            <w:pPr>
              <w:spacing w:before="40"/>
              <w:jc w:val="center"/>
              <w:rPr>
                <w:rFonts w:cs="Arial"/>
                <w:bCs/>
                <w:color w:val="000000"/>
                <w:sz w:val="20"/>
                <w:szCs w:val="20"/>
                <w:lang w:val="en-US"/>
              </w:rPr>
            </w:pPr>
          </w:p>
        </w:tc>
        <w:tc>
          <w:tcPr>
            <w:tcW w:w="1013" w:type="pct"/>
            <w:shd w:val="clear" w:color="auto" w:fill="auto"/>
          </w:tcPr>
          <w:p w:rsidR="002D5EDC" w:rsidRPr="003D184F" w:rsidRDefault="002D5EDC" w:rsidP="00D90C05">
            <w:pPr>
              <w:spacing w:before="40"/>
              <w:jc w:val="left"/>
              <w:rPr>
                <w:rFonts w:cs="Arial"/>
                <w:bCs/>
                <w:color w:val="000000"/>
                <w:sz w:val="20"/>
                <w:szCs w:val="20"/>
              </w:rPr>
            </w:pPr>
            <w:r>
              <w:rPr>
                <w:rFonts w:cs="Arial"/>
                <w:bCs/>
                <w:color w:val="000000"/>
                <w:sz w:val="20"/>
                <w:szCs w:val="20"/>
              </w:rPr>
              <w:t>Standard quality square with nine wickets and one NTP. Lies in between football pitches which are marked onto the outfield area. Can accommodate an additional 18 matches per season but no spare capacity at peak time.</w:t>
            </w:r>
          </w:p>
        </w:tc>
        <w:tc>
          <w:tcPr>
            <w:tcW w:w="1015" w:type="pct"/>
            <w:shd w:val="clear" w:color="auto" w:fill="auto"/>
          </w:tcPr>
          <w:p w:rsidR="002D5EDC" w:rsidRDefault="002D5EDC" w:rsidP="00D90C05">
            <w:pPr>
              <w:spacing w:before="40"/>
              <w:jc w:val="left"/>
              <w:rPr>
                <w:rFonts w:cs="Arial"/>
                <w:bCs/>
                <w:color w:val="000000"/>
                <w:sz w:val="20"/>
                <w:szCs w:val="20"/>
              </w:rPr>
            </w:pPr>
            <w:r>
              <w:rPr>
                <w:rFonts w:cs="Arial"/>
                <w:bCs/>
                <w:color w:val="000000"/>
                <w:sz w:val="20"/>
                <w:szCs w:val="20"/>
              </w:rPr>
              <w:t>Improve pitch quality to enhance performance for match play.</w:t>
            </w:r>
          </w:p>
          <w:p w:rsidR="002D5EDC" w:rsidRPr="003D184F" w:rsidRDefault="002D5EDC" w:rsidP="00D90C05">
            <w:pPr>
              <w:spacing w:before="40"/>
              <w:jc w:val="left"/>
              <w:rPr>
                <w:rFonts w:cs="Arial"/>
                <w:bCs/>
                <w:color w:val="000000"/>
                <w:sz w:val="20"/>
                <w:szCs w:val="20"/>
              </w:rPr>
            </w:pPr>
            <w:r>
              <w:rPr>
                <w:rFonts w:cs="Arial"/>
                <w:bCs/>
                <w:color w:val="000000"/>
                <w:sz w:val="20"/>
                <w:szCs w:val="20"/>
              </w:rPr>
              <w:t>Maximise use of spare capacity at non-peak times to develop junior participation or further play on Sundays.</w:t>
            </w:r>
          </w:p>
        </w:tc>
        <w:tc>
          <w:tcPr>
            <w:tcW w:w="353" w:type="pct"/>
            <w:shd w:val="clear" w:color="auto" w:fill="auto"/>
          </w:tcPr>
          <w:p w:rsidR="002D5EDC" w:rsidRDefault="002D5EDC" w:rsidP="00D90C05">
            <w:pPr>
              <w:spacing w:before="40"/>
              <w:jc w:val="center"/>
              <w:rPr>
                <w:rFonts w:cs="Arial"/>
                <w:bCs/>
                <w:color w:val="000000"/>
                <w:sz w:val="20"/>
                <w:szCs w:val="20"/>
                <w:lang w:val="en-US"/>
              </w:rPr>
            </w:pPr>
            <w:r>
              <w:rPr>
                <w:rFonts w:cs="Arial"/>
                <w:bCs/>
                <w:color w:val="000000"/>
                <w:sz w:val="20"/>
                <w:szCs w:val="20"/>
                <w:lang w:val="en-US"/>
              </w:rPr>
              <w:t>Parish Council</w:t>
            </w:r>
          </w:p>
          <w:p w:rsidR="002D5EDC" w:rsidRPr="0084187D" w:rsidRDefault="002D5EDC" w:rsidP="00D90C05">
            <w:pPr>
              <w:spacing w:before="40"/>
              <w:jc w:val="center"/>
              <w:rPr>
                <w:rFonts w:cs="Arial"/>
                <w:bCs/>
                <w:color w:val="000000"/>
                <w:sz w:val="20"/>
                <w:szCs w:val="20"/>
                <w:lang w:val="en-US"/>
              </w:rPr>
            </w:pPr>
            <w:r>
              <w:rPr>
                <w:rFonts w:cs="Arial"/>
                <w:bCs/>
                <w:color w:val="000000"/>
                <w:sz w:val="20"/>
                <w:szCs w:val="20"/>
                <w:lang w:val="en-US"/>
              </w:rPr>
              <w:t>NCB</w:t>
            </w:r>
          </w:p>
        </w:tc>
        <w:tc>
          <w:tcPr>
            <w:tcW w:w="385" w:type="pct"/>
            <w:vMerge/>
            <w:shd w:val="clear" w:color="auto" w:fill="auto"/>
          </w:tcPr>
          <w:p w:rsidR="002D5EDC" w:rsidRPr="0084187D" w:rsidRDefault="002D5EDC" w:rsidP="00D90C05">
            <w:pPr>
              <w:spacing w:before="40"/>
              <w:jc w:val="center"/>
              <w:rPr>
                <w:rFonts w:cs="Arial"/>
                <w:bCs/>
                <w:color w:val="000000"/>
                <w:sz w:val="20"/>
                <w:szCs w:val="20"/>
                <w:lang w:val="en-US"/>
              </w:rPr>
            </w:pPr>
          </w:p>
        </w:tc>
        <w:tc>
          <w:tcPr>
            <w:tcW w:w="353" w:type="pct"/>
            <w:shd w:val="clear" w:color="auto" w:fill="auto"/>
          </w:tcPr>
          <w:p w:rsidR="002D5EDC" w:rsidRPr="0084187D" w:rsidRDefault="002D5EDC"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2D5EDC" w:rsidRPr="0084187D" w:rsidRDefault="002D5EDC" w:rsidP="00D90C05">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2D5EDC" w:rsidRPr="0084187D" w:rsidRDefault="002D5EDC" w:rsidP="00D90C05">
            <w:pPr>
              <w:spacing w:before="40"/>
              <w:jc w:val="center"/>
              <w:rPr>
                <w:rFonts w:cs="Arial"/>
                <w:bCs/>
                <w:color w:val="000000"/>
                <w:sz w:val="20"/>
                <w:szCs w:val="20"/>
              </w:rPr>
            </w:pPr>
          </w:p>
        </w:tc>
      </w:tr>
      <w:tr w:rsidR="002D5EDC" w:rsidRPr="00111B0E" w:rsidTr="00856B22">
        <w:trPr>
          <w:trHeight w:val="557"/>
        </w:trPr>
        <w:tc>
          <w:tcPr>
            <w:tcW w:w="163" w:type="pct"/>
            <w:vMerge/>
            <w:shd w:val="clear" w:color="auto" w:fill="auto"/>
          </w:tcPr>
          <w:p w:rsidR="002D5EDC" w:rsidRDefault="002D5EDC" w:rsidP="00500F6D">
            <w:pPr>
              <w:spacing w:before="40"/>
              <w:jc w:val="center"/>
              <w:rPr>
                <w:rFonts w:cs="Arial"/>
                <w:color w:val="000000"/>
                <w:sz w:val="20"/>
                <w:szCs w:val="20"/>
              </w:rPr>
            </w:pPr>
          </w:p>
        </w:tc>
        <w:tc>
          <w:tcPr>
            <w:tcW w:w="547" w:type="pct"/>
            <w:vMerge/>
            <w:shd w:val="clear" w:color="auto" w:fill="auto"/>
          </w:tcPr>
          <w:p w:rsidR="002D5EDC" w:rsidRDefault="002D5EDC" w:rsidP="00500F6D">
            <w:pPr>
              <w:spacing w:before="40"/>
              <w:jc w:val="left"/>
              <w:rPr>
                <w:rFonts w:cs="Arial"/>
                <w:color w:val="000000"/>
                <w:sz w:val="20"/>
                <w:szCs w:val="20"/>
              </w:rPr>
            </w:pPr>
          </w:p>
        </w:tc>
        <w:tc>
          <w:tcPr>
            <w:tcW w:w="326" w:type="pct"/>
            <w:shd w:val="clear" w:color="auto" w:fill="auto"/>
          </w:tcPr>
          <w:p w:rsidR="002D5EDC" w:rsidRDefault="002D5EDC" w:rsidP="00500F6D">
            <w:pPr>
              <w:spacing w:before="40"/>
              <w:jc w:val="center"/>
              <w:rPr>
                <w:rFonts w:cs="Arial"/>
                <w:bCs/>
                <w:color w:val="000000"/>
                <w:sz w:val="20"/>
                <w:szCs w:val="20"/>
                <w:lang w:val="en-US"/>
              </w:rPr>
            </w:pPr>
            <w:r>
              <w:rPr>
                <w:rFonts w:cs="Arial"/>
                <w:bCs/>
                <w:color w:val="000000"/>
                <w:sz w:val="20"/>
                <w:szCs w:val="20"/>
                <w:lang w:val="en-US"/>
              </w:rPr>
              <w:t>Bowls</w:t>
            </w:r>
          </w:p>
        </w:tc>
        <w:tc>
          <w:tcPr>
            <w:tcW w:w="352" w:type="pct"/>
            <w:vMerge/>
            <w:shd w:val="clear" w:color="auto" w:fill="auto"/>
          </w:tcPr>
          <w:p w:rsidR="002D5EDC" w:rsidRPr="00917C19" w:rsidRDefault="002D5EDC" w:rsidP="00500F6D">
            <w:pPr>
              <w:spacing w:before="40"/>
              <w:jc w:val="center"/>
              <w:rPr>
                <w:rFonts w:cs="Arial"/>
                <w:bCs/>
                <w:color w:val="000000"/>
                <w:sz w:val="20"/>
                <w:szCs w:val="20"/>
                <w:lang w:val="en-US"/>
              </w:rPr>
            </w:pPr>
          </w:p>
        </w:tc>
        <w:tc>
          <w:tcPr>
            <w:tcW w:w="1013" w:type="pct"/>
            <w:shd w:val="clear" w:color="auto" w:fill="auto"/>
          </w:tcPr>
          <w:p w:rsidR="002D5EDC" w:rsidRPr="003D184F" w:rsidRDefault="002D5EDC" w:rsidP="00D90C05">
            <w:pPr>
              <w:spacing w:before="40"/>
              <w:jc w:val="left"/>
              <w:rPr>
                <w:rFonts w:cs="Arial"/>
                <w:bCs/>
                <w:color w:val="000000"/>
                <w:sz w:val="20"/>
                <w:szCs w:val="20"/>
              </w:rPr>
            </w:pPr>
            <w:r>
              <w:rPr>
                <w:rFonts w:cs="Arial"/>
                <w:bCs/>
                <w:color w:val="000000"/>
                <w:sz w:val="20"/>
                <w:szCs w:val="20"/>
              </w:rPr>
              <w:t>Standard quality green used by Burton Joyce BC. Membership unknown but likely to have capacity to accommodate additional members and play.</w:t>
            </w:r>
          </w:p>
        </w:tc>
        <w:tc>
          <w:tcPr>
            <w:tcW w:w="1015" w:type="pct"/>
            <w:shd w:val="clear" w:color="auto" w:fill="auto"/>
          </w:tcPr>
          <w:p w:rsidR="002D5EDC" w:rsidRDefault="002D5EDC" w:rsidP="00D90C05">
            <w:pPr>
              <w:spacing w:before="40"/>
              <w:jc w:val="left"/>
              <w:rPr>
                <w:rFonts w:cs="Arial"/>
                <w:bCs/>
                <w:color w:val="000000"/>
                <w:sz w:val="20"/>
                <w:szCs w:val="20"/>
              </w:rPr>
            </w:pPr>
            <w:r>
              <w:rPr>
                <w:rFonts w:cs="Arial"/>
                <w:bCs/>
                <w:color w:val="000000"/>
                <w:sz w:val="20"/>
                <w:szCs w:val="20"/>
              </w:rPr>
              <w:t>Improve green quality to enhance performance for match play.</w:t>
            </w:r>
          </w:p>
          <w:p w:rsidR="002D5EDC" w:rsidRPr="003D184F" w:rsidRDefault="002D5EDC" w:rsidP="00D90C05">
            <w:pPr>
              <w:spacing w:before="40"/>
              <w:jc w:val="left"/>
              <w:rPr>
                <w:rFonts w:cs="Arial"/>
                <w:bCs/>
                <w:color w:val="000000"/>
                <w:sz w:val="20"/>
                <w:szCs w:val="20"/>
              </w:rPr>
            </w:pPr>
            <w:r>
              <w:rPr>
                <w:rFonts w:cs="Arial"/>
                <w:bCs/>
                <w:color w:val="000000"/>
                <w:sz w:val="20"/>
                <w:szCs w:val="20"/>
              </w:rPr>
              <w:t>Maximise use of spare capacity through club development and increasing participation.</w:t>
            </w:r>
          </w:p>
        </w:tc>
        <w:tc>
          <w:tcPr>
            <w:tcW w:w="353" w:type="pct"/>
            <w:shd w:val="clear" w:color="auto" w:fill="auto"/>
          </w:tcPr>
          <w:p w:rsidR="002D5EDC" w:rsidRDefault="002D5EDC" w:rsidP="00D90C05">
            <w:pPr>
              <w:spacing w:before="40"/>
              <w:jc w:val="center"/>
              <w:rPr>
                <w:rFonts w:cs="Arial"/>
                <w:bCs/>
                <w:color w:val="000000"/>
                <w:sz w:val="20"/>
                <w:szCs w:val="20"/>
                <w:lang w:val="en-US"/>
              </w:rPr>
            </w:pPr>
            <w:r>
              <w:rPr>
                <w:rFonts w:cs="Arial"/>
                <w:bCs/>
                <w:color w:val="000000"/>
                <w:sz w:val="20"/>
                <w:szCs w:val="20"/>
                <w:lang w:val="en-US"/>
              </w:rPr>
              <w:t>Parish Council</w:t>
            </w:r>
          </w:p>
          <w:p w:rsidR="002D5EDC" w:rsidRPr="0084187D" w:rsidRDefault="002D5EDC" w:rsidP="00D90C05">
            <w:pPr>
              <w:spacing w:before="40"/>
              <w:jc w:val="center"/>
              <w:rPr>
                <w:rFonts w:cs="Arial"/>
                <w:bCs/>
                <w:color w:val="000000"/>
                <w:sz w:val="20"/>
                <w:szCs w:val="20"/>
                <w:lang w:val="en-US"/>
              </w:rPr>
            </w:pPr>
            <w:r>
              <w:rPr>
                <w:rFonts w:cs="Arial"/>
                <w:bCs/>
                <w:color w:val="000000"/>
                <w:sz w:val="20"/>
                <w:szCs w:val="20"/>
                <w:lang w:val="en-US"/>
              </w:rPr>
              <w:t>Sports Club</w:t>
            </w:r>
          </w:p>
        </w:tc>
        <w:tc>
          <w:tcPr>
            <w:tcW w:w="385" w:type="pct"/>
            <w:vMerge/>
            <w:shd w:val="clear" w:color="auto" w:fill="auto"/>
          </w:tcPr>
          <w:p w:rsidR="002D5EDC" w:rsidRPr="0084187D" w:rsidRDefault="002D5EDC" w:rsidP="00D90C05">
            <w:pPr>
              <w:spacing w:before="40"/>
              <w:jc w:val="center"/>
              <w:rPr>
                <w:rFonts w:cs="Arial"/>
                <w:bCs/>
                <w:color w:val="000000"/>
                <w:sz w:val="20"/>
                <w:szCs w:val="20"/>
                <w:lang w:val="en-US"/>
              </w:rPr>
            </w:pPr>
          </w:p>
        </w:tc>
        <w:tc>
          <w:tcPr>
            <w:tcW w:w="353" w:type="pct"/>
            <w:shd w:val="clear" w:color="auto" w:fill="auto"/>
          </w:tcPr>
          <w:p w:rsidR="002D5EDC" w:rsidRPr="0084187D" w:rsidRDefault="002D5EDC" w:rsidP="00D90C05">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2D5EDC" w:rsidRPr="0084187D" w:rsidRDefault="002D5EDC" w:rsidP="00D90C05">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2D5EDC" w:rsidRPr="0084187D" w:rsidRDefault="002D5EDC" w:rsidP="00D90C05">
            <w:pPr>
              <w:spacing w:before="40"/>
              <w:jc w:val="center"/>
              <w:rPr>
                <w:rFonts w:cs="Arial"/>
                <w:bCs/>
                <w:color w:val="000000"/>
                <w:sz w:val="20"/>
                <w:szCs w:val="20"/>
              </w:rPr>
            </w:pPr>
          </w:p>
        </w:tc>
      </w:tr>
    </w:tbl>
    <w:p w:rsidR="00E2672A" w:rsidRDefault="00E2672A" w:rsidP="00500F6D">
      <w:pPr>
        <w:spacing w:before="40"/>
        <w:jc w:val="center"/>
        <w:rPr>
          <w:rFonts w:cs="Arial"/>
          <w:color w:val="000000"/>
          <w:sz w:val="20"/>
          <w:szCs w:val="20"/>
        </w:rPr>
        <w:sectPr w:rsidR="00E2672A" w:rsidSect="0004776A">
          <w:pgSz w:w="23814" w:h="16839" w:orient="landscape" w:code="8"/>
          <w:pgMar w:top="2302" w:right="1440" w:bottom="1440" w:left="1440" w:header="720" w:footer="332" w:gutter="0"/>
          <w:cols w:space="720"/>
          <w:docGrid w:linePitch="299"/>
        </w:sect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E2672A" w:rsidRPr="00111B0E" w:rsidTr="00E2672A">
        <w:trPr>
          <w:trHeight w:val="703"/>
        </w:trPr>
        <w:tc>
          <w:tcPr>
            <w:tcW w:w="163" w:type="pct"/>
            <w:shd w:val="clear" w:color="auto" w:fill="DEEAF6" w:themeFill="accent1" w:themeFillTint="33"/>
          </w:tcPr>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EEAF6" w:themeFill="accent1" w:themeFillTint="33"/>
          </w:tcPr>
          <w:p w:rsidR="00E2672A" w:rsidRPr="00111B0E" w:rsidRDefault="00E2672A" w:rsidP="00E2672A">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EEAF6" w:themeFill="accent1" w:themeFillTint="33"/>
          </w:tcPr>
          <w:p w:rsidR="00E2672A" w:rsidRPr="00AD5E5C" w:rsidRDefault="00E2672A" w:rsidP="00E2672A">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EEAF6" w:themeFill="accent1" w:themeFillTint="33"/>
          </w:tcPr>
          <w:p w:rsidR="00E2672A" w:rsidRPr="00917C19" w:rsidRDefault="00E2672A" w:rsidP="00E2672A">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27"/>
            </w:r>
          </w:p>
        </w:tc>
        <w:tc>
          <w:tcPr>
            <w:tcW w:w="245"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28"/>
            </w:r>
          </w:p>
        </w:tc>
        <w:tc>
          <w:tcPr>
            <w:tcW w:w="247"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Aim</w:t>
            </w:r>
          </w:p>
        </w:tc>
      </w:tr>
      <w:tr w:rsidR="002D5EDC" w:rsidRPr="00111B0E" w:rsidTr="00503ACB">
        <w:trPr>
          <w:trHeight w:val="1272"/>
        </w:trPr>
        <w:tc>
          <w:tcPr>
            <w:tcW w:w="163" w:type="pct"/>
            <w:vMerge w:val="restart"/>
            <w:shd w:val="clear" w:color="auto" w:fill="auto"/>
          </w:tcPr>
          <w:p w:rsidR="002D5EDC" w:rsidRDefault="002D5EDC" w:rsidP="00500F6D">
            <w:pPr>
              <w:spacing w:before="40"/>
              <w:jc w:val="center"/>
              <w:rPr>
                <w:rFonts w:cs="Arial"/>
                <w:color w:val="000000"/>
                <w:sz w:val="20"/>
                <w:szCs w:val="20"/>
              </w:rPr>
            </w:pPr>
            <w:r>
              <w:rPr>
                <w:rFonts w:cs="Arial"/>
                <w:color w:val="000000"/>
                <w:sz w:val="20"/>
                <w:szCs w:val="20"/>
              </w:rPr>
              <w:t>53</w:t>
            </w:r>
          </w:p>
        </w:tc>
        <w:tc>
          <w:tcPr>
            <w:tcW w:w="547" w:type="pct"/>
            <w:vMerge w:val="restart"/>
            <w:shd w:val="clear" w:color="auto" w:fill="auto"/>
          </w:tcPr>
          <w:p w:rsidR="002D5EDC" w:rsidRDefault="002D5EDC" w:rsidP="00500F6D">
            <w:pPr>
              <w:spacing w:before="40"/>
              <w:jc w:val="left"/>
              <w:rPr>
                <w:rFonts w:cs="Arial"/>
                <w:color w:val="000000"/>
                <w:sz w:val="20"/>
                <w:szCs w:val="20"/>
              </w:rPr>
            </w:pPr>
            <w:r>
              <w:rPr>
                <w:rFonts w:cs="Arial"/>
                <w:color w:val="000000"/>
                <w:sz w:val="20"/>
                <w:szCs w:val="20"/>
              </w:rPr>
              <w:t>Ravenshead Leisure Centre</w:t>
            </w:r>
          </w:p>
        </w:tc>
        <w:tc>
          <w:tcPr>
            <w:tcW w:w="326" w:type="pct"/>
            <w:shd w:val="clear" w:color="auto" w:fill="auto"/>
          </w:tcPr>
          <w:p w:rsidR="002D5EDC" w:rsidRPr="00AD5E5C" w:rsidRDefault="002D5EDC"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2D5EDC" w:rsidRPr="00917C19" w:rsidRDefault="002D5EDC" w:rsidP="00500F6D">
            <w:pPr>
              <w:spacing w:before="40"/>
              <w:jc w:val="center"/>
              <w:rPr>
                <w:rFonts w:cs="Arial"/>
                <w:bCs/>
                <w:color w:val="000000"/>
                <w:sz w:val="20"/>
                <w:szCs w:val="20"/>
                <w:lang w:val="en-US"/>
              </w:rPr>
            </w:pPr>
            <w:r>
              <w:rPr>
                <w:rFonts w:cs="Arial"/>
                <w:bCs/>
                <w:color w:val="000000"/>
                <w:sz w:val="20"/>
                <w:szCs w:val="20"/>
                <w:lang w:val="en-US"/>
              </w:rPr>
              <w:t>Parish Council</w:t>
            </w:r>
          </w:p>
        </w:tc>
        <w:tc>
          <w:tcPr>
            <w:tcW w:w="1013" w:type="pct"/>
            <w:shd w:val="clear" w:color="auto" w:fill="auto"/>
          </w:tcPr>
          <w:p w:rsidR="002D5EDC" w:rsidRPr="003D184F" w:rsidRDefault="002D5EDC" w:rsidP="001846A7">
            <w:pPr>
              <w:spacing w:before="40"/>
              <w:jc w:val="left"/>
              <w:rPr>
                <w:rFonts w:cs="Arial"/>
                <w:bCs/>
                <w:color w:val="000000"/>
                <w:sz w:val="20"/>
                <w:szCs w:val="20"/>
              </w:rPr>
            </w:pPr>
            <w:r>
              <w:rPr>
                <w:rFonts w:cs="Arial"/>
                <w:bCs/>
                <w:color w:val="000000"/>
                <w:sz w:val="20"/>
                <w:szCs w:val="20"/>
              </w:rPr>
              <w:t xml:space="preserve">Three adult pitches, one of which is slightly smaller and has a youth 9v9 pitch </w:t>
            </w:r>
            <w:proofErr w:type="spellStart"/>
            <w:r>
              <w:rPr>
                <w:rFonts w:cs="Arial"/>
                <w:bCs/>
                <w:color w:val="000000"/>
                <w:sz w:val="20"/>
                <w:szCs w:val="20"/>
              </w:rPr>
              <w:t>overmarked</w:t>
            </w:r>
            <w:proofErr w:type="spellEnd"/>
            <w:r>
              <w:rPr>
                <w:rFonts w:cs="Arial"/>
                <w:bCs/>
                <w:color w:val="000000"/>
                <w:sz w:val="20"/>
                <w:szCs w:val="20"/>
              </w:rPr>
              <w:t>. Also onsite are mini 5v5 and 7v7 pitches, the latter of which does not drain well. All pitches are rated as standard quality. Ravenshead FC has recently undertaken maintenance of the bottom adult pitch on a trial basis to show competence as it hopes to do so permanently to have exclusive use of the pitch and develop it to meet Step 7 requirements. Spare capacity of 0.5 match sessions available at peak time on this pitch.</w:t>
            </w:r>
          </w:p>
        </w:tc>
        <w:tc>
          <w:tcPr>
            <w:tcW w:w="1015" w:type="pct"/>
            <w:shd w:val="clear" w:color="auto" w:fill="auto"/>
          </w:tcPr>
          <w:p w:rsidR="002D5EDC" w:rsidRDefault="002D5EDC" w:rsidP="001846A7">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w:t>
            </w:r>
          </w:p>
          <w:p w:rsidR="002D5EDC" w:rsidRDefault="002D5EDC" w:rsidP="001846A7">
            <w:pPr>
              <w:spacing w:before="40"/>
              <w:jc w:val="left"/>
              <w:rPr>
                <w:rFonts w:cs="Arial"/>
                <w:bCs/>
                <w:color w:val="000000"/>
                <w:sz w:val="20"/>
                <w:szCs w:val="20"/>
              </w:rPr>
            </w:pPr>
            <w:r>
              <w:rPr>
                <w:rFonts w:cs="Arial"/>
                <w:bCs/>
                <w:color w:val="000000"/>
                <w:sz w:val="20"/>
                <w:szCs w:val="20"/>
              </w:rPr>
              <w:t>Maximise spare capacity to reduce existing shortfalls.</w:t>
            </w:r>
          </w:p>
          <w:p w:rsidR="002D5EDC" w:rsidRDefault="002D5EDC" w:rsidP="001846A7">
            <w:pPr>
              <w:spacing w:before="40"/>
              <w:jc w:val="left"/>
              <w:rPr>
                <w:rFonts w:cs="Arial"/>
                <w:bCs/>
                <w:color w:val="000000"/>
                <w:sz w:val="20"/>
                <w:szCs w:val="20"/>
              </w:rPr>
            </w:pPr>
            <w:r>
              <w:rPr>
                <w:rFonts w:cs="Arial"/>
                <w:bCs/>
                <w:color w:val="000000"/>
                <w:sz w:val="20"/>
                <w:szCs w:val="20"/>
              </w:rPr>
              <w:t>Support the Club in taking greater responsibility for maintenance including access to the required equipment.</w:t>
            </w:r>
          </w:p>
          <w:p w:rsidR="002D5EDC" w:rsidRPr="003D184F" w:rsidRDefault="002D5EDC" w:rsidP="00500F6D">
            <w:pPr>
              <w:spacing w:before="40"/>
              <w:jc w:val="left"/>
              <w:rPr>
                <w:rFonts w:cs="Arial"/>
                <w:bCs/>
                <w:color w:val="000000"/>
                <w:sz w:val="20"/>
                <w:szCs w:val="20"/>
              </w:rPr>
            </w:pPr>
            <w:r>
              <w:rPr>
                <w:rFonts w:cs="Arial"/>
                <w:bCs/>
                <w:color w:val="000000"/>
                <w:sz w:val="20"/>
                <w:szCs w:val="20"/>
              </w:rPr>
              <w:t>Seek to make the pitch Step 7 compliant to allow the Club to achieve aspirations for progression.</w:t>
            </w:r>
          </w:p>
        </w:tc>
        <w:tc>
          <w:tcPr>
            <w:tcW w:w="353" w:type="pct"/>
            <w:shd w:val="clear" w:color="auto" w:fill="auto"/>
          </w:tcPr>
          <w:p w:rsidR="002D5EDC" w:rsidRDefault="002D5EDC" w:rsidP="00500F6D">
            <w:pPr>
              <w:spacing w:before="40"/>
              <w:jc w:val="center"/>
              <w:rPr>
                <w:rFonts w:cs="Arial"/>
                <w:bCs/>
                <w:color w:val="000000"/>
                <w:sz w:val="20"/>
                <w:szCs w:val="20"/>
                <w:lang w:val="en-US"/>
              </w:rPr>
            </w:pPr>
            <w:r>
              <w:rPr>
                <w:rFonts w:cs="Arial"/>
                <w:bCs/>
                <w:color w:val="000000"/>
                <w:sz w:val="20"/>
                <w:szCs w:val="20"/>
                <w:lang w:val="en-US"/>
              </w:rPr>
              <w:t>Parish Council</w:t>
            </w:r>
          </w:p>
          <w:p w:rsidR="002D5EDC" w:rsidRDefault="002D5EDC" w:rsidP="00500F6D">
            <w:pPr>
              <w:spacing w:before="40"/>
              <w:jc w:val="center"/>
              <w:rPr>
                <w:rFonts w:cs="Arial"/>
                <w:bCs/>
                <w:color w:val="000000"/>
                <w:sz w:val="20"/>
                <w:szCs w:val="20"/>
                <w:lang w:val="en-US"/>
              </w:rPr>
            </w:pPr>
            <w:r>
              <w:rPr>
                <w:rFonts w:cs="Arial"/>
                <w:bCs/>
                <w:color w:val="000000"/>
                <w:sz w:val="20"/>
                <w:szCs w:val="20"/>
                <w:lang w:val="en-US"/>
              </w:rPr>
              <w:t>Sports Club</w:t>
            </w:r>
          </w:p>
          <w:p w:rsidR="002D5EDC" w:rsidRPr="0084187D" w:rsidRDefault="002D5EDC"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2D5EDC" w:rsidRPr="0084187D" w:rsidRDefault="002D5EDC" w:rsidP="000600D4">
            <w:pPr>
              <w:spacing w:before="40"/>
              <w:jc w:val="center"/>
              <w:rPr>
                <w:rFonts w:cs="Arial"/>
                <w:bCs/>
                <w:color w:val="000000"/>
                <w:sz w:val="20"/>
                <w:szCs w:val="20"/>
                <w:lang w:val="en-US"/>
              </w:rPr>
            </w:pPr>
            <w:r>
              <w:rPr>
                <w:rFonts w:cs="Arial"/>
                <w:bCs/>
                <w:color w:val="000000"/>
                <w:sz w:val="20"/>
                <w:szCs w:val="20"/>
                <w:lang w:val="en-US"/>
              </w:rPr>
              <w:t>Local site</w:t>
            </w:r>
          </w:p>
          <w:p w:rsidR="002D5EDC" w:rsidRPr="0084187D" w:rsidRDefault="002D5EDC" w:rsidP="000600D4">
            <w:pPr>
              <w:spacing w:before="40"/>
              <w:jc w:val="center"/>
              <w:rPr>
                <w:rFonts w:cs="Arial"/>
                <w:bCs/>
                <w:color w:val="000000"/>
                <w:sz w:val="20"/>
                <w:szCs w:val="20"/>
                <w:lang w:val="en-US"/>
              </w:rPr>
            </w:pPr>
          </w:p>
        </w:tc>
        <w:tc>
          <w:tcPr>
            <w:tcW w:w="353" w:type="pct"/>
            <w:vMerge w:val="restart"/>
            <w:shd w:val="clear" w:color="auto" w:fill="auto"/>
          </w:tcPr>
          <w:p w:rsidR="002D5EDC" w:rsidRPr="0084187D" w:rsidRDefault="002D5EDC" w:rsidP="000600D4">
            <w:pPr>
              <w:spacing w:before="40"/>
              <w:jc w:val="center"/>
              <w:rPr>
                <w:rFonts w:cs="Arial"/>
                <w:bCs/>
                <w:color w:val="000000"/>
                <w:sz w:val="20"/>
                <w:szCs w:val="20"/>
                <w:lang w:val="en-US"/>
              </w:rPr>
            </w:pPr>
            <w:r>
              <w:rPr>
                <w:rFonts w:cs="Arial"/>
                <w:bCs/>
                <w:color w:val="000000"/>
                <w:sz w:val="20"/>
                <w:szCs w:val="20"/>
                <w:lang w:val="en-US"/>
              </w:rPr>
              <w:t>Short</w:t>
            </w:r>
          </w:p>
        </w:tc>
        <w:tc>
          <w:tcPr>
            <w:tcW w:w="245" w:type="pct"/>
            <w:vMerge w:val="restart"/>
            <w:shd w:val="clear" w:color="auto" w:fill="auto"/>
          </w:tcPr>
          <w:p w:rsidR="002D5EDC" w:rsidRPr="0084187D" w:rsidRDefault="002D5EDC" w:rsidP="000600D4">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2D5EDC" w:rsidRPr="0084187D" w:rsidRDefault="002D5EDC" w:rsidP="000600D4">
            <w:pPr>
              <w:spacing w:before="40"/>
              <w:jc w:val="center"/>
              <w:rPr>
                <w:rFonts w:cs="Arial"/>
                <w:bCs/>
                <w:color w:val="000000"/>
                <w:sz w:val="20"/>
                <w:szCs w:val="20"/>
              </w:rPr>
            </w:pPr>
            <w:r>
              <w:rPr>
                <w:rFonts w:cs="Arial"/>
                <w:bCs/>
                <w:color w:val="000000"/>
                <w:sz w:val="20"/>
                <w:szCs w:val="20"/>
              </w:rPr>
              <w:t>Enhance</w:t>
            </w:r>
          </w:p>
          <w:p w:rsidR="002D5EDC" w:rsidRPr="0084187D" w:rsidRDefault="002D5EDC" w:rsidP="000600D4">
            <w:pPr>
              <w:spacing w:before="40"/>
              <w:jc w:val="center"/>
              <w:rPr>
                <w:rFonts w:cs="Arial"/>
                <w:bCs/>
                <w:color w:val="000000"/>
                <w:sz w:val="20"/>
                <w:szCs w:val="20"/>
              </w:rPr>
            </w:pPr>
          </w:p>
        </w:tc>
      </w:tr>
      <w:tr w:rsidR="002D5EDC" w:rsidRPr="00111B0E" w:rsidTr="00856B22">
        <w:trPr>
          <w:trHeight w:val="557"/>
        </w:trPr>
        <w:tc>
          <w:tcPr>
            <w:tcW w:w="163" w:type="pct"/>
            <w:vMerge/>
            <w:shd w:val="clear" w:color="auto" w:fill="auto"/>
          </w:tcPr>
          <w:p w:rsidR="002D5EDC" w:rsidRDefault="002D5EDC" w:rsidP="00500F6D">
            <w:pPr>
              <w:spacing w:before="40"/>
              <w:jc w:val="center"/>
              <w:rPr>
                <w:rFonts w:cs="Arial"/>
                <w:color w:val="000000"/>
                <w:sz w:val="20"/>
                <w:szCs w:val="20"/>
              </w:rPr>
            </w:pPr>
          </w:p>
        </w:tc>
        <w:tc>
          <w:tcPr>
            <w:tcW w:w="547" w:type="pct"/>
            <w:vMerge/>
            <w:shd w:val="clear" w:color="auto" w:fill="auto"/>
          </w:tcPr>
          <w:p w:rsidR="002D5EDC" w:rsidRDefault="002D5EDC" w:rsidP="00500F6D">
            <w:pPr>
              <w:spacing w:before="40"/>
              <w:jc w:val="left"/>
              <w:rPr>
                <w:rFonts w:cs="Arial"/>
                <w:color w:val="000000"/>
                <w:sz w:val="20"/>
                <w:szCs w:val="20"/>
              </w:rPr>
            </w:pPr>
          </w:p>
        </w:tc>
        <w:tc>
          <w:tcPr>
            <w:tcW w:w="326" w:type="pct"/>
            <w:shd w:val="clear" w:color="auto" w:fill="auto"/>
          </w:tcPr>
          <w:p w:rsidR="002D5EDC" w:rsidRPr="00AD5E5C" w:rsidRDefault="002D5EDC"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2D5EDC" w:rsidRPr="00917C19" w:rsidRDefault="002D5EDC" w:rsidP="00500F6D">
            <w:pPr>
              <w:spacing w:before="40"/>
              <w:jc w:val="center"/>
              <w:rPr>
                <w:rFonts w:cs="Arial"/>
                <w:bCs/>
                <w:color w:val="000000"/>
                <w:sz w:val="20"/>
                <w:szCs w:val="20"/>
                <w:lang w:val="en-US"/>
              </w:rPr>
            </w:pPr>
          </w:p>
        </w:tc>
        <w:tc>
          <w:tcPr>
            <w:tcW w:w="1013" w:type="pct"/>
            <w:shd w:val="clear" w:color="auto" w:fill="auto"/>
          </w:tcPr>
          <w:p w:rsidR="002D5EDC" w:rsidRPr="003D184F" w:rsidRDefault="002D5EDC" w:rsidP="001846A7">
            <w:pPr>
              <w:spacing w:before="40"/>
              <w:jc w:val="left"/>
              <w:rPr>
                <w:rFonts w:cs="Arial"/>
                <w:bCs/>
                <w:color w:val="000000"/>
                <w:sz w:val="20"/>
                <w:szCs w:val="20"/>
              </w:rPr>
            </w:pPr>
            <w:r>
              <w:rPr>
                <w:rFonts w:cs="Arial"/>
                <w:bCs/>
                <w:color w:val="000000"/>
                <w:sz w:val="20"/>
                <w:szCs w:val="20"/>
              </w:rPr>
              <w:t xml:space="preserve">Standard quality small sized 3G pitch with floodlighting, built in 2010. Used mainly by Ravenshead FC and Ravenshead Reds Youth FC for training. </w:t>
            </w:r>
          </w:p>
        </w:tc>
        <w:tc>
          <w:tcPr>
            <w:tcW w:w="1015" w:type="pct"/>
            <w:shd w:val="clear" w:color="auto" w:fill="auto"/>
          </w:tcPr>
          <w:p w:rsidR="002D5EDC" w:rsidRDefault="002D5EDC" w:rsidP="001846A7">
            <w:pPr>
              <w:spacing w:before="40"/>
              <w:jc w:val="left"/>
              <w:rPr>
                <w:rFonts w:cs="Arial"/>
                <w:bCs/>
                <w:color w:val="000000"/>
                <w:sz w:val="20"/>
                <w:szCs w:val="20"/>
              </w:rPr>
            </w:pPr>
            <w:r>
              <w:rPr>
                <w:rFonts w:cs="Arial"/>
                <w:bCs/>
                <w:color w:val="000000"/>
                <w:sz w:val="20"/>
                <w:szCs w:val="20"/>
              </w:rPr>
              <w:t xml:space="preserve">Improve standard of maintenance and repair to improve pitch quality. </w:t>
            </w:r>
          </w:p>
          <w:p w:rsidR="002D5EDC" w:rsidRPr="003D184F" w:rsidRDefault="002D5EDC" w:rsidP="00500F6D">
            <w:pPr>
              <w:spacing w:before="40"/>
              <w:jc w:val="left"/>
              <w:rPr>
                <w:rFonts w:cs="Arial"/>
                <w:bCs/>
                <w:color w:val="000000"/>
                <w:sz w:val="20"/>
                <w:szCs w:val="20"/>
              </w:rPr>
            </w:pPr>
            <w:r>
              <w:rPr>
                <w:rFonts w:cs="Arial"/>
                <w:bCs/>
                <w:color w:val="000000"/>
                <w:sz w:val="20"/>
                <w:szCs w:val="20"/>
              </w:rPr>
              <w:t>Maximise use of spare capacity for team training and social football bookings.</w:t>
            </w:r>
          </w:p>
        </w:tc>
        <w:tc>
          <w:tcPr>
            <w:tcW w:w="353" w:type="pct"/>
            <w:shd w:val="clear" w:color="auto" w:fill="auto"/>
          </w:tcPr>
          <w:p w:rsidR="002D5EDC" w:rsidRDefault="002D5EDC" w:rsidP="000600D4">
            <w:pPr>
              <w:spacing w:before="40"/>
              <w:jc w:val="center"/>
              <w:rPr>
                <w:rFonts w:cs="Arial"/>
                <w:bCs/>
                <w:color w:val="000000"/>
                <w:sz w:val="20"/>
                <w:szCs w:val="20"/>
                <w:lang w:val="en-US"/>
              </w:rPr>
            </w:pPr>
            <w:r>
              <w:rPr>
                <w:rFonts w:cs="Arial"/>
                <w:bCs/>
                <w:color w:val="000000"/>
                <w:sz w:val="20"/>
                <w:szCs w:val="20"/>
                <w:lang w:val="en-US"/>
              </w:rPr>
              <w:t>Parish Council</w:t>
            </w:r>
          </w:p>
          <w:p w:rsidR="002D5EDC" w:rsidRDefault="002D5EDC" w:rsidP="000600D4">
            <w:pPr>
              <w:spacing w:before="40"/>
              <w:jc w:val="center"/>
              <w:rPr>
                <w:rFonts w:cs="Arial"/>
                <w:bCs/>
                <w:color w:val="000000"/>
                <w:sz w:val="20"/>
                <w:szCs w:val="20"/>
                <w:lang w:val="en-US"/>
              </w:rPr>
            </w:pPr>
            <w:r>
              <w:rPr>
                <w:rFonts w:cs="Arial"/>
                <w:bCs/>
                <w:color w:val="000000"/>
                <w:sz w:val="20"/>
                <w:szCs w:val="20"/>
                <w:lang w:val="en-US"/>
              </w:rPr>
              <w:t>Sports Club</w:t>
            </w:r>
          </w:p>
          <w:p w:rsidR="002D5EDC" w:rsidRPr="0084187D" w:rsidRDefault="002D5EDC" w:rsidP="000600D4">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shd w:val="clear" w:color="auto" w:fill="auto"/>
          </w:tcPr>
          <w:p w:rsidR="002D5EDC" w:rsidRPr="0084187D" w:rsidRDefault="002D5EDC" w:rsidP="000600D4">
            <w:pPr>
              <w:spacing w:before="40"/>
              <w:jc w:val="center"/>
              <w:rPr>
                <w:rFonts w:cs="Arial"/>
                <w:bCs/>
                <w:color w:val="000000"/>
                <w:sz w:val="20"/>
                <w:szCs w:val="20"/>
                <w:lang w:val="en-US"/>
              </w:rPr>
            </w:pPr>
          </w:p>
        </w:tc>
        <w:tc>
          <w:tcPr>
            <w:tcW w:w="353" w:type="pct"/>
            <w:vMerge/>
            <w:shd w:val="clear" w:color="auto" w:fill="auto"/>
          </w:tcPr>
          <w:p w:rsidR="002D5EDC" w:rsidRPr="0084187D" w:rsidRDefault="002D5EDC" w:rsidP="00500F6D">
            <w:pPr>
              <w:spacing w:before="40"/>
              <w:jc w:val="center"/>
              <w:rPr>
                <w:rFonts w:cs="Arial"/>
                <w:bCs/>
                <w:color w:val="000000"/>
                <w:sz w:val="20"/>
                <w:szCs w:val="20"/>
              </w:rPr>
            </w:pPr>
          </w:p>
        </w:tc>
        <w:tc>
          <w:tcPr>
            <w:tcW w:w="245" w:type="pct"/>
            <w:vMerge/>
            <w:shd w:val="clear" w:color="auto" w:fill="auto"/>
          </w:tcPr>
          <w:p w:rsidR="002D5EDC" w:rsidRPr="0084187D" w:rsidRDefault="002D5EDC" w:rsidP="00500F6D">
            <w:pPr>
              <w:spacing w:before="40"/>
              <w:jc w:val="center"/>
              <w:rPr>
                <w:rFonts w:cs="Arial"/>
                <w:bCs/>
                <w:color w:val="000000"/>
                <w:sz w:val="20"/>
                <w:szCs w:val="20"/>
              </w:rPr>
            </w:pPr>
          </w:p>
        </w:tc>
        <w:tc>
          <w:tcPr>
            <w:tcW w:w="247" w:type="pct"/>
            <w:vMerge/>
            <w:shd w:val="clear" w:color="auto" w:fill="auto"/>
          </w:tcPr>
          <w:p w:rsidR="002D5EDC" w:rsidRPr="0084187D" w:rsidRDefault="002D5EDC" w:rsidP="000600D4">
            <w:pPr>
              <w:spacing w:before="40"/>
              <w:jc w:val="center"/>
              <w:rPr>
                <w:rFonts w:cs="Arial"/>
                <w:bCs/>
                <w:color w:val="000000"/>
                <w:sz w:val="20"/>
                <w:szCs w:val="20"/>
              </w:rPr>
            </w:pPr>
          </w:p>
        </w:tc>
      </w:tr>
      <w:tr w:rsidR="002D5EDC" w:rsidRPr="00111B0E" w:rsidTr="00856B22">
        <w:trPr>
          <w:trHeight w:val="557"/>
        </w:trPr>
        <w:tc>
          <w:tcPr>
            <w:tcW w:w="163" w:type="pct"/>
            <w:vMerge/>
            <w:shd w:val="clear" w:color="auto" w:fill="auto"/>
          </w:tcPr>
          <w:p w:rsidR="002D5EDC" w:rsidRDefault="002D5EDC" w:rsidP="00500F6D">
            <w:pPr>
              <w:spacing w:before="40"/>
              <w:jc w:val="center"/>
              <w:rPr>
                <w:rFonts w:cs="Arial"/>
                <w:color w:val="000000"/>
                <w:sz w:val="20"/>
                <w:szCs w:val="20"/>
              </w:rPr>
            </w:pPr>
          </w:p>
        </w:tc>
        <w:tc>
          <w:tcPr>
            <w:tcW w:w="547" w:type="pct"/>
            <w:vMerge/>
            <w:shd w:val="clear" w:color="auto" w:fill="auto"/>
          </w:tcPr>
          <w:p w:rsidR="002D5EDC" w:rsidRDefault="002D5EDC" w:rsidP="00500F6D">
            <w:pPr>
              <w:spacing w:before="40"/>
              <w:jc w:val="left"/>
              <w:rPr>
                <w:rFonts w:cs="Arial"/>
                <w:color w:val="000000"/>
                <w:sz w:val="20"/>
                <w:szCs w:val="20"/>
              </w:rPr>
            </w:pPr>
          </w:p>
        </w:tc>
        <w:tc>
          <w:tcPr>
            <w:tcW w:w="326" w:type="pct"/>
            <w:shd w:val="clear" w:color="auto" w:fill="auto"/>
          </w:tcPr>
          <w:p w:rsidR="002D5EDC" w:rsidRDefault="002D5EDC"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vMerge/>
            <w:shd w:val="clear" w:color="auto" w:fill="auto"/>
          </w:tcPr>
          <w:p w:rsidR="002D5EDC" w:rsidRPr="00917C19" w:rsidRDefault="002D5EDC" w:rsidP="00500F6D">
            <w:pPr>
              <w:spacing w:before="40"/>
              <w:jc w:val="center"/>
              <w:rPr>
                <w:rFonts w:cs="Arial"/>
                <w:bCs/>
                <w:color w:val="000000"/>
                <w:sz w:val="20"/>
                <w:szCs w:val="20"/>
                <w:lang w:val="en-US"/>
              </w:rPr>
            </w:pPr>
          </w:p>
        </w:tc>
        <w:tc>
          <w:tcPr>
            <w:tcW w:w="1013" w:type="pct"/>
            <w:shd w:val="clear" w:color="auto" w:fill="auto"/>
          </w:tcPr>
          <w:p w:rsidR="002D5EDC" w:rsidRPr="003D184F" w:rsidRDefault="002D5EDC" w:rsidP="00500F6D">
            <w:pPr>
              <w:spacing w:before="40"/>
              <w:jc w:val="left"/>
              <w:rPr>
                <w:rFonts w:cs="Arial"/>
                <w:bCs/>
                <w:color w:val="000000"/>
                <w:sz w:val="20"/>
                <w:szCs w:val="20"/>
              </w:rPr>
            </w:pPr>
            <w:r>
              <w:rPr>
                <w:rFonts w:cs="Arial"/>
                <w:bCs/>
                <w:color w:val="000000"/>
                <w:sz w:val="20"/>
                <w:szCs w:val="20"/>
              </w:rPr>
              <w:t>Three good quality macadam courts with floodlighting. Used well by Ravenshead Lawn TC throughout the week for matches and coaching.</w:t>
            </w:r>
          </w:p>
        </w:tc>
        <w:tc>
          <w:tcPr>
            <w:tcW w:w="1015" w:type="pct"/>
            <w:shd w:val="clear" w:color="auto" w:fill="auto"/>
          </w:tcPr>
          <w:p w:rsidR="002D5EDC" w:rsidRDefault="002D5EDC" w:rsidP="00500F6D">
            <w:pPr>
              <w:spacing w:before="40"/>
              <w:jc w:val="left"/>
              <w:rPr>
                <w:rFonts w:cs="Arial"/>
                <w:bCs/>
                <w:color w:val="000000"/>
                <w:sz w:val="20"/>
                <w:szCs w:val="20"/>
              </w:rPr>
            </w:pPr>
            <w:r>
              <w:rPr>
                <w:rFonts w:cs="Arial"/>
                <w:bCs/>
                <w:color w:val="000000"/>
                <w:sz w:val="20"/>
                <w:szCs w:val="20"/>
              </w:rPr>
              <w:t>Ensure courts are maintained as required to sustain quality.</w:t>
            </w:r>
          </w:p>
          <w:p w:rsidR="002D5EDC" w:rsidRPr="003D184F" w:rsidRDefault="002D5EDC" w:rsidP="00500F6D">
            <w:pPr>
              <w:spacing w:before="40"/>
              <w:jc w:val="left"/>
              <w:rPr>
                <w:rFonts w:cs="Arial"/>
                <w:bCs/>
                <w:color w:val="000000"/>
                <w:sz w:val="20"/>
                <w:szCs w:val="20"/>
              </w:rPr>
            </w:pPr>
            <w:r>
              <w:rPr>
                <w:rFonts w:cs="Arial"/>
                <w:bCs/>
                <w:color w:val="000000"/>
                <w:sz w:val="20"/>
                <w:szCs w:val="20"/>
              </w:rPr>
              <w:t>Support the Club in developing women’s participation so that it can again enter a women’s team in the league.</w:t>
            </w:r>
          </w:p>
        </w:tc>
        <w:tc>
          <w:tcPr>
            <w:tcW w:w="353" w:type="pct"/>
            <w:shd w:val="clear" w:color="auto" w:fill="auto"/>
          </w:tcPr>
          <w:p w:rsidR="002D5EDC" w:rsidRDefault="002D5EDC" w:rsidP="00500F6D">
            <w:pPr>
              <w:spacing w:before="40"/>
              <w:jc w:val="center"/>
              <w:rPr>
                <w:rFonts w:cs="Arial"/>
                <w:bCs/>
                <w:color w:val="000000"/>
                <w:sz w:val="20"/>
                <w:szCs w:val="20"/>
                <w:lang w:val="en-US"/>
              </w:rPr>
            </w:pPr>
            <w:r>
              <w:rPr>
                <w:rFonts w:cs="Arial"/>
                <w:bCs/>
                <w:color w:val="000000"/>
                <w:sz w:val="20"/>
                <w:szCs w:val="20"/>
                <w:lang w:val="en-US"/>
              </w:rPr>
              <w:t>Parish Council</w:t>
            </w:r>
          </w:p>
          <w:p w:rsidR="002D5EDC" w:rsidRPr="0084187D" w:rsidRDefault="002D5EDC" w:rsidP="00500F6D">
            <w:pPr>
              <w:spacing w:before="40"/>
              <w:jc w:val="center"/>
              <w:rPr>
                <w:rFonts w:cs="Arial"/>
                <w:bCs/>
                <w:color w:val="000000"/>
                <w:sz w:val="20"/>
                <w:szCs w:val="20"/>
                <w:lang w:val="en-US"/>
              </w:rPr>
            </w:pPr>
            <w:r>
              <w:rPr>
                <w:rFonts w:cs="Arial"/>
                <w:bCs/>
                <w:color w:val="000000"/>
                <w:sz w:val="20"/>
                <w:szCs w:val="20"/>
                <w:lang w:val="en-US"/>
              </w:rPr>
              <w:t>LTA</w:t>
            </w:r>
          </w:p>
        </w:tc>
        <w:tc>
          <w:tcPr>
            <w:tcW w:w="385" w:type="pct"/>
            <w:vMerge/>
            <w:shd w:val="clear" w:color="auto" w:fill="auto"/>
          </w:tcPr>
          <w:p w:rsidR="002D5EDC" w:rsidRPr="0084187D" w:rsidRDefault="002D5EDC" w:rsidP="000600D4">
            <w:pPr>
              <w:spacing w:before="40"/>
              <w:jc w:val="center"/>
              <w:rPr>
                <w:rFonts w:cs="Arial"/>
                <w:bCs/>
                <w:color w:val="000000"/>
                <w:sz w:val="20"/>
                <w:szCs w:val="20"/>
                <w:lang w:val="en-US"/>
              </w:rPr>
            </w:pPr>
          </w:p>
        </w:tc>
        <w:tc>
          <w:tcPr>
            <w:tcW w:w="353" w:type="pct"/>
            <w:shd w:val="clear" w:color="auto" w:fill="auto"/>
          </w:tcPr>
          <w:p w:rsidR="002D5EDC" w:rsidRPr="0084187D" w:rsidRDefault="002D5EDC" w:rsidP="000600D4">
            <w:pPr>
              <w:spacing w:before="40"/>
              <w:jc w:val="center"/>
              <w:rPr>
                <w:rFonts w:cs="Arial"/>
                <w:bCs/>
                <w:color w:val="000000"/>
                <w:sz w:val="20"/>
                <w:szCs w:val="20"/>
                <w:lang w:val="en-US"/>
              </w:rPr>
            </w:pPr>
            <w:r>
              <w:rPr>
                <w:rFonts w:cs="Arial"/>
                <w:bCs/>
                <w:color w:val="000000"/>
                <w:sz w:val="20"/>
                <w:szCs w:val="20"/>
                <w:lang w:val="en-US"/>
              </w:rPr>
              <w:t>Short</w:t>
            </w:r>
          </w:p>
        </w:tc>
        <w:tc>
          <w:tcPr>
            <w:tcW w:w="245" w:type="pct"/>
            <w:shd w:val="clear" w:color="auto" w:fill="auto"/>
          </w:tcPr>
          <w:p w:rsidR="002D5EDC" w:rsidRPr="0084187D" w:rsidRDefault="002D5EDC" w:rsidP="000600D4">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2D5EDC" w:rsidRPr="0084187D" w:rsidRDefault="002D5EDC" w:rsidP="000600D4">
            <w:pPr>
              <w:spacing w:before="40"/>
              <w:jc w:val="center"/>
              <w:rPr>
                <w:rFonts w:cs="Arial"/>
                <w:bCs/>
                <w:color w:val="000000"/>
                <w:sz w:val="20"/>
                <w:szCs w:val="20"/>
              </w:rPr>
            </w:pPr>
          </w:p>
        </w:tc>
      </w:tr>
      <w:tr w:rsidR="00A16C62" w:rsidRPr="00111B0E" w:rsidTr="00856B22">
        <w:trPr>
          <w:trHeight w:val="557"/>
        </w:trPr>
        <w:tc>
          <w:tcPr>
            <w:tcW w:w="163" w:type="pct"/>
            <w:vMerge w:val="restart"/>
            <w:shd w:val="clear" w:color="auto" w:fill="auto"/>
          </w:tcPr>
          <w:p w:rsidR="00A16C62" w:rsidRDefault="00A16C62" w:rsidP="00500F6D">
            <w:pPr>
              <w:spacing w:before="40"/>
              <w:jc w:val="center"/>
              <w:rPr>
                <w:rFonts w:cs="Arial"/>
                <w:color w:val="000000"/>
                <w:sz w:val="20"/>
                <w:szCs w:val="20"/>
              </w:rPr>
            </w:pPr>
            <w:r>
              <w:rPr>
                <w:rFonts w:cs="Arial"/>
                <w:color w:val="000000"/>
                <w:sz w:val="20"/>
                <w:szCs w:val="20"/>
              </w:rPr>
              <w:t>54</w:t>
            </w:r>
          </w:p>
        </w:tc>
        <w:tc>
          <w:tcPr>
            <w:tcW w:w="547" w:type="pct"/>
            <w:vMerge w:val="restart"/>
            <w:shd w:val="clear" w:color="auto" w:fill="auto"/>
          </w:tcPr>
          <w:p w:rsidR="00A16C62" w:rsidRDefault="00A16C62" w:rsidP="00500F6D">
            <w:pPr>
              <w:spacing w:before="40"/>
              <w:jc w:val="left"/>
              <w:rPr>
                <w:rFonts w:cs="Arial"/>
                <w:color w:val="000000"/>
                <w:sz w:val="20"/>
                <w:szCs w:val="20"/>
              </w:rPr>
            </w:pPr>
            <w:r>
              <w:rPr>
                <w:rFonts w:cs="Arial"/>
                <w:color w:val="000000"/>
                <w:sz w:val="20"/>
                <w:szCs w:val="20"/>
              </w:rPr>
              <w:t>Redhill Leisure Centre</w:t>
            </w:r>
          </w:p>
        </w:tc>
        <w:tc>
          <w:tcPr>
            <w:tcW w:w="326" w:type="pct"/>
            <w:shd w:val="clear" w:color="auto" w:fill="auto"/>
          </w:tcPr>
          <w:p w:rsidR="00A16C62" w:rsidRPr="00AD5E5C" w:rsidRDefault="00A16C62"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val="restart"/>
            <w:shd w:val="clear" w:color="auto" w:fill="auto"/>
          </w:tcPr>
          <w:p w:rsidR="00A16C62" w:rsidRDefault="00A16C62" w:rsidP="00500F6D">
            <w:pPr>
              <w:spacing w:before="40"/>
              <w:jc w:val="center"/>
              <w:rPr>
                <w:rFonts w:cs="Arial"/>
                <w:bCs/>
                <w:color w:val="000000"/>
                <w:sz w:val="20"/>
                <w:szCs w:val="20"/>
                <w:lang w:val="en-US"/>
              </w:rPr>
            </w:pPr>
            <w:r>
              <w:rPr>
                <w:rFonts w:cs="Arial"/>
                <w:bCs/>
                <w:color w:val="000000"/>
                <w:sz w:val="20"/>
                <w:szCs w:val="20"/>
                <w:lang w:val="en-US"/>
              </w:rPr>
              <w:t>Academy/</w:t>
            </w:r>
          </w:p>
          <w:p w:rsidR="00A16C62" w:rsidRPr="00917C19" w:rsidRDefault="00A16C62"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A16C62" w:rsidRPr="009706AF" w:rsidRDefault="00A16C62" w:rsidP="00A52E50">
            <w:pPr>
              <w:spacing w:before="40"/>
              <w:jc w:val="left"/>
              <w:rPr>
                <w:rFonts w:cs="Arial"/>
                <w:bCs/>
                <w:color w:val="000000"/>
                <w:sz w:val="20"/>
                <w:szCs w:val="20"/>
              </w:rPr>
            </w:pPr>
            <w:r w:rsidRPr="009706AF">
              <w:rPr>
                <w:rFonts w:cs="Arial"/>
                <w:bCs/>
                <w:color w:val="000000"/>
                <w:sz w:val="20"/>
                <w:szCs w:val="20"/>
              </w:rPr>
              <w:t xml:space="preserve">Poor quality full sized sand filled AGP which was withdrawn from community use due to the poor quality surface and lack of floodlighting which was removed for safety reasons. Still used by the academy </w:t>
            </w:r>
            <w:proofErr w:type="gramStart"/>
            <w:r w:rsidRPr="009706AF">
              <w:rPr>
                <w:rFonts w:cs="Arial"/>
                <w:bCs/>
                <w:color w:val="000000"/>
                <w:sz w:val="20"/>
                <w:szCs w:val="20"/>
              </w:rPr>
              <w:t>which has aspirations to convert to 3G.</w:t>
            </w:r>
            <w:proofErr w:type="gramEnd"/>
            <w:r w:rsidRPr="009706AF">
              <w:rPr>
                <w:rFonts w:cs="Arial"/>
                <w:bCs/>
                <w:color w:val="000000"/>
                <w:sz w:val="20"/>
                <w:szCs w:val="20"/>
              </w:rPr>
              <w:t xml:space="preserve"> Built in 1996 and in urgent need of surface replacement. Not able to be used for hockey matches because run off areas are too short, though Redhill Ladies HC (playing in Nottingham) would like to play here.</w:t>
            </w:r>
          </w:p>
        </w:tc>
        <w:tc>
          <w:tcPr>
            <w:tcW w:w="1015" w:type="pct"/>
            <w:shd w:val="clear" w:color="auto" w:fill="auto"/>
          </w:tcPr>
          <w:p w:rsidR="003355D8" w:rsidRPr="009706AF" w:rsidRDefault="001B0878" w:rsidP="00A52E50">
            <w:pPr>
              <w:spacing w:before="40"/>
              <w:jc w:val="left"/>
              <w:rPr>
                <w:rFonts w:cs="Arial"/>
                <w:b/>
                <w:bCs/>
                <w:color w:val="000000"/>
                <w:sz w:val="20"/>
                <w:szCs w:val="20"/>
              </w:rPr>
            </w:pPr>
            <w:r w:rsidRPr="009706AF">
              <w:rPr>
                <w:rFonts w:cs="Arial"/>
                <w:b/>
                <w:bCs/>
                <w:color w:val="000000"/>
                <w:sz w:val="20"/>
                <w:szCs w:val="20"/>
              </w:rPr>
              <w:t>Key priority – resurface the pitch in order to bring it back into use to address shortfalls.</w:t>
            </w:r>
          </w:p>
          <w:p w:rsidR="00A16C62" w:rsidRPr="009706AF" w:rsidRDefault="00A16C62" w:rsidP="00A52E50">
            <w:pPr>
              <w:spacing w:before="40"/>
              <w:jc w:val="left"/>
              <w:rPr>
                <w:rFonts w:cs="Arial"/>
                <w:bCs/>
                <w:color w:val="000000"/>
                <w:sz w:val="20"/>
                <w:szCs w:val="20"/>
              </w:rPr>
            </w:pPr>
            <w:r w:rsidRPr="009706AF">
              <w:rPr>
                <w:rFonts w:cs="Arial"/>
                <w:bCs/>
                <w:color w:val="000000"/>
                <w:sz w:val="20"/>
                <w:szCs w:val="20"/>
              </w:rPr>
              <w:t>Consider options for surface replacement given that the surface age and poor quality has rendered it unsafe.</w:t>
            </w:r>
          </w:p>
          <w:p w:rsidR="00A16C62" w:rsidRPr="009706AF" w:rsidRDefault="00A16C62" w:rsidP="00A52E50">
            <w:pPr>
              <w:spacing w:before="40"/>
              <w:jc w:val="left"/>
              <w:rPr>
                <w:rFonts w:cs="Arial"/>
                <w:bCs/>
                <w:color w:val="000000"/>
                <w:sz w:val="20"/>
                <w:szCs w:val="20"/>
              </w:rPr>
            </w:pPr>
            <w:r w:rsidRPr="009706AF">
              <w:rPr>
                <w:rFonts w:cs="Arial"/>
                <w:bCs/>
                <w:color w:val="000000"/>
                <w:sz w:val="20"/>
                <w:szCs w:val="20"/>
              </w:rPr>
              <w:t>NFA and EH to determine feasibility of converting the surface to 3G to meet shortfalls.</w:t>
            </w:r>
          </w:p>
          <w:p w:rsidR="00A16C62" w:rsidRPr="009706AF" w:rsidRDefault="00A16C62" w:rsidP="00A52E50">
            <w:pPr>
              <w:spacing w:before="40"/>
              <w:jc w:val="left"/>
              <w:rPr>
                <w:rFonts w:cs="Arial"/>
                <w:bCs/>
                <w:color w:val="000000"/>
                <w:sz w:val="20"/>
                <w:szCs w:val="20"/>
              </w:rPr>
            </w:pPr>
            <w:r w:rsidRPr="009706AF">
              <w:rPr>
                <w:rFonts w:cs="Arial"/>
                <w:bCs/>
                <w:color w:val="000000"/>
                <w:sz w:val="20"/>
                <w:szCs w:val="20"/>
              </w:rPr>
              <w:t>Seek FA/FIFA testing and certification should the surface be converted to 3G, subject to meeting dimensions criteria.</w:t>
            </w:r>
          </w:p>
          <w:p w:rsidR="00A16C62" w:rsidRPr="009706AF" w:rsidRDefault="00A16C62" w:rsidP="00A52E50">
            <w:pPr>
              <w:spacing w:before="40"/>
              <w:jc w:val="left"/>
              <w:rPr>
                <w:rFonts w:cs="Arial"/>
                <w:bCs/>
                <w:color w:val="000000"/>
                <w:sz w:val="20"/>
                <w:szCs w:val="20"/>
              </w:rPr>
            </w:pPr>
            <w:r w:rsidRPr="009706AF">
              <w:rPr>
                <w:rFonts w:cs="Arial"/>
                <w:bCs/>
                <w:color w:val="000000"/>
                <w:sz w:val="20"/>
                <w:szCs w:val="20"/>
              </w:rPr>
              <w:t>Subsequently seek to increase use for competitive match play to address grass pitch shortfalls.</w:t>
            </w:r>
          </w:p>
          <w:p w:rsidR="00A16C62" w:rsidRPr="009706AF" w:rsidRDefault="00A16C62" w:rsidP="00A52E50">
            <w:pPr>
              <w:spacing w:before="40"/>
              <w:jc w:val="left"/>
              <w:rPr>
                <w:rFonts w:cs="Arial"/>
                <w:bCs/>
                <w:color w:val="000000"/>
                <w:sz w:val="20"/>
                <w:szCs w:val="20"/>
              </w:rPr>
            </w:pPr>
            <w:r w:rsidRPr="009706AF">
              <w:rPr>
                <w:rFonts w:cs="Arial"/>
                <w:bCs/>
                <w:color w:val="000000"/>
                <w:sz w:val="20"/>
                <w:szCs w:val="20"/>
              </w:rPr>
              <w:t>Encourage providers to put in place a sinking fund to ensure long term sustainability.</w:t>
            </w:r>
          </w:p>
        </w:tc>
        <w:tc>
          <w:tcPr>
            <w:tcW w:w="353" w:type="pct"/>
            <w:shd w:val="clear" w:color="auto" w:fill="auto"/>
          </w:tcPr>
          <w:p w:rsidR="00A16C62" w:rsidRDefault="00A16C62" w:rsidP="00500F6D">
            <w:pPr>
              <w:spacing w:before="40"/>
              <w:jc w:val="center"/>
              <w:rPr>
                <w:rFonts w:cs="Arial"/>
                <w:bCs/>
                <w:color w:val="000000"/>
                <w:sz w:val="20"/>
                <w:szCs w:val="20"/>
                <w:lang w:val="en-US"/>
              </w:rPr>
            </w:pPr>
            <w:r>
              <w:rPr>
                <w:rFonts w:cs="Arial"/>
                <w:bCs/>
                <w:color w:val="000000"/>
                <w:sz w:val="20"/>
                <w:szCs w:val="20"/>
                <w:lang w:val="en-US"/>
              </w:rPr>
              <w:t>Academy</w:t>
            </w:r>
          </w:p>
          <w:p w:rsidR="00A16C62" w:rsidRDefault="00A16C62" w:rsidP="00500F6D">
            <w:pPr>
              <w:spacing w:before="40"/>
              <w:jc w:val="center"/>
              <w:rPr>
                <w:rFonts w:cs="Arial"/>
                <w:bCs/>
                <w:color w:val="000000"/>
                <w:sz w:val="20"/>
                <w:szCs w:val="20"/>
                <w:lang w:val="en-US"/>
              </w:rPr>
            </w:pPr>
            <w:r>
              <w:rPr>
                <w:rFonts w:cs="Arial"/>
                <w:bCs/>
                <w:color w:val="000000"/>
                <w:sz w:val="20"/>
                <w:szCs w:val="20"/>
                <w:lang w:val="en-US"/>
              </w:rPr>
              <w:t>GBC</w:t>
            </w:r>
          </w:p>
          <w:p w:rsidR="00A16C62" w:rsidRDefault="00A16C62" w:rsidP="00500F6D">
            <w:pPr>
              <w:spacing w:before="40"/>
              <w:jc w:val="center"/>
              <w:rPr>
                <w:rFonts w:cs="Arial"/>
                <w:bCs/>
                <w:color w:val="000000"/>
                <w:sz w:val="20"/>
                <w:szCs w:val="20"/>
                <w:lang w:val="en-US"/>
              </w:rPr>
            </w:pPr>
            <w:r>
              <w:rPr>
                <w:rFonts w:cs="Arial"/>
                <w:bCs/>
                <w:color w:val="000000"/>
                <w:sz w:val="20"/>
                <w:szCs w:val="20"/>
                <w:lang w:val="en-US"/>
              </w:rPr>
              <w:t>NFA</w:t>
            </w:r>
          </w:p>
          <w:p w:rsidR="00A16C62" w:rsidRPr="0084187D" w:rsidRDefault="00A16C62" w:rsidP="00500F6D">
            <w:pPr>
              <w:spacing w:before="40"/>
              <w:jc w:val="center"/>
              <w:rPr>
                <w:rFonts w:cs="Arial"/>
                <w:bCs/>
                <w:color w:val="000000"/>
                <w:sz w:val="20"/>
                <w:szCs w:val="20"/>
                <w:lang w:val="en-US"/>
              </w:rPr>
            </w:pPr>
            <w:r>
              <w:rPr>
                <w:rFonts w:cs="Arial"/>
                <w:bCs/>
                <w:color w:val="000000"/>
                <w:sz w:val="20"/>
                <w:szCs w:val="20"/>
                <w:lang w:val="en-US"/>
              </w:rPr>
              <w:t>EH</w:t>
            </w:r>
          </w:p>
        </w:tc>
        <w:tc>
          <w:tcPr>
            <w:tcW w:w="385" w:type="pct"/>
            <w:vMerge w:val="restart"/>
            <w:shd w:val="clear" w:color="auto" w:fill="auto"/>
          </w:tcPr>
          <w:p w:rsidR="00A16C62" w:rsidRPr="0084187D" w:rsidRDefault="00A16C62" w:rsidP="00500F6D">
            <w:pPr>
              <w:spacing w:before="40"/>
              <w:jc w:val="center"/>
              <w:rPr>
                <w:rFonts w:cs="Arial"/>
                <w:bCs/>
                <w:color w:val="000000"/>
                <w:sz w:val="20"/>
                <w:szCs w:val="20"/>
                <w:lang w:val="en-US"/>
              </w:rPr>
            </w:pPr>
            <w:r>
              <w:rPr>
                <w:rFonts w:cs="Arial"/>
                <w:bCs/>
                <w:color w:val="000000"/>
                <w:sz w:val="20"/>
                <w:szCs w:val="20"/>
                <w:lang w:val="en-US"/>
              </w:rPr>
              <w:t>Local site</w:t>
            </w:r>
          </w:p>
          <w:p w:rsidR="00A16C62" w:rsidRPr="0084187D" w:rsidRDefault="00A16C62" w:rsidP="00500F6D">
            <w:pPr>
              <w:spacing w:before="40"/>
              <w:jc w:val="center"/>
              <w:rPr>
                <w:rFonts w:cs="Arial"/>
                <w:bCs/>
                <w:color w:val="000000"/>
                <w:sz w:val="20"/>
                <w:szCs w:val="20"/>
                <w:lang w:val="en-US"/>
              </w:rPr>
            </w:pPr>
          </w:p>
        </w:tc>
        <w:tc>
          <w:tcPr>
            <w:tcW w:w="353" w:type="pct"/>
            <w:shd w:val="clear" w:color="auto" w:fill="auto"/>
          </w:tcPr>
          <w:p w:rsidR="00A16C62" w:rsidRPr="0084187D" w:rsidRDefault="00A16C62"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A16C62" w:rsidRPr="0084187D" w:rsidRDefault="00A16C62" w:rsidP="00500F6D">
            <w:pPr>
              <w:spacing w:before="40"/>
              <w:jc w:val="center"/>
              <w:rPr>
                <w:rFonts w:cs="Arial"/>
                <w:bCs/>
                <w:color w:val="000000"/>
                <w:sz w:val="20"/>
                <w:szCs w:val="20"/>
              </w:rPr>
            </w:pPr>
            <w:r>
              <w:rPr>
                <w:rFonts w:cs="Arial"/>
                <w:bCs/>
                <w:color w:val="000000"/>
                <w:sz w:val="20"/>
                <w:szCs w:val="20"/>
              </w:rPr>
              <w:t>High</w:t>
            </w:r>
          </w:p>
        </w:tc>
        <w:tc>
          <w:tcPr>
            <w:tcW w:w="247" w:type="pct"/>
            <w:vMerge w:val="restart"/>
            <w:shd w:val="clear" w:color="auto" w:fill="auto"/>
          </w:tcPr>
          <w:p w:rsidR="00A16C62" w:rsidRDefault="00A16C62" w:rsidP="00500F6D">
            <w:pPr>
              <w:spacing w:before="40"/>
              <w:jc w:val="center"/>
              <w:rPr>
                <w:rFonts w:cs="Arial"/>
                <w:bCs/>
                <w:color w:val="000000"/>
                <w:sz w:val="20"/>
                <w:szCs w:val="20"/>
              </w:rPr>
            </w:pPr>
            <w:r>
              <w:rPr>
                <w:rFonts w:cs="Arial"/>
                <w:bCs/>
                <w:color w:val="000000"/>
                <w:sz w:val="20"/>
                <w:szCs w:val="20"/>
              </w:rPr>
              <w:t>Protect</w:t>
            </w:r>
          </w:p>
          <w:p w:rsidR="00A16C62" w:rsidRPr="0084187D" w:rsidRDefault="00A16C62" w:rsidP="00500F6D">
            <w:pPr>
              <w:spacing w:before="40"/>
              <w:jc w:val="center"/>
              <w:rPr>
                <w:rFonts w:cs="Arial"/>
                <w:bCs/>
                <w:color w:val="000000"/>
                <w:sz w:val="20"/>
                <w:szCs w:val="20"/>
              </w:rPr>
            </w:pPr>
            <w:r>
              <w:rPr>
                <w:rFonts w:cs="Arial"/>
                <w:bCs/>
                <w:color w:val="000000"/>
                <w:sz w:val="20"/>
                <w:szCs w:val="20"/>
              </w:rPr>
              <w:t>Enhance</w:t>
            </w:r>
          </w:p>
          <w:p w:rsidR="00A16C62" w:rsidRPr="0084187D" w:rsidRDefault="00A16C62" w:rsidP="00500F6D">
            <w:pPr>
              <w:spacing w:before="40"/>
              <w:jc w:val="center"/>
              <w:rPr>
                <w:rFonts w:cs="Arial"/>
                <w:bCs/>
                <w:color w:val="000000"/>
                <w:sz w:val="20"/>
                <w:szCs w:val="20"/>
              </w:rPr>
            </w:pPr>
          </w:p>
        </w:tc>
      </w:tr>
      <w:tr w:rsidR="00A16C62" w:rsidRPr="00111B0E" w:rsidTr="00856B22">
        <w:trPr>
          <w:trHeight w:val="557"/>
        </w:trPr>
        <w:tc>
          <w:tcPr>
            <w:tcW w:w="163" w:type="pct"/>
            <w:vMerge/>
            <w:shd w:val="clear" w:color="auto" w:fill="auto"/>
          </w:tcPr>
          <w:p w:rsidR="00A16C62" w:rsidRDefault="00A16C62" w:rsidP="00500F6D">
            <w:pPr>
              <w:spacing w:before="40"/>
              <w:jc w:val="center"/>
              <w:rPr>
                <w:rFonts w:cs="Arial"/>
                <w:color w:val="000000"/>
                <w:sz w:val="20"/>
                <w:szCs w:val="20"/>
              </w:rPr>
            </w:pPr>
          </w:p>
        </w:tc>
        <w:tc>
          <w:tcPr>
            <w:tcW w:w="547" w:type="pct"/>
            <w:vMerge/>
            <w:shd w:val="clear" w:color="auto" w:fill="auto"/>
          </w:tcPr>
          <w:p w:rsidR="00A16C62" w:rsidRDefault="00A16C62" w:rsidP="00500F6D">
            <w:pPr>
              <w:spacing w:before="40"/>
              <w:jc w:val="left"/>
              <w:rPr>
                <w:rFonts w:cs="Arial"/>
                <w:color w:val="000000"/>
                <w:sz w:val="20"/>
                <w:szCs w:val="20"/>
              </w:rPr>
            </w:pPr>
          </w:p>
        </w:tc>
        <w:tc>
          <w:tcPr>
            <w:tcW w:w="326" w:type="pct"/>
            <w:shd w:val="clear" w:color="auto" w:fill="auto"/>
          </w:tcPr>
          <w:p w:rsidR="00A16C62" w:rsidRDefault="00A16C62" w:rsidP="00500F6D">
            <w:pPr>
              <w:spacing w:before="40"/>
              <w:jc w:val="center"/>
              <w:rPr>
                <w:rFonts w:cs="Arial"/>
                <w:bCs/>
                <w:color w:val="000000"/>
                <w:sz w:val="20"/>
                <w:szCs w:val="20"/>
                <w:lang w:val="en-US"/>
              </w:rPr>
            </w:pPr>
            <w:r>
              <w:rPr>
                <w:rFonts w:cs="Arial"/>
                <w:bCs/>
                <w:color w:val="000000"/>
                <w:sz w:val="20"/>
                <w:szCs w:val="20"/>
                <w:lang w:val="en-US"/>
              </w:rPr>
              <w:t>Tennis</w:t>
            </w:r>
          </w:p>
        </w:tc>
        <w:tc>
          <w:tcPr>
            <w:tcW w:w="352" w:type="pct"/>
            <w:vMerge/>
            <w:shd w:val="clear" w:color="auto" w:fill="auto"/>
          </w:tcPr>
          <w:p w:rsidR="00A16C62" w:rsidRPr="00917C19" w:rsidRDefault="00A16C62" w:rsidP="00500F6D">
            <w:pPr>
              <w:spacing w:before="40"/>
              <w:jc w:val="center"/>
              <w:rPr>
                <w:rFonts w:cs="Arial"/>
                <w:bCs/>
                <w:color w:val="000000"/>
                <w:sz w:val="20"/>
                <w:szCs w:val="20"/>
                <w:lang w:val="en-US"/>
              </w:rPr>
            </w:pPr>
          </w:p>
        </w:tc>
        <w:tc>
          <w:tcPr>
            <w:tcW w:w="1013" w:type="pct"/>
            <w:shd w:val="clear" w:color="auto" w:fill="auto"/>
          </w:tcPr>
          <w:p w:rsidR="00A16C62" w:rsidRPr="003D184F" w:rsidRDefault="00A16C62" w:rsidP="00500F6D">
            <w:pPr>
              <w:spacing w:before="40"/>
              <w:jc w:val="left"/>
              <w:rPr>
                <w:rFonts w:cs="Arial"/>
                <w:bCs/>
                <w:color w:val="000000"/>
                <w:sz w:val="20"/>
                <w:szCs w:val="20"/>
              </w:rPr>
            </w:pPr>
            <w:r>
              <w:rPr>
                <w:rFonts w:cs="Arial"/>
                <w:bCs/>
                <w:color w:val="000000"/>
                <w:sz w:val="20"/>
                <w:szCs w:val="20"/>
              </w:rPr>
              <w:t>Four poor quality macadam courts without floodlighting. General hard court area used for various activities by the academy but not made available for community use due to poor quality.</w:t>
            </w:r>
          </w:p>
        </w:tc>
        <w:tc>
          <w:tcPr>
            <w:tcW w:w="1015" w:type="pct"/>
            <w:shd w:val="clear" w:color="auto" w:fill="auto"/>
          </w:tcPr>
          <w:p w:rsidR="00A16C62" w:rsidRDefault="00A16C62" w:rsidP="00500F6D">
            <w:pPr>
              <w:spacing w:before="40"/>
              <w:jc w:val="left"/>
              <w:rPr>
                <w:rFonts w:cs="Arial"/>
                <w:bCs/>
                <w:color w:val="000000"/>
                <w:sz w:val="20"/>
                <w:szCs w:val="20"/>
              </w:rPr>
            </w:pPr>
            <w:r>
              <w:rPr>
                <w:rFonts w:cs="Arial"/>
                <w:bCs/>
                <w:color w:val="000000"/>
                <w:sz w:val="20"/>
                <w:szCs w:val="20"/>
              </w:rPr>
              <w:t xml:space="preserve">Improve quality for school use and potential future community use. </w:t>
            </w:r>
          </w:p>
          <w:p w:rsidR="00A16C62" w:rsidRPr="003D184F" w:rsidRDefault="00A16C62" w:rsidP="00500F6D">
            <w:pPr>
              <w:spacing w:before="40"/>
              <w:jc w:val="left"/>
              <w:rPr>
                <w:rFonts w:cs="Arial"/>
                <w:bCs/>
                <w:color w:val="000000"/>
                <w:sz w:val="20"/>
                <w:szCs w:val="20"/>
              </w:rPr>
            </w:pPr>
          </w:p>
        </w:tc>
        <w:tc>
          <w:tcPr>
            <w:tcW w:w="353" w:type="pct"/>
            <w:shd w:val="clear" w:color="auto" w:fill="auto"/>
          </w:tcPr>
          <w:p w:rsidR="00A16C62" w:rsidRDefault="00A16C62" w:rsidP="00500F6D">
            <w:pPr>
              <w:spacing w:before="40"/>
              <w:jc w:val="center"/>
              <w:rPr>
                <w:rFonts w:cs="Arial"/>
                <w:bCs/>
                <w:color w:val="000000"/>
                <w:sz w:val="20"/>
                <w:szCs w:val="20"/>
                <w:lang w:val="en-US"/>
              </w:rPr>
            </w:pPr>
            <w:r>
              <w:rPr>
                <w:rFonts w:cs="Arial"/>
                <w:bCs/>
                <w:color w:val="000000"/>
                <w:sz w:val="20"/>
                <w:szCs w:val="20"/>
                <w:lang w:val="en-US"/>
              </w:rPr>
              <w:t>Academy</w:t>
            </w:r>
          </w:p>
          <w:p w:rsidR="00A16C62" w:rsidRPr="0084187D" w:rsidRDefault="00A16C62" w:rsidP="00500F6D">
            <w:pPr>
              <w:spacing w:before="40"/>
              <w:jc w:val="center"/>
              <w:rPr>
                <w:rFonts w:cs="Arial"/>
                <w:bCs/>
                <w:color w:val="000000"/>
                <w:sz w:val="20"/>
                <w:szCs w:val="20"/>
                <w:lang w:val="en-US"/>
              </w:rPr>
            </w:pPr>
            <w:r>
              <w:rPr>
                <w:rFonts w:cs="Arial"/>
                <w:bCs/>
                <w:color w:val="000000"/>
                <w:sz w:val="20"/>
                <w:szCs w:val="20"/>
                <w:lang w:val="en-US"/>
              </w:rPr>
              <w:t>LTA</w:t>
            </w:r>
          </w:p>
        </w:tc>
        <w:tc>
          <w:tcPr>
            <w:tcW w:w="385" w:type="pct"/>
            <w:vMerge/>
            <w:shd w:val="clear" w:color="auto" w:fill="auto"/>
          </w:tcPr>
          <w:p w:rsidR="00A16C62" w:rsidRPr="0084187D" w:rsidRDefault="00A16C62" w:rsidP="00500F6D">
            <w:pPr>
              <w:spacing w:before="40"/>
              <w:jc w:val="center"/>
              <w:rPr>
                <w:rFonts w:cs="Arial"/>
                <w:bCs/>
                <w:color w:val="000000"/>
                <w:sz w:val="20"/>
                <w:szCs w:val="20"/>
                <w:lang w:val="en-US"/>
              </w:rPr>
            </w:pPr>
          </w:p>
        </w:tc>
        <w:tc>
          <w:tcPr>
            <w:tcW w:w="353" w:type="pct"/>
            <w:shd w:val="clear" w:color="auto" w:fill="auto"/>
          </w:tcPr>
          <w:p w:rsidR="00A16C62" w:rsidRPr="0084187D" w:rsidRDefault="00A16C62"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A16C62" w:rsidRPr="0084187D" w:rsidRDefault="00A16C62" w:rsidP="00500F6D">
            <w:pPr>
              <w:spacing w:before="40"/>
              <w:jc w:val="center"/>
              <w:rPr>
                <w:rFonts w:cs="Arial"/>
                <w:bCs/>
                <w:color w:val="000000"/>
                <w:sz w:val="20"/>
                <w:szCs w:val="20"/>
              </w:rPr>
            </w:pPr>
            <w:r>
              <w:rPr>
                <w:rFonts w:cs="Arial"/>
                <w:bCs/>
                <w:color w:val="000000"/>
                <w:sz w:val="20"/>
                <w:szCs w:val="20"/>
              </w:rPr>
              <w:t>Medium</w:t>
            </w:r>
          </w:p>
        </w:tc>
        <w:tc>
          <w:tcPr>
            <w:tcW w:w="247" w:type="pct"/>
            <w:vMerge/>
            <w:shd w:val="clear" w:color="auto" w:fill="auto"/>
          </w:tcPr>
          <w:p w:rsidR="00A16C62" w:rsidRPr="0084187D" w:rsidRDefault="00A16C62" w:rsidP="00500F6D">
            <w:pPr>
              <w:spacing w:before="40"/>
              <w:jc w:val="center"/>
              <w:rPr>
                <w:rFonts w:cs="Arial"/>
                <w:bCs/>
                <w:color w:val="000000"/>
                <w:sz w:val="20"/>
                <w:szCs w:val="20"/>
              </w:rPr>
            </w:pPr>
          </w:p>
        </w:tc>
      </w:tr>
    </w:tbl>
    <w:p w:rsidR="00E2672A" w:rsidRDefault="00E2672A" w:rsidP="00500F6D">
      <w:pPr>
        <w:spacing w:before="40"/>
        <w:jc w:val="center"/>
        <w:rPr>
          <w:rFonts w:cs="Arial"/>
          <w:color w:val="000000"/>
          <w:sz w:val="20"/>
          <w:szCs w:val="20"/>
        </w:rPr>
        <w:sectPr w:rsidR="00E2672A" w:rsidSect="0004776A">
          <w:pgSz w:w="23814" w:h="16839" w:orient="landscape" w:code="8"/>
          <w:pgMar w:top="2302" w:right="1440" w:bottom="1440" w:left="1440" w:header="720" w:footer="332" w:gutter="0"/>
          <w:cols w:space="720"/>
          <w:docGrid w:linePitch="299"/>
        </w:sect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E2672A" w:rsidRPr="00111B0E" w:rsidTr="009706AF">
        <w:trPr>
          <w:trHeight w:val="557"/>
          <w:tblHeader/>
        </w:trPr>
        <w:tc>
          <w:tcPr>
            <w:tcW w:w="163" w:type="pct"/>
            <w:shd w:val="clear" w:color="auto" w:fill="DEEAF6" w:themeFill="accent1" w:themeFillTint="33"/>
          </w:tcPr>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E2672A" w:rsidRPr="00111B0E" w:rsidRDefault="00E2672A" w:rsidP="00E2672A">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EEAF6" w:themeFill="accent1" w:themeFillTint="33"/>
          </w:tcPr>
          <w:p w:rsidR="00E2672A" w:rsidRPr="00111B0E" w:rsidRDefault="00E2672A" w:rsidP="00E2672A">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EEAF6" w:themeFill="accent1" w:themeFillTint="33"/>
          </w:tcPr>
          <w:p w:rsidR="00E2672A" w:rsidRPr="00AD5E5C" w:rsidRDefault="00E2672A" w:rsidP="00E2672A">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EEAF6" w:themeFill="accent1" w:themeFillTint="33"/>
          </w:tcPr>
          <w:p w:rsidR="00E2672A" w:rsidRPr="00917C19" w:rsidRDefault="00E2672A" w:rsidP="00E2672A">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EEAF6" w:themeFill="accent1" w:themeFillTint="33"/>
          </w:tcPr>
          <w:p w:rsidR="00E2672A" w:rsidRPr="003D184F" w:rsidRDefault="00E2672A" w:rsidP="00E2672A">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EEAF6" w:themeFill="accent1" w:themeFillTint="33"/>
          </w:tcPr>
          <w:p w:rsidR="00E2672A" w:rsidRPr="0084187D" w:rsidRDefault="00E2672A" w:rsidP="00E2672A">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29"/>
            </w:r>
          </w:p>
        </w:tc>
        <w:tc>
          <w:tcPr>
            <w:tcW w:w="245"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30"/>
            </w:r>
          </w:p>
        </w:tc>
        <w:tc>
          <w:tcPr>
            <w:tcW w:w="247" w:type="pct"/>
            <w:shd w:val="clear" w:color="auto" w:fill="DEEAF6" w:themeFill="accent1" w:themeFillTint="33"/>
          </w:tcPr>
          <w:p w:rsidR="00E2672A" w:rsidRPr="0084187D" w:rsidRDefault="00E2672A" w:rsidP="00E2672A">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56</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Richard Herrod Centre</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3341AF">
            <w:pPr>
              <w:spacing w:before="40"/>
              <w:jc w:val="left"/>
              <w:rPr>
                <w:rFonts w:cs="Arial"/>
                <w:bCs/>
                <w:color w:val="000000"/>
                <w:sz w:val="20"/>
                <w:szCs w:val="20"/>
              </w:rPr>
            </w:pPr>
            <w:r>
              <w:rPr>
                <w:rFonts w:cs="Arial"/>
                <w:bCs/>
                <w:color w:val="000000"/>
                <w:sz w:val="20"/>
                <w:szCs w:val="20"/>
              </w:rPr>
              <w:t xml:space="preserve">Standard quality adult and mini 7v7 pitches used by Netherfield Boys &amp; Girls FC and Netherfield FC. Standard quality youth 9v9 is currently unused due to quality issues caused by </w:t>
            </w:r>
            <w:r>
              <w:rPr>
                <w:rFonts w:cs="Arial"/>
                <w:color w:val="000000"/>
                <w:sz w:val="20"/>
                <w:szCs w:val="20"/>
              </w:rPr>
              <w:t>poor reinstatement of an underlying water pipe by Severn Trent, subsequently displacing youth teams to sites elsewhere. Adult pitch is overplayed by two matches per week whilst mini 7v7 pitch has actual spare capacity of one match.</w:t>
            </w:r>
          </w:p>
        </w:tc>
        <w:tc>
          <w:tcPr>
            <w:tcW w:w="1015" w:type="pct"/>
            <w:shd w:val="clear" w:color="auto" w:fill="auto"/>
          </w:tcPr>
          <w:p w:rsidR="00CF627D" w:rsidRDefault="00CF627D" w:rsidP="003341AF">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 and overplay.</w:t>
            </w:r>
          </w:p>
          <w:p w:rsidR="00CF627D" w:rsidRDefault="00CF627D" w:rsidP="003341AF">
            <w:pPr>
              <w:spacing w:before="40"/>
              <w:jc w:val="left"/>
              <w:rPr>
                <w:rFonts w:cs="Arial"/>
                <w:bCs/>
                <w:color w:val="000000"/>
                <w:sz w:val="20"/>
                <w:szCs w:val="20"/>
              </w:rPr>
            </w:pPr>
            <w:r>
              <w:rPr>
                <w:rFonts w:cs="Arial"/>
                <w:bCs/>
                <w:color w:val="000000"/>
                <w:sz w:val="20"/>
                <w:szCs w:val="20"/>
              </w:rPr>
              <w:t>Maximise spare capacity for further use.</w:t>
            </w:r>
          </w:p>
          <w:p w:rsidR="00CF627D" w:rsidRPr="003D184F" w:rsidRDefault="00CF627D" w:rsidP="003341AF">
            <w:pPr>
              <w:spacing w:before="40"/>
              <w:jc w:val="left"/>
              <w:rPr>
                <w:rFonts w:cs="Arial"/>
                <w:bCs/>
                <w:color w:val="000000"/>
                <w:sz w:val="20"/>
                <w:szCs w:val="20"/>
              </w:rPr>
            </w:pPr>
            <w:r>
              <w:rPr>
                <w:rFonts w:cs="Arial"/>
                <w:bCs/>
                <w:color w:val="000000"/>
                <w:sz w:val="20"/>
                <w:szCs w:val="20"/>
              </w:rPr>
              <w:t>Ensure youth 9v9 is reinstated to the required and sufficient standard and that displaced teams can return to play onsite.</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3341AF">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3341AF">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3341AF">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3341AF">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57</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Riverside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Private/</w:t>
            </w:r>
          </w:p>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 xml:space="preserve">Two good quality adult pitches managed by real United FC, one of which is </w:t>
            </w:r>
            <w:proofErr w:type="spellStart"/>
            <w:r>
              <w:rPr>
                <w:rFonts w:cs="Arial"/>
                <w:bCs/>
                <w:color w:val="000000"/>
                <w:sz w:val="20"/>
                <w:szCs w:val="20"/>
              </w:rPr>
              <w:t>overmarked</w:t>
            </w:r>
            <w:proofErr w:type="spellEnd"/>
            <w:r>
              <w:rPr>
                <w:rFonts w:cs="Arial"/>
                <w:bCs/>
                <w:color w:val="000000"/>
                <w:sz w:val="20"/>
                <w:szCs w:val="20"/>
              </w:rPr>
              <w:t xml:space="preserve"> by a youth 9v9 pitch. Actual spare capacity of 0.5 match sessions available on the main pitch. Only one set of changing rooms to serve two pitches so kick off times have to be staggered and games can’t run simultaneously. Tenure is not considered to be secure as the owner will only offer a rolling short term lease with review.</w:t>
            </w:r>
          </w:p>
        </w:tc>
        <w:tc>
          <w:tcPr>
            <w:tcW w:w="1015" w:type="pct"/>
            <w:shd w:val="clear" w:color="auto" w:fill="auto"/>
          </w:tcPr>
          <w:p w:rsidR="00CF627D" w:rsidRDefault="00CF627D" w:rsidP="00500F6D">
            <w:pPr>
              <w:spacing w:before="40"/>
              <w:jc w:val="left"/>
              <w:rPr>
                <w:rFonts w:cs="Arial"/>
                <w:bCs/>
                <w:color w:val="000000"/>
                <w:sz w:val="20"/>
                <w:szCs w:val="20"/>
              </w:rPr>
            </w:pPr>
            <w:r>
              <w:rPr>
                <w:rFonts w:cs="Arial"/>
                <w:bCs/>
                <w:color w:val="000000"/>
                <w:sz w:val="20"/>
                <w:szCs w:val="20"/>
              </w:rPr>
              <w:t>Prioritise establishing secure tenure of the site through formal agreement.</w:t>
            </w:r>
          </w:p>
          <w:p w:rsidR="00CF627D" w:rsidRDefault="00CF627D" w:rsidP="00500F6D">
            <w:pPr>
              <w:spacing w:before="40"/>
              <w:jc w:val="left"/>
              <w:rPr>
                <w:rFonts w:cs="Arial"/>
                <w:bCs/>
                <w:color w:val="000000"/>
                <w:sz w:val="20"/>
                <w:szCs w:val="20"/>
              </w:rPr>
            </w:pPr>
            <w:r>
              <w:rPr>
                <w:rFonts w:cs="Arial"/>
                <w:bCs/>
                <w:color w:val="000000"/>
                <w:sz w:val="20"/>
                <w:szCs w:val="20"/>
              </w:rPr>
              <w:t>Maintain pitch quality to sustain current levels of play.</w:t>
            </w:r>
          </w:p>
          <w:p w:rsidR="00CF627D" w:rsidRDefault="00CF627D" w:rsidP="00B11D92">
            <w:pPr>
              <w:spacing w:before="40"/>
              <w:jc w:val="left"/>
              <w:rPr>
                <w:rFonts w:cs="Arial"/>
                <w:bCs/>
                <w:color w:val="000000"/>
                <w:sz w:val="20"/>
                <w:szCs w:val="20"/>
              </w:rPr>
            </w:pPr>
            <w:r w:rsidRPr="00EA49A1">
              <w:rPr>
                <w:rFonts w:cs="Arial"/>
                <w:bCs/>
                <w:color w:val="000000"/>
                <w:sz w:val="20"/>
                <w:szCs w:val="20"/>
              </w:rPr>
              <w:t xml:space="preserve">Remove </w:t>
            </w:r>
            <w:proofErr w:type="spellStart"/>
            <w:r w:rsidRPr="00EA49A1">
              <w:rPr>
                <w:rFonts w:cs="Arial"/>
                <w:bCs/>
                <w:color w:val="000000"/>
                <w:sz w:val="20"/>
                <w:szCs w:val="20"/>
              </w:rPr>
              <w:t>overmarked</w:t>
            </w:r>
            <w:proofErr w:type="spellEnd"/>
            <w:r w:rsidRPr="00EA49A1">
              <w:rPr>
                <w:rFonts w:cs="Arial"/>
                <w:bCs/>
                <w:color w:val="000000"/>
                <w:sz w:val="20"/>
                <w:szCs w:val="20"/>
              </w:rPr>
              <w:t xml:space="preserve"> pitch, creating spare capacity on the adult pitch to reduce shortfalls.</w:t>
            </w:r>
          </w:p>
          <w:p w:rsidR="00CF627D" w:rsidRPr="003D184F" w:rsidRDefault="00CF627D" w:rsidP="00505E57">
            <w:pPr>
              <w:spacing w:before="40"/>
              <w:jc w:val="left"/>
              <w:rPr>
                <w:rFonts w:cs="Arial"/>
                <w:bCs/>
                <w:color w:val="000000"/>
                <w:sz w:val="20"/>
                <w:szCs w:val="20"/>
              </w:rPr>
            </w:pPr>
            <w:r>
              <w:rPr>
                <w:rFonts w:cs="Arial"/>
                <w:bCs/>
                <w:color w:val="000000"/>
                <w:sz w:val="20"/>
                <w:szCs w:val="20"/>
              </w:rPr>
              <w:t>Increase level of changing provision to adequately serve the number of pictures.</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Private</w:t>
            </w:r>
          </w:p>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B11D92">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B11D92">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B11D92">
            <w:pPr>
              <w:spacing w:before="40"/>
              <w:jc w:val="center"/>
              <w:rPr>
                <w:rFonts w:cs="Arial"/>
                <w:bCs/>
                <w:color w:val="000000"/>
                <w:sz w:val="20"/>
                <w:szCs w:val="20"/>
              </w:rPr>
            </w:pPr>
            <w:r>
              <w:rPr>
                <w:rFonts w:cs="Arial"/>
                <w:bCs/>
                <w:color w:val="000000"/>
                <w:sz w:val="20"/>
                <w:szCs w:val="20"/>
              </w:rPr>
              <w:t>Medium</w:t>
            </w:r>
          </w:p>
        </w:tc>
        <w:tc>
          <w:tcPr>
            <w:tcW w:w="247" w:type="pct"/>
            <w:shd w:val="clear" w:color="auto" w:fill="auto"/>
          </w:tcPr>
          <w:p w:rsidR="00CF627D" w:rsidRDefault="00CF627D" w:rsidP="00B11D92">
            <w:pPr>
              <w:spacing w:before="40"/>
              <w:jc w:val="center"/>
              <w:rPr>
                <w:rFonts w:cs="Arial"/>
                <w:bCs/>
                <w:color w:val="000000"/>
                <w:sz w:val="20"/>
                <w:szCs w:val="20"/>
              </w:rPr>
            </w:pPr>
            <w:r>
              <w:rPr>
                <w:rFonts w:cs="Arial"/>
                <w:bCs/>
                <w:color w:val="000000"/>
                <w:sz w:val="20"/>
                <w:szCs w:val="20"/>
              </w:rPr>
              <w:t>Protect</w:t>
            </w:r>
          </w:p>
          <w:p w:rsidR="00CF627D" w:rsidRPr="0084187D" w:rsidRDefault="00CF627D" w:rsidP="00B11D92">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60</w:t>
            </w:r>
          </w:p>
        </w:tc>
        <w:tc>
          <w:tcPr>
            <w:tcW w:w="547" w:type="pct"/>
            <w:shd w:val="clear" w:color="auto" w:fill="auto"/>
          </w:tcPr>
          <w:p w:rsidR="00CF627D" w:rsidRDefault="00CF627D" w:rsidP="00500F6D">
            <w:pPr>
              <w:spacing w:before="40"/>
              <w:jc w:val="left"/>
              <w:rPr>
                <w:rFonts w:cs="Arial"/>
                <w:color w:val="000000"/>
                <w:sz w:val="20"/>
                <w:szCs w:val="20"/>
              </w:rPr>
            </w:pPr>
            <w:proofErr w:type="spellStart"/>
            <w:r>
              <w:rPr>
                <w:rFonts w:cs="Arial"/>
                <w:color w:val="000000"/>
                <w:sz w:val="20"/>
                <w:szCs w:val="20"/>
              </w:rPr>
              <w:t>Standhill</w:t>
            </w:r>
            <w:proofErr w:type="spellEnd"/>
            <w:r>
              <w:rPr>
                <w:rFonts w:cs="Arial"/>
                <w:color w:val="000000"/>
                <w:sz w:val="20"/>
                <w:szCs w:val="20"/>
              </w:rPr>
              <w:t xml:space="preserve"> Recreation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3722CA">
            <w:pPr>
              <w:spacing w:before="40"/>
              <w:jc w:val="left"/>
              <w:rPr>
                <w:rFonts w:cs="Arial"/>
                <w:bCs/>
                <w:color w:val="000000"/>
                <w:sz w:val="20"/>
                <w:szCs w:val="20"/>
              </w:rPr>
            </w:pPr>
            <w:r>
              <w:rPr>
                <w:rFonts w:cs="Arial"/>
                <w:bCs/>
                <w:color w:val="000000"/>
                <w:sz w:val="20"/>
                <w:szCs w:val="20"/>
              </w:rPr>
              <w:t>Standard quality adult pitch used by two teams. No spare capacity available at peak time.</w:t>
            </w:r>
          </w:p>
        </w:tc>
        <w:tc>
          <w:tcPr>
            <w:tcW w:w="1015" w:type="pct"/>
            <w:shd w:val="clear" w:color="auto" w:fill="auto"/>
          </w:tcPr>
          <w:p w:rsidR="00CF627D" w:rsidRPr="003D184F" w:rsidRDefault="00CF627D" w:rsidP="003722CA">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A30263">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A30263">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A30263">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30263">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62</w:t>
            </w:r>
          </w:p>
        </w:tc>
        <w:tc>
          <w:tcPr>
            <w:tcW w:w="547" w:type="pct"/>
            <w:shd w:val="clear" w:color="auto" w:fill="auto"/>
          </w:tcPr>
          <w:p w:rsidR="00CF627D" w:rsidRDefault="00CF627D" w:rsidP="00500F6D">
            <w:pPr>
              <w:spacing w:before="40"/>
              <w:jc w:val="left"/>
              <w:rPr>
                <w:rFonts w:cs="Arial"/>
                <w:color w:val="000000"/>
                <w:sz w:val="20"/>
                <w:szCs w:val="20"/>
              </w:rPr>
            </w:pPr>
            <w:proofErr w:type="spellStart"/>
            <w:r>
              <w:rPr>
                <w:rFonts w:cs="Arial"/>
                <w:color w:val="000000"/>
                <w:sz w:val="20"/>
                <w:szCs w:val="20"/>
              </w:rPr>
              <w:t>Thackerays</w:t>
            </w:r>
            <w:proofErr w:type="spellEnd"/>
            <w:r>
              <w:rPr>
                <w:rFonts w:cs="Arial"/>
                <w:color w:val="000000"/>
                <w:sz w:val="20"/>
                <w:szCs w:val="20"/>
              </w:rPr>
              <w:t xml:space="preserve"> Lane</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 xml:space="preserve">Standard quality youth 9v9 pitch used by two teams from </w:t>
            </w:r>
            <w:proofErr w:type="spellStart"/>
            <w:r>
              <w:rPr>
                <w:rFonts w:cs="Arial"/>
                <w:bCs/>
                <w:color w:val="000000"/>
                <w:sz w:val="20"/>
                <w:szCs w:val="20"/>
              </w:rPr>
              <w:t>Ernehale</w:t>
            </w:r>
            <w:proofErr w:type="spellEnd"/>
            <w:r>
              <w:rPr>
                <w:rFonts w:cs="Arial"/>
                <w:bCs/>
                <w:color w:val="000000"/>
                <w:sz w:val="20"/>
                <w:szCs w:val="20"/>
              </w:rPr>
              <w:t xml:space="preserve"> Colts FC. Actual spare capacity of 0.5 match sessions available.</w:t>
            </w:r>
          </w:p>
        </w:tc>
        <w:tc>
          <w:tcPr>
            <w:tcW w:w="1015" w:type="pct"/>
            <w:shd w:val="clear" w:color="auto" w:fill="auto"/>
          </w:tcPr>
          <w:p w:rsidR="00CF627D" w:rsidRPr="003D184F" w:rsidRDefault="00A16C62" w:rsidP="003722CA">
            <w:pPr>
              <w:spacing w:before="40"/>
              <w:jc w:val="left"/>
              <w:rPr>
                <w:rFonts w:cs="Arial"/>
                <w:bCs/>
                <w:color w:val="000000"/>
                <w:sz w:val="20"/>
                <w:szCs w:val="20"/>
              </w:rPr>
            </w:pPr>
            <w:r>
              <w:rPr>
                <w:rFonts w:cs="Arial"/>
                <w:bCs/>
                <w:color w:val="000000"/>
                <w:sz w:val="20"/>
                <w:szCs w:val="20"/>
              </w:rPr>
              <w:t>Retain spare capacity and i</w:t>
            </w:r>
            <w:r w:rsidR="00CF627D">
              <w:rPr>
                <w:rFonts w:cs="Arial"/>
                <w:bCs/>
                <w:color w:val="000000"/>
                <w:sz w:val="20"/>
                <w:szCs w:val="20"/>
              </w:rPr>
              <w:t>mprove pitch quality through increased maintenance, creating additional capacity to reduce existing shortfalls.</w:t>
            </w:r>
          </w:p>
        </w:tc>
        <w:tc>
          <w:tcPr>
            <w:tcW w:w="353" w:type="pct"/>
            <w:shd w:val="clear" w:color="auto" w:fill="auto"/>
          </w:tcPr>
          <w:p w:rsidR="00CF627D" w:rsidRDefault="00CF627D" w:rsidP="00A30263">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A30263">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A30263">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A30263">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A30263">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30263">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val="restar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63</w:t>
            </w:r>
          </w:p>
        </w:tc>
        <w:tc>
          <w:tcPr>
            <w:tcW w:w="547" w:type="pct"/>
            <w:vMerge w:val="restar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The Sherwood E-Act Academy Sports Centre</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Academy</w:t>
            </w:r>
          </w:p>
        </w:tc>
        <w:tc>
          <w:tcPr>
            <w:tcW w:w="1013" w:type="pct"/>
            <w:shd w:val="clear" w:color="auto" w:fill="auto"/>
          </w:tcPr>
          <w:p w:rsidR="00CF627D" w:rsidRPr="003D184F" w:rsidRDefault="00CF627D" w:rsidP="00505E57">
            <w:pPr>
              <w:spacing w:before="40"/>
              <w:jc w:val="left"/>
              <w:rPr>
                <w:rFonts w:cs="Arial"/>
                <w:bCs/>
                <w:color w:val="000000"/>
                <w:sz w:val="20"/>
                <w:szCs w:val="20"/>
              </w:rPr>
            </w:pPr>
            <w:r>
              <w:rPr>
                <w:rFonts w:cs="Arial"/>
                <w:bCs/>
                <w:color w:val="000000"/>
                <w:sz w:val="20"/>
                <w:szCs w:val="20"/>
              </w:rPr>
              <w:t xml:space="preserve">One adult pitch and two youth 11v11 pitches both of which are </w:t>
            </w:r>
            <w:proofErr w:type="spellStart"/>
            <w:r>
              <w:rPr>
                <w:rFonts w:cs="Arial"/>
                <w:bCs/>
                <w:color w:val="000000"/>
                <w:sz w:val="20"/>
                <w:szCs w:val="20"/>
              </w:rPr>
              <w:t>overmarked</w:t>
            </w:r>
            <w:proofErr w:type="spellEnd"/>
            <w:r>
              <w:rPr>
                <w:rFonts w:cs="Arial"/>
                <w:bCs/>
                <w:color w:val="000000"/>
                <w:sz w:val="20"/>
                <w:szCs w:val="20"/>
              </w:rPr>
              <w:t xml:space="preserve"> with youth 9v9 pitches. Tenure is unsecure as the site no longer operates as a school and its future use is undecided. Community use for next season is not being offered to resident teams. All pitches are standard quality and played to capacity with no capacity for further use.</w:t>
            </w:r>
          </w:p>
        </w:tc>
        <w:tc>
          <w:tcPr>
            <w:tcW w:w="1015" w:type="pct"/>
            <w:shd w:val="clear" w:color="auto" w:fill="auto"/>
          </w:tcPr>
          <w:p w:rsidR="00921427" w:rsidRDefault="00921427" w:rsidP="00500F6D">
            <w:pPr>
              <w:spacing w:before="40"/>
              <w:jc w:val="left"/>
              <w:rPr>
                <w:rFonts w:cs="Arial"/>
                <w:b/>
                <w:bCs/>
                <w:color w:val="000000"/>
                <w:sz w:val="20"/>
                <w:szCs w:val="20"/>
              </w:rPr>
            </w:pPr>
            <w:r w:rsidRPr="00921427">
              <w:rPr>
                <w:rFonts w:cs="Arial"/>
                <w:b/>
                <w:bCs/>
                <w:color w:val="000000"/>
                <w:sz w:val="20"/>
                <w:szCs w:val="20"/>
              </w:rPr>
              <w:t xml:space="preserve">Key priority - </w:t>
            </w:r>
            <w:r w:rsidR="00CF627D" w:rsidRPr="00921427">
              <w:rPr>
                <w:rFonts w:cs="Arial"/>
                <w:b/>
                <w:bCs/>
                <w:color w:val="000000"/>
                <w:sz w:val="20"/>
                <w:szCs w:val="20"/>
              </w:rPr>
              <w:t>Determine future use of the site and whether sporting provision will continue to be available.</w:t>
            </w:r>
            <w:r>
              <w:rPr>
                <w:rFonts w:cs="Arial"/>
                <w:b/>
                <w:bCs/>
                <w:color w:val="000000"/>
                <w:sz w:val="20"/>
                <w:szCs w:val="20"/>
              </w:rPr>
              <w:t xml:space="preserve"> </w:t>
            </w:r>
          </w:p>
          <w:p w:rsidR="00CF627D" w:rsidRPr="00921427" w:rsidRDefault="00CF627D" w:rsidP="00500F6D">
            <w:pPr>
              <w:spacing w:before="40"/>
              <w:jc w:val="left"/>
              <w:rPr>
                <w:rFonts w:cs="Arial"/>
                <w:bCs/>
                <w:color w:val="000000"/>
                <w:sz w:val="20"/>
                <w:szCs w:val="20"/>
              </w:rPr>
            </w:pPr>
            <w:r w:rsidRPr="00921427">
              <w:rPr>
                <w:rFonts w:cs="Arial"/>
                <w:bCs/>
                <w:color w:val="000000"/>
                <w:sz w:val="20"/>
                <w:szCs w:val="20"/>
              </w:rPr>
              <w:t>Establish plans for relocation of teams playing onsite should access to the pitches be lost for next season.</w:t>
            </w:r>
          </w:p>
          <w:p w:rsidR="00CF627D" w:rsidRPr="003D184F" w:rsidRDefault="00CF627D" w:rsidP="00500F6D">
            <w:pPr>
              <w:spacing w:before="40"/>
              <w:jc w:val="left"/>
              <w:rPr>
                <w:rFonts w:cs="Arial"/>
                <w:bCs/>
                <w:color w:val="000000"/>
                <w:sz w:val="20"/>
                <w:szCs w:val="20"/>
              </w:rPr>
            </w:pPr>
            <w:r>
              <w:rPr>
                <w:rFonts w:cs="Arial"/>
                <w:bCs/>
                <w:color w:val="000000"/>
                <w:sz w:val="20"/>
                <w:szCs w:val="20"/>
              </w:rPr>
              <w:t>Secure appropriate re</w:t>
            </w:r>
            <w:r w:rsidR="00A16C62">
              <w:rPr>
                <w:rFonts w:cs="Arial"/>
                <w:bCs/>
                <w:color w:val="000000"/>
                <w:sz w:val="20"/>
                <w:szCs w:val="20"/>
              </w:rPr>
              <w:t>-</w:t>
            </w:r>
            <w:r>
              <w:rPr>
                <w:rFonts w:cs="Arial"/>
                <w:bCs/>
                <w:color w:val="000000"/>
                <w:sz w:val="20"/>
                <w:szCs w:val="20"/>
              </w:rPr>
              <w:t>provision should facilities be lost for sporting use.</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Academy</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val="restar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vMerge w:val="restar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Short</w:t>
            </w:r>
          </w:p>
        </w:tc>
        <w:tc>
          <w:tcPr>
            <w:tcW w:w="245" w:type="pct"/>
            <w:vMerge w:val="restar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CF627D" w:rsidRDefault="00CF627D" w:rsidP="00500F6D">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shd w:val="clear" w:color="auto" w:fill="auto"/>
          </w:tcPr>
          <w:p w:rsidR="00CF627D" w:rsidRDefault="00CF627D" w:rsidP="00500F6D">
            <w:pPr>
              <w:spacing w:before="40"/>
              <w:jc w:val="center"/>
              <w:rPr>
                <w:rFonts w:cs="Arial"/>
                <w:color w:val="000000"/>
                <w:sz w:val="20"/>
                <w:szCs w:val="20"/>
              </w:rPr>
            </w:pPr>
          </w:p>
        </w:tc>
        <w:tc>
          <w:tcPr>
            <w:tcW w:w="547" w:type="pct"/>
            <w:vMerge/>
            <w:shd w:val="clear" w:color="auto" w:fill="auto"/>
          </w:tcPr>
          <w:p w:rsidR="00CF627D" w:rsidRDefault="00CF627D" w:rsidP="00500F6D">
            <w:pPr>
              <w:spacing w:before="40"/>
              <w:jc w:val="left"/>
              <w:rPr>
                <w:rFonts w:cs="Arial"/>
                <w:color w:val="000000"/>
                <w:sz w:val="20"/>
                <w:szCs w:val="20"/>
              </w:rPr>
            </w:pP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CF627D" w:rsidRPr="00917C19" w:rsidRDefault="00CF627D" w:rsidP="00500F6D">
            <w:pPr>
              <w:spacing w:before="40"/>
              <w:jc w:val="center"/>
              <w:rPr>
                <w:rFonts w:cs="Arial"/>
                <w:bCs/>
                <w:color w:val="000000"/>
                <w:sz w:val="20"/>
                <w:szCs w:val="20"/>
                <w:lang w:val="en-US"/>
              </w:rPr>
            </w:pP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Poor quality sand dressed AGP built in 1980. No floodlights and not currently used. Previously used by the school mainly for tennis rather than football or hockey given the lack of floodlighting because it lies within close proximity of housing.</w:t>
            </w:r>
          </w:p>
        </w:tc>
        <w:tc>
          <w:tcPr>
            <w:tcW w:w="1015" w:type="pct"/>
            <w:shd w:val="clear" w:color="auto" w:fill="auto"/>
          </w:tcPr>
          <w:p w:rsidR="00CF627D" w:rsidRDefault="00CF627D" w:rsidP="00953AE4">
            <w:pPr>
              <w:spacing w:before="40"/>
              <w:jc w:val="left"/>
              <w:rPr>
                <w:rFonts w:cs="Arial"/>
                <w:bCs/>
                <w:color w:val="000000"/>
                <w:sz w:val="20"/>
                <w:szCs w:val="20"/>
              </w:rPr>
            </w:pPr>
            <w:r>
              <w:rPr>
                <w:rFonts w:cs="Arial"/>
                <w:bCs/>
                <w:color w:val="000000"/>
                <w:sz w:val="20"/>
                <w:szCs w:val="20"/>
              </w:rPr>
              <w:t xml:space="preserve">Determine future use of the site and whether sporting provision will continue to be available. </w:t>
            </w:r>
          </w:p>
          <w:p w:rsidR="00CF627D" w:rsidRPr="003D184F" w:rsidRDefault="00CF627D" w:rsidP="00953AE4">
            <w:pPr>
              <w:spacing w:before="40"/>
              <w:jc w:val="left"/>
              <w:rPr>
                <w:rFonts w:cs="Arial"/>
                <w:bCs/>
                <w:color w:val="000000"/>
                <w:sz w:val="20"/>
                <w:szCs w:val="20"/>
              </w:rPr>
            </w:pPr>
            <w:r>
              <w:rPr>
                <w:rFonts w:cs="Arial"/>
                <w:bCs/>
                <w:color w:val="000000"/>
                <w:sz w:val="20"/>
                <w:szCs w:val="20"/>
              </w:rPr>
              <w:t>Secure appropriate re</w:t>
            </w:r>
            <w:r w:rsidR="00A16C62">
              <w:rPr>
                <w:rFonts w:cs="Arial"/>
                <w:bCs/>
                <w:color w:val="000000"/>
                <w:sz w:val="20"/>
                <w:szCs w:val="20"/>
              </w:rPr>
              <w:t>-</w:t>
            </w:r>
            <w:r>
              <w:rPr>
                <w:rFonts w:cs="Arial"/>
                <w:bCs/>
                <w:color w:val="000000"/>
                <w:sz w:val="20"/>
                <w:szCs w:val="20"/>
              </w:rPr>
              <w:t>provision should facilities be lost for sporting use.</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Academy</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LTA</w:t>
            </w:r>
          </w:p>
        </w:tc>
        <w:tc>
          <w:tcPr>
            <w:tcW w:w="385" w:type="pct"/>
            <w:vMerge/>
            <w:shd w:val="clear" w:color="auto" w:fill="auto"/>
          </w:tcPr>
          <w:p w:rsidR="00CF627D" w:rsidRPr="0084187D" w:rsidRDefault="00CF627D" w:rsidP="00953AE4">
            <w:pPr>
              <w:spacing w:before="40"/>
              <w:jc w:val="center"/>
              <w:rPr>
                <w:rFonts w:cs="Arial"/>
                <w:bCs/>
                <w:color w:val="000000"/>
                <w:sz w:val="20"/>
                <w:szCs w:val="20"/>
                <w:lang w:val="en-US"/>
              </w:rPr>
            </w:pPr>
          </w:p>
        </w:tc>
        <w:tc>
          <w:tcPr>
            <w:tcW w:w="353" w:type="pct"/>
            <w:vMerge/>
            <w:shd w:val="clear" w:color="auto" w:fill="auto"/>
          </w:tcPr>
          <w:p w:rsidR="00CF627D" w:rsidRPr="0084187D" w:rsidRDefault="00CF627D" w:rsidP="00953AE4">
            <w:pPr>
              <w:spacing w:before="40"/>
              <w:jc w:val="center"/>
              <w:rPr>
                <w:rFonts w:cs="Arial"/>
                <w:bCs/>
                <w:color w:val="000000"/>
                <w:sz w:val="20"/>
                <w:szCs w:val="20"/>
              </w:rPr>
            </w:pPr>
          </w:p>
        </w:tc>
        <w:tc>
          <w:tcPr>
            <w:tcW w:w="245" w:type="pct"/>
            <w:vMerge/>
            <w:shd w:val="clear" w:color="auto" w:fill="auto"/>
          </w:tcPr>
          <w:p w:rsidR="00CF627D" w:rsidRPr="0084187D" w:rsidRDefault="00CF627D" w:rsidP="00953AE4">
            <w:pPr>
              <w:spacing w:before="40"/>
              <w:jc w:val="center"/>
              <w:rPr>
                <w:rFonts w:cs="Arial"/>
                <w:bCs/>
                <w:color w:val="000000"/>
                <w:sz w:val="20"/>
                <w:szCs w:val="20"/>
              </w:rPr>
            </w:pPr>
          </w:p>
        </w:tc>
        <w:tc>
          <w:tcPr>
            <w:tcW w:w="247" w:type="pct"/>
            <w:vMerge/>
            <w:shd w:val="clear" w:color="auto" w:fill="auto"/>
          </w:tcPr>
          <w:p w:rsidR="00CF627D" w:rsidRPr="0084187D" w:rsidRDefault="00CF627D" w:rsidP="00953AE4">
            <w:pPr>
              <w:spacing w:before="40"/>
              <w:jc w:val="center"/>
              <w:rPr>
                <w:rFonts w:cs="Arial"/>
                <w:bCs/>
                <w:color w:val="000000"/>
                <w:sz w:val="20"/>
                <w:szCs w:val="20"/>
              </w:rPr>
            </w:pPr>
          </w:p>
        </w:tc>
      </w:tr>
      <w:tr w:rsidR="00856B22" w:rsidRPr="00111B0E" w:rsidTr="00856B22">
        <w:trPr>
          <w:trHeight w:val="557"/>
        </w:trPr>
        <w:tc>
          <w:tcPr>
            <w:tcW w:w="163" w:type="pct"/>
            <w:vMerge/>
            <w:shd w:val="clear" w:color="auto" w:fill="auto"/>
          </w:tcPr>
          <w:p w:rsidR="00CF627D" w:rsidRDefault="00CF627D" w:rsidP="00500F6D">
            <w:pPr>
              <w:spacing w:before="40"/>
              <w:jc w:val="center"/>
              <w:rPr>
                <w:rFonts w:cs="Arial"/>
                <w:color w:val="000000"/>
                <w:sz w:val="20"/>
                <w:szCs w:val="20"/>
              </w:rPr>
            </w:pPr>
          </w:p>
        </w:tc>
        <w:tc>
          <w:tcPr>
            <w:tcW w:w="547" w:type="pct"/>
            <w:vMerge/>
            <w:shd w:val="clear" w:color="auto" w:fill="auto"/>
          </w:tcPr>
          <w:p w:rsidR="00CF627D" w:rsidRDefault="00CF627D" w:rsidP="00500F6D">
            <w:pPr>
              <w:spacing w:before="40"/>
              <w:jc w:val="left"/>
              <w:rPr>
                <w:rFonts w:cs="Arial"/>
                <w:color w:val="000000"/>
                <w:sz w:val="20"/>
                <w:szCs w:val="20"/>
              </w:rPr>
            </w:pP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shd w:val="clear" w:color="auto" w:fill="auto"/>
          </w:tcPr>
          <w:p w:rsidR="00CF627D" w:rsidRPr="00917C19" w:rsidRDefault="00CF627D" w:rsidP="00500F6D">
            <w:pPr>
              <w:spacing w:before="40"/>
              <w:jc w:val="center"/>
              <w:rPr>
                <w:rFonts w:cs="Arial"/>
                <w:bCs/>
                <w:color w:val="000000"/>
                <w:sz w:val="20"/>
                <w:szCs w:val="20"/>
                <w:lang w:val="en-US"/>
              </w:rPr>
            </w:pPr>
          </w:p>
        </w:tc>
        <w:tc>
          <w:tcPr>
            <w:tcW w:w="1013" w:type="pct"/>
            <w:shd w:val="clear" w:color="auto" w:fill="auto"/>
          </w:tcPr>
          <w:p w:rsidR="00CF627D" w:rsidRPr="003D184F" w:rsidRDefault="00A16C62" w:rsidP="00500F6D">
            <w:pPr>
              <w:spacing w:before="40"/>
              <w:jc w:val="left"/>
              <w:rPr>
                <w:rFonts w:cs="Arial"/>
                <w:bCs/>
                <w:color w:val="000000"/>
                <w:sz w:val="20"/>
                <w:szCs w:val="20"/>
              </w:rPr>
            </w:pPr>
            <w:r>
              <w:rPr>
                <w:rFonts w:cs="Arial"/>
                <w:bCs/>
                <w:color w:val="000000"/>
                <w:sz w:val="20"/>
                <w:szCs w:val="20"/>
              </w:rPr>
              <w:t>Disused non turf pitch</w:t>
            </w:r>
            <w:r w:rsidR="00CF627D">
              <w:rPr>
                <w:rFonts w:cs="Arial"/>
                <w:bCs/>
                <w:color w:val="000000"/>
                <w:sz w:val="20"/>
                <w:szCs w:val="20"/>
              </w:rPr>
              <w:t xml:space="preserve"> previously used by the school before it stopped operating as a full time school.</w:t>
            </w:r>
          </w:p>
        </w:tc>
        <w:tc>
          <w:tcPr>
            <w:tcW w:w="1015" w:type="pct"/>
            <w:shd w:val="clear" w:color="auto" w:fill="auto"/>
          </w:tcPr>
          <w:p w:rsidR="00CF627D" w:rsidRDefault="00CF627D" w:rsidP="00953AE4">
            <w:pPr>
              <w:spacing w:before="40"/>
              <w:jc w:val="left"/>
              <w:rPr>
                <w:rFonts w:cs="Arial"/>
                <w:bCs/>
                <w:color w:val="000000"/>
                <w:sz w:val="20"/>
                <w:szCs w:val="20"/>
              </w:rPr>
            </w:pPr>
            <w:r>
              <w:rPr>
                <w:rFonts w:cs="Arial"/>
                <w:bCs/>
                <w:color w:val="000000"/>
                <w:sz w:val="20"/>
                <w:szCs w:val="20"/>
              </w:rPr>
              <w:t xml:space="preserve">Determine future use of the site and whether sporting provision will continue to be available. </w:t>
            </w:r>
          </w:p>
          <w:p w:rsidR="00CF627D" w:rsidRDefault="00CF627D" w:rsidP="00500F6D">
            <w:pPr>
              <w:spacing w:before="40"/>
              <w:jc w:val="left"/>
              <w:rPr>
                <w:rFonts w:cs="Arial"/>
                <w:bCs/>
                <w:color w:val="000000"/>
                <w:sz w:val="20"/>
                <w:szCs w:val="20"/>
              </w:rPr>
            </w:pPr>
            <w:r>
              <w:rPr>
                <w:rFonts w:cs="Arial"/>
                <w:bCs/>
                <w:color w:val="000000"/>
                <w:sz w:val="20"/>
                <w:szCs w:val="20"/>
              </w:rPr>
              <w:t>Secure appropriate re</w:t>
            </w:r>
            <w:r w:rsidR="00A16C62">
              <w:rPr>
                <w:rFonts w:cs="Arial"/>
                <w:bCs/>
                <w:color w:val="000000"/>
                <w:sz w:val="20"/>
                <w:szCs w:val="20"/>
              </w:rPr>
              <w:t>-</w:t>
            </w:r>
            <w:r>
              <w:rPr>
                <w:rFonts w:cs="Arial"/>
                <w:bCs/>
                <w:color w:val="000000"/>
                <w:sz w:val="20"/>
                <w:szCs w:val="20"/>
              </w:rPr>
              <w:t>provision should facilities be lost for sporting use.</w:t>
            </w:r>
          </w:p>
          <w:p w:rsidR="009706AF" w:rsidRPr="003D184F" w:rsidRDefault="009706AF" w:rsidP="00500F6D">
            <w:pPr>
              <w:spacing w:before="40"/>
              <w:jc w:val="left"/>
              <w:rPr>
                <w:rFonts w:cs="Arial"/>
                <w:bCs/>
                <w:color w:val="000000"/>
                <w:sz w:val="20"/>
                <w:szCs w:val="20"/>
              </w:rPr>
            </w:pP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Academy</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vMerge/>
            <w:shd w:val="clear" w:color="auto" w:fill="auto"/>
          </w:tcPr>
          <w:p w:rsidR="00CF627D" w:rsidRPr="0084187D" w:rsidRDefault="00CF627D" w:rsidP="00953AE4">
            <w:pPr>
              <w:spacing w:before="40"/>
              <w:jc w:val="center"/>
              <w:rPr>
                <w:rFonts w:cs="Arial"/>
                <w:bCs/>
                <w:color w:val="000000"/>
                <w:sz w:val="20"/>
                <w:szCs w:val="20"/>
                <w:lang w:val="en-US"/>
              </w:rPr>
            </w:pPr>
          </w:p>
        </w:tc>
        <w:tc>
          <w:tcPr>
            <w:tcW w:w="353" w:type="pct"/>
            <w:vMerge/>
            <w:shd w:val="clear" w:color="auto" w:fill="auto"/>
          </w:tcPr>
          <w:p w:rsidR="00CF627D" w:rsidRPr="0084187D" w:rsidRDefault="00CF627D" w:rsidP="00953AE4">
            <w:pPr>
              <w:spacing w:before="40"/>
              <w:jc w:val="center"/>
              <w:rPr>
                <w:rFonts w:cs="Arial"/>
                <w:bCs/>
                <w:color w:val="000000"/>
                <w:sz w:val="20"/>
                <w:szCs w:val="20"/>
              </w:rPr>
            </w:pPr>
          </w:p>
        </w:tc>
        <w:tc>
          <w:tcPr>
            <w:tcW w:w="245" w:type="pct"/>
            <w:vMerge/>
            <w:shd w:val="clear" w:color="auto" w:fill="auto"/>
          </w:tcPr>
          <w:p w:rsidR="00CF627D" w:rsidRPr="0084187D" w:rsidRDefault="00CF627D" w:rsidP="00953AE4">
            <w:pPr>
              <w:spacing w:before="40"/>
              <w:jc w:val="center"/>
              <w:rPr>
                <w:rFonts w:cs="Arial"/>
                <w:bCs/>
                <w:color w:val="000000"/>
                <w:sz w:val="20"/>
                <w:szCs w:val="20"/>
              </w:rPr>
            </w:pPr>
          </w:p>
        </w:tc>
        <w:tc>
          <w:tcPr>
            <w:tcW w:w="247" w:type="pct"/>
            <w:vMerge/>
            <w:shd w:val="clear" w:color="auto" w:fill="auto"/>
          </w:tcPr>
          <w:p w:rsidR="00CF627D" w:rsidRPr="0084187D" w:rsidRDefault="00CF627D" w:rsidP="00953AE4">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lastRenderedPageBreak/>
              <w:t>64</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Victoria Park Recreation Ground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9A0639">
            <w:pPr>
              <w:spacing w:before="40"/>
              <w:jc w:val="left"/>
              <w:rPr>
                <w:rFonts w:cs="Arial"/>
                <w:bCs/>
                <w:color w:val="000000"/>
                <w:sz w:val="20"/>
                <w:szCs w:val="20"/>
              </w:rPr>
            </w:pPr>
            <w:r>
              <w:rPr>
                <w:rFonts w:cs="Arial"/>
                <w:bCs/>
                <w:color w:val="000000"/>
                <w:sz w:val="20"/>
                <w:szCs w:val="20"/>
              </w:rPr>
              <w:t>Two standard quality adult pitches which display actual spare capacity of one match per week. To increase to 1.5 match sessions next season as Gedling Town FC has informed GBC that it is likely to fold.</w:t>
            </w:r>
          </w:p>
        </w:tc>
        <w:tc>
          <w:tcPr>
            <w:tcW w:w="1015" w:type="pct"/>
            <w:shd w:val="clear" w:color="auto" w:fill="auto"/>
          </w:tcPr>
          <w:p w:rsidR="00CF627D" w:rsidRDefault="00CF627D" w:rsidP="009A0639">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w:t>
            </w:r>
          </w:p>
          <w:p w:rsidR="00CF627D" w:rsidRPr="003D184F" w:rsidRDefault="00CF627D" w:rsidP="00500F6D">
            <w:pPr>
              <w:spacing w:before="40"/>
              <w:jc w:val="left"/>
              <w:rPr>
                <w:rFonts w:cs="Arial"/>
                <w:bCs/>
                <w:color w:val="000000"/>
                <w:sz w:val="20"/>
                <w:szCs w:val="20"/>
              </w:rPr>
            </w:pPr>
            <w:r>
              <w:rPr>
                <w:rFonts w:cs="Arial"/>
                <w:bCs/>
                <w:color w:val="000000"/>
                <w:sz w:val="20"/>
                <w:szCs w:val="20"/>
              </w:rPr>
              <w:t>Maximise spare capacity for further use to address shortfalls.</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9A0639">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9A0639">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9A0639">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CF627D" w:rsidRPr="0084187D" w:rsidRDefault="00CF627D" w:rsidP="004A45F6">
            <w:pPr>
              <w:spacing w:before="40"/>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val="restar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65</w:t>
            </w:r>
          </w:p>
        </w:tc>
        <w:tc>
          <w:tcPr>
            <w:tcW w:w="547" w:type="pct"/>
            <w:vMerge w:val="restar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William Lee Memorial Park</w:t>
            </w:r>
          </w:p>
        </w:tc>
        <w:tc>
          <w:tcPr>
            <w:tcW w:w="326"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Bowls</w:t>
            </w:r>
          </w:p>
        </w:tc>
        <w:tc>
          <w:tcPr>
            <w:tcW w:w="352" w:type="pct"/>
            <w:vMerge w:val="restar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Parish Council</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Standard quality green used by Calverton Park BC. Membership unknown but the green is likely to have spare capacity to accommodate additional membership and play.</w:t>
            </w:r>
          </w:p>
        </w:tc>
        <w:tc>
          <w:tcPr>
            <w:tcW w:w="1015" w:type="pct"/>
            <w:shd w:val="clear" w:color="auto" w:fill="auto"/>
          </w:tcPr>
          <w:p w:rsidR="00CF627D" w:rsidRDefault="00CF627D" w:rsidP="00C31E39">
            <w:pPr>
              <w:spacing w:before="40"/>
              <w:jc w:val="left"/>
              <w:rPr>
                <w:rFonts w:cs="Arial"/>
                <w:bCs/>
                <w:color w:val="000000"/>
                <w:sz w:val="20"/>
                <w:szCs w:val="20"/>
              </w:rPr>
            </w:pPr>
            <w:r>
              <w:rPr>
                <w:rFonts w:cs="Arial"/>
                <w:bCs/>
                <w:color w:val="000000"/>
                <w:sz w:val="20"/>
                <w:szCs w:val="20"/>
              </w:rPr>
              <w:t>Improve green quality through increased maintenance to enhance performance for match play.</w:t>
            </w:r>
          </w:p>
          <w:p w:rsidR="00CF627D" w:rsidRPr="003D184F" w:rsidRDefault="00CF627D" w:rsidP="00C31E39">
            <w:pPr>
              <w:spacing w:before="40"/>
              <w:jc w:val="left"/>
              <w:rPr>
                <w:rFonts w:cs="Arial"/>
                <w:bCs/>
                <w:color w:val="000000"/>
                <w:sz w:val="20"/>
                <w:szCs w:val="20"/>
              </w:rPr>
            </w:pPr>
            <w:r>
              <w:rPr>
                <w:rFonts w:cs="Arial"/>
                <w:bCs/>
                <w:color w:val="000000"/>
                <w:sz w:val="20"/>
                <w:szCs w:val="20"/>
              </w:rPr>
              <w:t>Maximise use of spare capacity through club development and increasing participation</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Parish Council</w:t>
            </w:r>
          </w:p>
          <w:p w:rsidR="00CF627D" w:rsidRPr="0084187D" w:rsidRDefault="00CF627D" w:rsidP="00500F6D">
            <w:pPr>
              <w:spacing w:before="40"/>
              <w:jc w:val="center"/>
              <w:rPr>
                <w:rFonts w:cs="Arial"/>
                <w:bCs/>
                <w:color w:val="000000"/>
                <w:sz w:val="20"/>
                <w:szCs w:val="20"/>
                <w:lang w:val="en-US"/>
              </w:rPr>
            </w:pPr>
          </w:p>
        </w:tc>
        <w:tc>
          <w:tcPr>
            <w:tcW w:w="385" w:type="pct"/>
            <w:vMerge w:val="restart"/>
            <w:shd w:val="clear" w:color="auto" w:fill="auto"/>
          </w:tcPr>
          <w:p w:rsidR="00CF627D" w:rsidRPr="0084187D" w:rsidRDefault="00CF627D" w:rsidP="00A61AF8">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vMerge w:val="restar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Short</w:t>
            </w:r>
          </w:p>
        </w:tc>
        <w:tc>
          <w:tcPr>
            <w:tcW w:w="245" w:type="pct"/>
            <w:vMerge w:val="restar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61AF8">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shd w:val="clear" w:color="auto" w:fill="auto"/>
          </w:tcPr>
          <w:p w:rsidR="00CF627D" w:rsidRDefault="00CF627D" w:rsidP="00A47CF7">
            <w:pPr>
              <w:spacing w:before="40"/>
              <w:jc w:val="center"/>
              <w:rPr>
                <w:sz w:val="20"/>
                <w:szCs w:val="20"/>
              </w:rPr>
            </w:pPr>
          </w:p>
        </w:tc>
        <w:tc>
          <w:tcPr>
            <w:tcW w:w="547" w:type="pct"/>
            <w:vMerge/>
            <w:shd w:val="clear" w:color="auto" w:fill="auto"/>
          </w:tcPr>
          <w:p w:rsidR="00CF627D" w:rsidRDefault="00CF627D" w:rsidP="00A47CF7">
            <w:pPr>
              <w:spacing w:before="40"/>
              <w:jc w:val="left"/>
              <w:rPr>
                <w:sz w:val="20"/>
                <w:szCs w:val="20"/>
              </w:rPr>
            </w:pPr>
          </w:p>
        </w:tc>
        <w:tc>
          <w:tcPr>
            <w:tcW w:w="326" w:type="pct"/>
            <w:shd w:val="clear" w:color="auto" w:fill="auto"/>
          </w:tcPr>
          <w:p w:rsidR="00CF627D" w:rsidRDefault="00CF627D" w:rsidP="00A47CF7">
            <w:pPr>
              <w:spacing w:before="40"/>
              <w:jc w:val="center"/>
              <w:rPr>
                <w:rFonts w:cs="Arial"/>
                <w:sz w:val="20"/>
                <w:szCs w:val="20"/>
              </w:rPr>
            </w:pPr>
            <w:r>
              <w:rPr>
                <w:rFonts w:cs="Arial"/>
                <w:sz w:val="20"/>
                <w:szCs w:val="20"/>
              </w:rPr>
              <w:t>Tennis</w:t>
            </w:r>
          </w:p>
        </w:tc>
        <w:tc>
          <w:tcPr>
            <w:tcW w:w="352" w:type="pct"/>
            <w:vMerge/>
            <w:shd w:val="clear" w:color="auto" w:fill="auto"/>
          </w:tcPr>
          <w:p w:rsidR="00CF627D" w:rsidRDefault="00CF627D" w:rsidP="00A47CF7">
            <w:pPr>
              <w:spacing w:before="40"/>
              <w:jc w:val="center"/>
              <w:rPr>
                <w:rFonts w:cs="Arial"/>
                <w:sz w:val="20"/>
                <w:szCs w:val="20"/>
              </w:rPr>
            </w:pPr>
          </w:p>
        </w:tc>
        <w:tc>
          <w:tcPr>
            <w:tcW w:w="1013" w:type="pct"/>
            <w:shd w:val="clear" w:color="auto" w:fill="auto"/>
          </w:tcPr>
          <w:p w:rsidR="00CF627D" w:rsidRPr="003D184F" w:rsidRDefault="00CF627D" w:rsidP="00A61AF8">
            <w:pPr>
              <w:spacing w:before="40"/>
              <w:jc w:val="left"/>
              <w:rPr>
                <w:rFonts w:cs="Arial"/>
                <w:bCs/>
                <w:color w:val="000000"/>
                <w:sz w:val="20"/>
                <w:szCs w:val="20"/>
              </w:rPr>
            </w:pPr>
            <w:r>
              <w:rPr>
                <w:rFonts w:cs="Arial"/>
                <w:bCs/>
                <w:color w:val="000000"/>
                <w:sz w:val="20"/>
                <w:szCs w:val="20"/>
              </w:rPr>
              <w:t>Two good quality macadam courts without floodlighting. No recorded use beyond likely occasional recreational play.</w:t>
            </w:r>
          </w:p>
        </w:tc>
        <w:tc>
          <w:tcPr>
            <w:tcW w:w="1015" w:type="pct"/>
            <w:shd w:val="clear" w:color="auto" w:fill="auto"/>
          </w:tcPr>
          <w:p w:rsidR="00CF627D" w:rsidRDefault="00CF627D" w:rsidP="00A61AF8">
            <w:pPr>
              <w:spacing w:before="40"/>
              <w:jc w:val="left"/>
              <w:rPr>
                <w:rFonts w:cs="Arial"/>
                <w:bCs/>
                <w:color w:val="000000"/>
                <w:sz w:val="20"/>
                <w:szCs w:val="20"/>
              </w:rPr>
            </w:pPr>
            <w:r>
              <w:rPr>
                <w:rFonts w:cs="Arial"/>
                <w:bCs/>
                <w:color w:val="000000"/>
                <w:sz w:val="20"/>
                <w:szCs w:val="20"/>
              </w:rPr>
              <w:t>Sustain court quality to cater for social and recreational play.</w:t>
            </w:r>
          </w:p>
          <w:p w:rsidR="00CF627D" w:rsidRPr="003D184F" w:rsidRDefault="00CF627D" w:rsidP="00A61AF8">
            <w:pPr>
              <w:spacing w:before="40"/>
              <w:jc w:val="left"/>
              <w:rPr>
                <w:rFonts w:cs="Arial"/>
                <w:bCs/>
                <w:color w:val="000000"/>
                <w:sz w:val="20"/>
                <w:szCs w:val="20"/>
              </w:rPr>
            </w:pPr>
            <w:r>
              <w:rPr>
                <w:rFonts w:cs="Arial"/>
                <w:bCs/>
                <w:color w:val="000000"/>
                <w:sz w:val="20"/>
                <w:szCs w:val="20"/>
              </w:rPr>
              <w:t>Seek to maximise use of spare capacity.</w:t>
            </w:r>
          </w:p>
        </w:tc>
        <w:tc>
          <w:tcPr>
            <w:tcW w:w="353" w:type="pct"/>
            <w:shd w:val="clear" w:color="auto" w:fill="auto"/>
          </w:tcPr>
          <w:p w:rsidR="00CF627D" w:rsidRDefault="00CF627D" w:rsidP="00A61AF8">
            <w:pPr>
              <w:spacing w:before="40"/>
              <w:jc w:val="center"/>
              <w:rPr>
                <w:rFonts w:cs="Arial"/>
                <w:bCs/>
                <w:color w:val="000000"/>
                <w:sz w:val="20"/>
                <w:szCs w:val="20"/>
                <w:lang w:val="en-US"/>
              </w:rPr>
            </w:pPr>
            <w:r>
              <w:rPr>
                <w:rFonts w:cs="Arial"/>
                <w:bCs/>
                <w:color w:val="000000"/>
                <w:sz w:val="20"/>
                <w:szCs w:val="20"/>
                <w:lang w:val="en-US"/>
              </w:rPr>
              <w:t>Parish Council</w:t>
            </w:r>
          </w:p>
          <w:p w:rsidR="00CF627D" w:rsidRPr="0084187D" w:rsidRDefault="00CF627D" w:rsidP="009706AF">
            <w:pPr>
              <w:spacing w:before="40"/>
              <w:jc w:val="center"/>
              <w:rPr>
                <w:rFonts w:cs="Arial"/>
                <w:bCs/>
                <w:color w:val="000000"/>
                <w:sz w:val="20"/>
                <w:szCs w:val="20"/>
                <w:lang w:val="en-US"/>
              </w:rPr>
            </w:pPr>
            <w:r>
              <w:rPr>
                <w:rFonts w:cs="Arial"/>
                <w:bCs/>
                <w:color w:val="000000"/>
                <w:sz w:val="20"/>
                <w:szCs w:val="20"/>
                <w:lang w:val="en-US"/>
              </w:rPr>
              <w:t>LTA</w:t>
            </w:r>
          </w:p>
        </w:tc>
        <w:tc>
          <w:tcPr>
            <w:tcW w:w="385" w:type="pct"/>
            <w:vMerge/>
            <w:shd w:val="clear" w:color="auto" w:fill="auto"/>
          </w:tcPr>
          <w:p w:rsidR="00CF627D" w:rsidRPr="0084187D" w:rsidRDefault="00CF627D" w:rsidP="00500F6D">
            <w:pPr>
              <w:spacing w:before="40"/>
              <w:jc w:val="center"/>
              <w:rPr>
                <w:rFonts w:cs="Arial"/>
                <w:bCs/>
                <w:color w:val="000000"/>
                <w:sz w:val="20"/>
                <w:szCs w:val="20"/>
                <w:lang w:val="en-US"/>
              </w:rPr>
            </w:pPr>
          </w:p>
        </w:tc>
        <w:tc>
          <w:tcPr>
            <w:tcW w:w="353" w:type="pct"/>
            <w:vMerge/>
            <w:shd w:val="clear" w:color="auto" w:fill="auto"/>
          </w:tcPr>
          <w:p w:rsidR="00CF627D" w:rsidRPr="0084187D" w:rsidRDefault="00CF627D" w:rsidP="00500F6D">
            <w:pPr>
              <w:spacing w:before="40"/>
              <w:jc w:val="center"/>
              <w:rPr>
                <w:rFonts w:cs="Arial"/>
                <w:bCs/>
                <w:color w:val="000000"/>
                <w:sz w:val="20"/>
                <w:szCs w:val="20"/>
              </w:rPr>
            </w:pPr>
          </w:p>
        </w:tc>
        <w:tc>
          <w:tcPr>
            <w:tcW w:w="245" w:type="pct"/>
            <w:vMerge/>
            <w:shd w:val="clear" w:color="auto" w:fill="auto"/>
          </w:tcPr>
          <w:p w:rsidR="00CF627D" w:rsidRPr="0084187D" w:rsidRDefault="00CF627D" w:rsidP="00500F6D">
            <w:pPr>
              <w:spacing w:before="40"/>
              <w:jc w:val="center"/>
              <w:rPr>
                <w:rFonts w:cs="Arial"/>
                <w:bCs/>
                <w:color w:val="000000"/>
                <w:sz w:val="20"/>
                <w:szCs w:val="20"/>
              </w:rPr>
            </w:pPr>
          </w:p>
        </w:tc>
        <w:tc>
          <w:tcPr>
            <w:tcW w:w="247" w:type="pct"/>
            <w:vMerge/>
            <w:shd w:val="clear" w:color="auto" w:fill="auto"/>
          </w:tcPr>
          <w:p w:rsidR="00CF627D" w:rsidRPr="0084187D" w:rsidRDefault="00CF627D" w:rsidP="00500F6D">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A47CF7">
            <w:pPr>
              <w:spacing w:before="40"/>
              <w:jc w:val="center"/>
              <w:rPr>
                <w:sz w:val="20"/>
                <w:szCs w:val="20"/>
              </w:rPr>
            </w:pPr>
            <w:r>
              <w:rPr>
                <w:sz w:val="20"/>
                <w:szCs w:val="20"/>
              </w:rPr>
              <w:t>66</w:t>
            </w:r>
          </w:p>
        </w:tc>
        <w:tc>
          <w:tcPr>
            <w:tcW w:w="547" w:type="pct"/>
            <w:shd w:val="clear" w:color="auto" w:fill="auto"/>
          </w:tcPr>
          <w:p w:rsidR="00CF627D" w:rsidRDefault="00CF627D" w:rsidP="00A47CF7">
            <w:pPr>
              <w:spacing w:before="40"/>
              <w:jc w:val="left"/>
              <w:rPr>
                <w:sz w:val="20"/>
                <w:szCs w:val="20"/>
              </w:rPr>
            </w:pPr>
            <w:r>
              <w:rPr>
                <w:sz w:val="20"/>
                <w:szCs w:val="20"/>
              </w:rPr>
              <w:t>Woodborough Tennis Club</w:t>
            </w:r>
          </w:p>
        </w:tc>
        <w:tc>
          <w:tcPr>
            <w:tcW w:w="326" w:type="pct"/>
            <w:shd w:val="clear" w:color="auto" w:fill="auto"/>
          </w:tcPr>
          <w:p w:rsidR="00CF627D" w:rsidRPr="00BD40E2" w:rsidRDefault="00CF627D" w:rsidP="00A47CF7">
            <w:pPr>
              <w:spacing w:before="40"/>
              <w:jc w:val="center"/>
              <w:rPr>
                <w:rFonts w:cs="Arial"/>
                <w:sz w:val="20"/>
                <w:szCs w:val="20"/>
              </w:rPr>
            </w:pPr>
            <w:r>
              <w:rPr>
                <w:rFonts w:cs="Arial"/>
                <w:sz w:val="20"/>
                <w:szCs w:val="20"/>
              </w:rPr>
              <w:t>Tennis</w:t>
            </w:r>
          </w:p>
        </w:tc>
        <w:tc>
          <w:tcPr>
            <w:tcW w:w="352" w:type="pct"/>
            <w:shd w:val="clear" w:color="auto" w:fill="auto"/>
          </w:tcPr>
          <w:p w:rsidR="00CF627D" w:rsidRDefault="00CF627D" w:rsidP="00A47CF7">
            <w:pPr>
              <w:spacing w:before="40"/>
              <w:jc w:val="center"/>
              <w:rPr>
                <w:rFonts w:cs="Arial"/>
                <w:sz w:val="20"/>
                <w:szCs w:val="20"/>
              </w:rPr>
            </w:pPr>
            <w:r>
              <w:rPr>
                <w:rFonts w:cs="Arial"/>
                <w:sz w:val="20"/>
                <w:szCs w:val="20"/>
              </w:rPr>
              <w:t>Parish Council/</w:t>
            </w:r>
          </w:p>
          <w:p w:rsidR="00CF627D" w:rsidRPr="00BD40E2" w:rsidRDefault="00CF627D" w:rsidP="00A47CF7">
            <w:pPr>
              <w:spacing w:before="40"/>
              <w:jc w:val="center"/>
              <w:rPr>
                <w:rFonts w:cs="Arial"/>
                <w:sz w:val="20"/>
                <w:szCs w:val="20"/>
              </w:rPr>
            </w:pPr>
            <w:r>
              <w:rPr>
                <w:rFonts w:cs="Arial"/>
                <w:sz w:val="20"/>
                <w:szCs w:val="20"/>
              </w:rPr>
              <w:t>Sports Club</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Two good quality macadam courts without floodlighting. Membership and club usage unknown but likely to be spare capacity.</w:t>
            </w:r>
          </w:p>
        </w:tc>
        <w:tc>
          <w:tcPr>
            <w:tcW w:w="1015" w:type="pct"/>
            <w:shd w:val="clear" w:color="auto" w:fill="auto"/>
          </w:tcPr>
          <w:p w:rsidR="00CF627D" w:rsidRDefault="00CF627D" w:rsidP="00A61AF8">
            <w:pPr>
              <w:spacing w:before="40"/>
              <w:jc w:val="left"/>
              <w:rPr>
                <w:rFonts w:cs="Arial"/>
                <w:bCs/>
                <w:color w:val="000000"/>
                <w:sz w:val="20"/>
                <w:szCs w:val="20"/>
              </w:rPr>
            </w:pPr>
            <w:r>
              <w:rPr>
                <w:rFonts w:cs="Arial"/>
                <w:bCs/>
                <w:color w:val="000000"/>
                <w:sz w:val="20"/>
                <w:szCs w:val="20"/>
              </w:rPr>
              <w:t>Sustain court quality to cater for club matches and practice.</w:t>
            </w:r>
          </w:p>
          <w:p w:rsidR="00CF627D" w:rsidRPr="003D184F" w:rsidRDefault="00CF627D" w:rsidP="00A61AF8">
            <w:pPr>
              <w:spacing w:before="40"/>
              <w:jc w:val="left"/>
              <w:rPr>
                <w:rFonts w:cs="Arial"/>
                <w:bCs/>
                <w:color w:val="000000"/>
                <w:sz w:val="20"/>
                <w:szCs w:val="20"/>
              </w:rPr>
            </w:pPr>
            <w:r>
              <w:rPr>
                <w:rFonts w:cs="Arial"/>
                <w:bCs/>
                <w:color w:val="000000"/>
                <w:sz w:val="20"/>
                <w:szCs w:val="20"/>
              </w:rPr>
              <w:t xml:space="preserve">Seek to maximise use of spare capacity to develop club participation. </w:t>
            </w:r>
          </w:p>
        </w:tc>
        <w:tc>
          <w:tcPr>
            <w:tcW w:w="353" w:type="pct"/>
            <w:shd w:val="clear" w:color="auto" w:fill="auto"/>
          </w:tcPr>
          <w:p w:rsidR="00CF627D" w:rsidRDefault="00CF627D" w:rsidP="00A61AF8">
            <w:pPr>
              <w:spacing w:before="40"/>
              <w:jc w:val="center"/>
              <w:rPr>
                <w:rFonts w:cs="Arial"/>
                <w:sz w:val="20"/>
                <w:szCs w:val="20"/>
              </w:rPr>
            </w:pPr>
            <w:r>
              <w:rPr>
                <w:rFonts w:cs="Arial"/>
                <w:sz w:val="20"/>
                <w:szCs w:val="20"/>
              </w:rPr>
              <w:t>Parish Council/</w:t>
            </w:r>
          </w:p>
          <w:p w:rsidR="00CF627D" w:rsidRDefault="00CF627D" w:rsidP="00A61AF8">
            <w:pPr>
              <w:spacing w:before="40"/>
              <w:jc w:val="center"/>
              <w:rPr>
                <w:rFonts w:cs="Arial"/>
                <w:sz w:val="20"/>
                <w:szCs w:val="20"/>
              </w:rPr>
            </w:pPr>
            <w:r>
              <w:rPr>
                <w:rFonts w:cs="Arial"/>
                <w:sz w:val="20"/>
                <w:szCs w:val="20"/>
              </w:rPr>
              <w:t>Sports Club</w:t>
            </w:r>
          </w:p>
          <w:p w:rsidR="00CF627D" w:rsidRPr="0084187D" w:rsidRDefault="00CF627D" w:rsidP="00A61AF8">
            <w:pPr>
              <w:spacing w:before="40"/>
              <w:jc w:val="center"/>
              <w:rPr>
                <w:rFonts w:cs="Arial"/>
                <w:bCs/>
                <w:color w:val="000000"/>
                <w:sz w:val="20"/>
                <w:szCs w:val="20"/>
                <w:lang w:val="en-US"/>
              </w:rPr>
            </w:pPr>
            <w:r>
              <w:rPr>
                <w:rFonts w:cs="Arial"/>
                <w:sz w:val="20"/>
                <w:szCs w:val="20"/>
              </w:rPr>
              <w:t>LTA</w:t>
            </w:r>
          </w:p>
        </w:tc>
        <w:tc>
          <w:tcPr>
            <w:tcW w:w="385" w:type="pct"/>
            <w:shd w:val="clear" w:color="auto" w:fill="auto"/>
          </w:tcPr>
          <w:p w:rsidR="00CF627D" w:rsidRPr="0084187D" w:rsidRDefault="00CF627D" w:rsidP="00A61AF8">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61AF8">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Pr="00BD40E2" w:rsidRDefault="00CF627D" w:rsidP="00A47CF7">
            <w:pPr>
              <w:spacing w:before="40"/>
              <w:jc w:val="center"/>
              <w:rPr>
                <w:sz w:val="20"/>
                <w:szCs w:val="20"/>
              </w:rPr>
            </w:pPr>
            <w:r>
              <w:rPr>
                <w:sz w:val="20"/>
                <w:szCs w:val="20"/>
              </w:rPr>
              <w:t>67</w:t>
            </w:r>
          </w:p>
        </w:tc>
        <w:tc>
          <w:tcPr>
            <w:tcW w:w="547" w:type="pct"/>
            <w:shd w:val="clear" w:color="auto" w:fill="auto"/>
          </w:tcPr>
          <w:p w:rsidR="00CF627D" w:rsidRPr="00BD40E2" w:rsidRDefault="00CF627D" w:rsidP="00A47CF7">
            <w:pPr>
              <w:spacing w:before="40"/>
              <w:jc w:val="left"/>
              <w:rPr>
                <w:sz w:val="20"/>
                <w:szCs w:val="20"/>
              </w:rPr>
            </w:pPr>
            <w:r>
              <w:rPr>
                <w:sz w:val="20"/>
                <w:szCs w:val="20"/>
              </w:rPr>
              <w:t>Woodthorpe Tennis Club</w:t>
            </w:r>
          </w:p>
        </w:tc>
        <w:tc>
          <w:tcPr>
            <w:tcW w:w="326" w:type="pct"/>
            <w:shd w:val="clear" w:color="auto" w:fill="auto"/>
          </w:tcPr>
          <w:p w:rsidR="00CF627D" w:rsidRPr="00BD40E2" w:rsidRDefault="00CF627D" w:rsidP="00A47CF7">
            <w:pPr>
              <w:spacing w:before="40"/>
              <w:jc w:val="center"/>
              <w:rPr>
                <w:rFonts w:cs="Arial"/>
                <w:sz w:val="20"/>
                <w:szCs w:val="20"/>
              </w:rPr>
            </w:pPr>
            <w:r>
              <w:rPr>
                <w:rFonts w:cs="Arial"/>
                <w:sz w:val="20"/>
                <w:szCs w:val="20"/>
              </w:rPr>
              <w:t>Tennis</w:t>
            </w:r>
          </w:p>
        </w:tc>
        <w:tc>
          <w:tcPr>
            <w:tcW w:w="352" w:type="pct"/>
            <w:shd w:val="clear" w:color="auto" w:fill="auto"/>
          </w:tcPr>
          <w:p w:rsidR="00CF627D" w:rsidRPr="00BD40E2" w:rsidRDefault="00CF627D" w:rsidP="00A47CF7">
            <w:pPr>
              <w:spacing w:before="40"/>
              <w:jc w:val="center"/>
              <w:rPr>
                <w:rFonts w:cs="Arial"/>
                <w:sz w:val="20"/>
                <w:szCs w:val="20"/>
              </w:rPr>
            </w:pPr>
            <w:r>
              <w:rPr>
                <w:rFonts w:cs="Arial"/>
                <w:sz w:val="20"/>
                <w:szCs w:val="20"/>
              </w:rPr>
              <w:t>Sports Club</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Six good quality floodlit courts, three of which are macadam and three are artificial grass. The Club has around 240 members including juniors and the site courts have little spare capacity given matches, coaching and free play time for members during the week and at weekends.</w:t>
            </w:r>
          </w:p>
        </w:tc>
        <w:tc>
          <w:tcPr>
            <w:tcW w:w="1015" w:type="pct"/>
            <w:shd w:val="clear" w:color="auto" w:fill="auto"/>
          </w:tcPr>
          <w:p w:rsidR="00CF627D" w:rsidRDefault="00CF627D" w:rsidP="00E95DB6">
            <w:pPr>
              <w:spacing w:before="40"/>
              <w:jc w:val="left"/>
              <w:rPr>
                <w:rFonts w:cs="Arial"/>
                <w:bCs/>
                <w:color w:val="000000"/>
                <w:sz w:val="20"/>
                <w:szCs w:val="20"/>
              </w:rPr>
            </w:pPr>
            <w:r>
              <w:rPr>
                <w:rFonts w:cs="Arial"/>
                <w:bCs/>
                <w:color w:val="000000"/>
                <w:sz w:val="20"/>
                <w:szCs w:val="20"/>
              </w:rPr>
              <w:t>Sustain court quality to cater for club matches and practice.</w:t>
            </w:r>
          </w:p>
          <w:p w:rsidR="00CF627D" w:rsidRDefault="00CF627D" w:rsidP="00E95DB6">
            <w:pPr>
              <w:spacing w:before="40"/>
              <w:jc w:val="left"/>
              <w:rPr>
                <w:rFonts w:cs="Arial"/>
                <w:bCs/>
                <w:color w:val="000000"/>
                <w:sz w:val="20"/>
                <w:szCs w:val="20"/>
              </w:rPr>
            </w:pPr>
            <w:r>
              <w:rPr>
                <w:rFonts w:cs="Arial"/>
                <w:bCs/>
                <w:color w:val="000000"/>
                <w:sz w:val="20"/>
                <w:szCs w:val="20"/>
              </w:rPr>
              <w:t>Seek to maximise use of spare capacity to develop club participation.</w:t>
            </w:r>
          </w:p>
          <w:p w:rsidR="00CF627D" w:rsidRPr="003D184F" w:rsidRDefault="00CF627D" w:rsidP="00E95DB6">
            <w:pPr>
              <w:spacing w:before="40"/>
              <w:jc w:val="left"/>
              <w:rPr>
                <w:rFonts w:cs="Arial"/>
                <w:bCs/>
                <w:color w:val="000000"/>
                <w:sz w:val="20"/>
                <w:szCs w:val="20"/>
              </w:rPr>
            </w:pPr>
            <w:r>
              <w:rPr>
                <w:rFonts w:cs="Arial"/>
                <w:bCs/>
                <w:color w:val="000000"/>
                <w:sz w:val="20"/>
                <w:szCs w:val="20"/>
              </w:rPr>
              <w:t>Support the Club in accessing suitable indoor facilities to prevent inclement weather disrupting winter programmes.</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LTA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 xml:space="preserve">Key </w:t>
            </w:r>
            <w:proofErr w:type="spellStart"/>
            <w:r>
              <w:rPr>
                <w:rFonts w:cs="Arial"/>
                <w:bCs/>
                <w:color w:val="000000"/>
                <w:sz w:val="20"/>
                <w:szCs w:val="20"/>
                <w:lang w:val="en-US"/>
              </w:rPr>
              <w:t>centre</w:t>
            </w:r>
            <w:proofErr w:type="spellEnd"/>
          </w:p>
        </w:tc>
        <w:tc>
          <w:tcPr>
            <w:tcW w:w="353" w:type="pct"/>
            <w:shd w:val="clear" w:color="auto" w:fill="auto"/>
          </w:tcPr>
          <w:p w:rsidR="00CF627D" w:rsidRPr="0084187D" w:rsidRDefault="00CF627D" w:rsidP="00E95DB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E95DB6">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E95DB6">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68</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Newstead Centre</w:t>
            </w:r>
          </w:p>
        </w:tc>
        <w:tc>
          <w:tcPr>
            <w:tcW w:w="326"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Bowls</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Parish Council</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Good quality green used by Newstead BC. Membership unknown but the green is likely to have spare capacity to accommodate additional membership and play.</w:t>
            </w:r>
          </w:p>
        </w:tc>
        <w:tc>
          <w:tcPr>
            <w:tcW w:w="1015" w:type="pct"/>
            <w:shd w:val="clear" w:color="auto" w:fill="auto"/>
          </w:tcPr>
          <w:p w:rsidR="00CF627D" w:rsidRDefault="00CF627D" w:rsidP="00E95DB6">
            <w:pPr>
              <w:spacing w:before="40"/>
              <w:jc w:val="left"/>
              <w:rPr>
                <w:rFonts w:cs="Arial"/>
                <w:bCs/>
                <w:color w:val="000000"/>
                <w:sz w:val="20"/>
                <w:szCs w:val="20"/>
              </w:rPr>
            </w:pPr>
            <w:r>
              <w:rPr>
                <w:rFonts w:cs="Arial"/>
                <w:bCs/>
                <w:color w:val="000000"/>
                <w:sz w:val="20"/>
                <w:szCs w:val="20"/>
              </w:rPr>
              <w:t>Sustain green quality to enhance performance for match play.</w:t>
            </w:r>
          </w:p>
          <w:p w:rsidR="00CF627D" w:rsidRPr="003D184F" w:rsidRDefault="00CF627D" w:rsidP="00E95DB6">
            <w:pPr>
              <w:spacing w:before="40"/>
              <w:jc w:val="left"/>
              <w:rPr>
                <w:rFonts w:cs="Arial"/>
                <w:bCs/>
                <w:color w:val="000000"/>
                <w:sz w:val="20"/>
                <w:szCs w:val="20"/>
              </w:rPr>
            </w:pPr>
            <w:r>
              <w:rPr>
                <w:rFonts w:cs="Arial"/>
                <w:bCs/>
                <w:color w:val="000000"/>
                <w:sz w:val="20"/>
                <w:szCs w:val="20"/>
              </w:rPr>
              <w:t>Maximise use of spare capacity through club development and increasing participation</w:t>
            </w:r>
          </w:p>
        </w:tc>
        <w:tc>
          <w:tcPr>
            <w:tcW w:w="353" w:type="pct"/>
            <w:shd w:val="clear" w:color="auto" w:fill="auto"/>
          </w:tcPr>
          <w:p w:rsidR="00CF627D" w:rsidRDefault="00CF627D" w:rsidP="00E95DB6">
            <w:pPr>
              <w:spacing w:before="40"/>
              <w:jc w:val="center"/>
              <w:rPr>
                <w:rFonts w:cs="Arial"/>
                <w:bCs/>
                <w:color w:val="000000"/>
                <w:sz w:val="20"/>
                <w:szCs w:val="20"/>
                <w:lang w:val="en-US"/>
              </w:rPr>
            </w:pPr>
            <w:r>
              <w:rPr>
                <w:rFonts w:cs="Arial"/>
                <w:bCs/>
                <w:color w:val="000000"/>
                <w:sz w:val="20"/>
                <w:szCs w:val="20"/>
                <w:lang w:val="en-US"/>
              </w:rPr>
              <w:t>Parish Council</w:t>
            </w:r>
          </w:p>
          <w:p w:rsidR="00CF627D" w:rsidRPr="0084187D" w:rsidRDefault="00CF627D" w:rsidP="00E95DB6">
            <w:pPr>
              <w:spacing w:before="40"/>
              <w:jc w:val="center"/>
              <w:rPr>
                <w:rFonts w:cs="Arial"/>
                <w:bCs/>
                <w:color w:val="000000"/>
                <w:sz w:val="20"/>
                <w:szCs w:val="20"/>
                <w:lang w:val="en-US"/>
              </w:rPr>
            </w:pPr>
          </w:p>
        </w:tc>
        <w:tc>
          <w:tcPr>
            <w:tcW w:w="385" w:type="pct"/>
            <w:shd w:val="clear" w:color="auto" w:fill="auto"/>
          </w:tcPr>
          <w:p w:rsidR="00CF627D" w:rsidRPr="0084187D" w:rsidRDefault="00CF627D" w:rsidP="00E95DB6">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E95DB6">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E95DB6">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E95DB6">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val="restar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69</w:t>
            </w:r>
          </w:p>
          <w:p w:rsidR="00CF627D" w:rsidRDefault="00CF627D" w:rsidP="00121FCE">
            <w:pPr>
              <w:rPr>
                <w:rFonts w:cs="Arial"/>
                <w:color w:val="000000"/>
                <w:sz w:val="20"/>
                <w:szCs w:val="20"/>
              </w:rPr>
            </w:pPr>
          </w:p>
        </w:tc>
        <w:tc>
          <w:tcPr>
            <w:tcW w:w="547" w:type="pct"/>
            <w:vMerge w:val="restar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Woodborough Cricket Club</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Cricket</w:t>
            </w:r>
          </w:p>
        </w:tc>
        <w:tc>
          <w:tcPr>
            <w:tcW w:w="352" w:type="pct"/>
            <w:vMerge w:val="restar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Standard quality square with seven wickets used by two teams from Woodborough CC and Gedling Colliery CC. Capacity to accommodate an additional 15 matches per season but not available at peak time.</w:t>
            </w:r>
          </w:p>
        </w:tc>
        <w:tc>
          <w:tcPr>
            <w:tcW w:w="1015" w:type="pct"/>
            <w:shd w:val="clear" w:color="auto" w:fill="auto"/>
          </w:tcPr>
          <w:p w:rsidR="00CF627D" w:rsidRDefault="00CF627D" w:rsidP="00E95DB6">
            <w:pPr>
              <w:spacing w:before="40"/>
              <w:jc w:val="left"/>
              <w:rPr>
                <w:rFonts w:cs="Arial"/>
                <w:bCs/>
                <w:color w:val="000000"/>
                <w:sz w:val="20"/>
                <w:szCs w:val="20"/>
              </w:rPr>
            </w:pPr>
            <w:r>
              <w:rPr>
                <w:rFonts w:cs="Arial"/>
                <w:bCs/>
                <w:color w:val="000000"/>
                <w:sz w:val="20"/>
                <w:szCs w:val="20"/>
              </w:rPr>
              <w:t>Improve pitch quality to enhance performance for match play.</w:t>
            </w:r>
          </w:p>
          <w:p w:rsidR="00CF627D" w:rsidRPr="003D184F" w:rsidRDefault="00CF627D" w:rsidP="00E95DB6">
            <w:pPr>
              <w:spacing w:before="40"/>
              <w:jc w:val="left"/>
              <w:rPr>
                <w:rFonts w:cs="Arial"/>
                <w:bCs/>
                <w:color w:val="000000"/>
                <w:sz w:val="20"/>
                <w:szCs w:val="20"/>
              </w:rPr>
            </w:pPr>
            <w:r>
              <w:rPr>
                <w:rFonts w:cs="Arial"/>
                <w:bCs/>
                <w:color w:val="000000"/>
                <w:sz w:val="20"/>
                <w:szCs w:val="20"/>
              </w:rPr>
              <w:t>Maximise use of spare capacity at non-peak times to develop junior participation or further play on Sundays.</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NCB</w:t>
            </w:r>
          </w:p>
        </w:tc>
        <w:tc>
          <w:tcPr>
            <w:tcW w:w="385" w:type="pct"/>
            <w:vMerge w:val="restart"/>
            <w:shd w:val="clear" w:color="auto" w:fill="auto"/>
          </w:tcPr>
          <w:p w:rsidR="00CF627D" w:rsidRPr="0084187D" w:rsidRDefault="00CF627D" w:rsidP="0024051F">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vMerge w:val="restart"/>
            <w:shd w:val="clear" w:color="auto" w:fill="auto"/>
          </w:tcPr>
          <w:p w:rsidR="00CF627D" w:rsidRPr="0084187D" w:rsidRDefault="00CF627D" w:rsidP="0024051F">
            <w:pPr>
              <w:spacing w:before="40"/>
              <w:jc w:val="center"/>
              <w:rPr>
                <w:rFonts w:cs="Arial"/>
                <w:bCs/>
                <w:color w:val="000000"/>
                <w:sz w:val="20"/>
                <w:szCs w:val="20"/>
              </w:rPr>
            </w:pPr>
            <w:r>
              <w:rPr>
                <w:rFonts w:cs="Arial"/>
                <w:bCs/>
                <w:color w:val="000000"/>
                <w:sz w:val="20"/>
                <w:szCs w:val="20"/>
              </w:rPr>
              <w:t>Short</w:t>
            </w:r>
          </w:p>
        </w:tc>
        <w:tc>
          <w:tcPr>
            <w:tcW w:w="245" w:type="pct"/>
            <w:vMerge w:val="restart"/>
            <w:shd w:val="clear" w:color="auto" w:fill="auto"/>
          </w:tcPr>
          <w:p w:rsidR="00CF627D" w:rsidRPr="0084187D" w:rsidRDefault="00CF627D" w:rsidP="0024051F">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24051F">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shd w:val="clear" w:color="auto" w:fill="auto"/>
          </w:tcPr>
          <w:p w:rsidR="00CF627D" w:rsidRPr="00121FCE" w:rsidRDefault="00CF627D" w:rsidP="00121FCE">
            <w:pPr>
              <w:rPr>
                <w:rFonts w:cs="Arial"/>
                <w:sz w:val="20"/>
                <w:szCs w:val="20"/>
              </w:rPr>
            </w:pPr>
          </w:p>
        </w:tc>
        <w:tc>
          <w:tcPr>
            <w:tcW w:w="547" w:type="pct"/>
            <w:vMerge/>
            <w:shd w:val="clear" w:color="auto" w:fill="auto"/>
          </w:tcPr>
          <w:p w:rsidR="00CF627D" w:rsidRDefault="00CF627D" w:rsidP="00500F6D">
            <w:pPr>
              <w:spacing w:before="40"/>
              <w:jc w:val="left"/>
              <w:rPr>
                <w:rFonts w:cs="Arial"/>
                <w:color w:val="000000"/>
                <w:sz w:val="20"/>
                <w:szCs w:val="20"/>
              </w:rPr>
            </w:pP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shd w:val="clear" w:color="auto" w:fill="auto"/>
          </w:tcPr>
          <w:p w:rsidR="00CF627D" w:rsidRPr="00917C19" w:rsidRDefault="00CF627D" w:rsidP="00500F6D">
            <w:pPr>
              <w:spacing w:before="40"/>
              <w:jc w:val="center"/>
              <w:rPr>
                <w:rFonts w:cs="Arial"/>
                <w:bCs/>
                <w:color w:val="000000"/>
                <w:sz w:val="20"/>
                <w:szCs w:val="20"/>
                <w:lang w:val="en-US"/>
              </w:rPr>
            </w:pPr>
          </w:p>
        </w:tc>
        <w:tc>
          <w:tcPr>
            <w:tcW w:w="1013" w:type="pct"/>
            <w:shd w:val="clear" w:color="auto" w:fill="auto"/>
          </w:tcPr>
          <w:p w:rsidR="00CF627D" w:rsidRPr="003D184F" w:rsidRDefault="00CF627D" w:rsidP="0024051F">
            <w:pPr>
              <w:spacing w:before="40"/>
              <w:jc w:val="left"/>
              <w:rPr>
                <w:rFonts w:cs="Arial"/>
                <w:bCs/>
                <w:color w:val="000000"/>
                <w:sz w:val="20"/>
                <w:szCs w:val="20"/>
              </w:rPr>
            </w:pPr>
            <w:r>
              <w:rPr>
                <w:rFonts w:cs="Arial"/>
                <w:bCs/>
                <w:color w:val="000000"/>
                <w:sz w:val="20"/>
                <w:szCs w:val="20"/>
              </w:rPr>
              <w:t xml:space="preserve">Standard quality adult pitch used only by one team from Woodborough United FC. Actual spare capacity of one match per week. The pitch overlaps the outfield area of the cricket pitch which may cause fixture clashes with cricket should the football season extend because of rearranged winter fixtures. </w:t>
            </w:r>
          </w:p>
        </w:tc>
        <w:tc>
          <w:tcPr>
            <w:tcW w:w="1015" w:type="pct"/>
            <w:shd w:val="clear" w:color="auto" w:fill="auto"/>
          </w:tcPr>
          <w:p w:rsidR="00CF627D" w:rsidRDefault="00CF627D" w:rsidP="0024051F">
            <w:pPr>
              <w:spacing w:before="40"/>
              <w:jc w:val="left"/>
              <w:rPr>
                <w:rFonts w:cs="Arial"/>
                <w:bCs/>
                <w:color w:val="000000"/>
                <w:sz w:val="20"/>
                <w:szCs w:val="20"/>
              </w:rPr>
            </w:pPr>
            <w:r>
              <w:rPr>
                <w:rFonts w:cs="Arial"/>
                <w:bCs/>
                <w:color w:val="000000"/>
                <w:sz w:val="20"/>
                <w:szCs w:val="20"/>
              </w:rPr>
              <w:t>Improve pitch quality through increased maintenance, creating additional capacity to reduce existing shortfalls.</w:t>
            </w:r>
          </w:p>
          <w:p w:rsidR="00CF627D" w:rsidRPr="003D184F" w:rsidRDefault="00CF627D" w:rsidP="0024051F">
            <w:pPr>
              <w:spacing w:before="40"/>
              <w:jc w:val="left"/>
              <w:rPr>
                <w:rFonts w:cs="Arial"/>
                <w:bCs/>
                <w:color w:val="000000"/>
                <w:sz w:val="20"/>
                <w:szCs w:val="20"/>
              </w:rPr>
            </w:pPr>
            <w:r>
              <w:rPr>
                <w:rFonts w:cs="Arial"/>
                <w:bCs/>
                <w:color w:val="000000"/>
                <w:sz w:val="20"/>
                <w:szCs w:val="20"/>
              </w:rPr>
              <w:t>Maximise spare capacity for further use to address current shortfalls.</w:t>
            </w:r>
          </w:p>
        </w:tc>
        <w:tc>
          <w:tcPr>
            <w:tcW w:w="353" w:type="pct"/>
            <w:shd w:val="clear" w:color="auto" w:fill="auto"/>
          </w:tcPr>
          <w:p w:rsidR="00CF627D" w:rsidRDefault="00CF627D" w:rsidP="00A30263">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A30263">
            <w:pPr>
              <w:spacing w:before="40"/>
              <w:jc w:val="center"/>
              <w:rPr>
                <w:rFonts w:cs="Arial"/>
                <w:bCs/>
                <w:color w:val="000000"/>
                <w:sz w:val="20"/>
                <w:szCs w:val="20"/>
                <w:lang w:val="en-US"/>
              </w:rPr>
            </w:pPr>
            <w:r>
              <w:rPr>
                <w:rFonts w:cs="Arial"/>
                <w:bCs/>
                <w:color w:val="000000"/>
                <w:sz w:val="20"/>
                <w:szCs w:val="20"/>
                <w:lang w:val="en-US"/>
              </w:rPr>
              <w:t>NFA</w:t>
            </w:r>
          </w:p>
        </w:tc>
        <w:tc>
          <w:tcPr>
            <w:tcW w:w="385" w:type="pct"/>
            <w:vMerge/>
            <w:shd w:val="clear" w:color="auto" w:fill="auto"/>
          </w:tcPr>
          <w:p w:rsidR="00CF627D" w:rsidRPr="0084187D" w:rsidRDefault="00CF627D" w:rsidP="0024051F">
            <w:pPr>
              <w:spacing w:before="40"/>
              <w:jc w:val="center"/>
              <w:rPr>
                <w:rFonts w:cs="Arial"/>
                <w:bCs/>
                <w:color w:val="000000"/>
                <w:sz w:val="20"/>
                <w:szCs w:val="20"/>
                <w:lang w:val="en-US"/>
              </w:rPr>
            </w:pPr>
          </w:p>
        </w:tc>
        <w:tc>
          <w:tcPr>
            <w:tcW w:w="353" w:type="pct"/>
            <w:vMerge/>
            <w:shd w:val="clear" w:color="auto" w:fill="auto"/>
          </w:tcPr>
          <w:p w:rsidR="00CF627D" w:rsidRPr="0084187D" w:rsidRDefault="00CF627D" w:rsidP="0024051F">
            <w:pPr>
              <w:spacing w:before="40"/>
              <w:jc w:val="center"/>
              <w:rPr>
                <w:rFonts w:cs="Arial"/>
                <w:bCs/>
                <w:color w:val="000000"/>
                <w:sz w:val="20"/>
                <w:szCs w:val="20"/>
              </w:rPr>
            </w:pPr>
          </w:p>
        </w:tc>
        <w:tc>
          <w:tcPr>
            <w:tcW w:w="245" w:type="pct"/>
            <w:vMerge/>
            <w:shd w:val="clear" w:color="auto" w:fill="auto"/>
          </w:tcPr>
          <w:p w:rsidR="00CF627D" w:rsidRPr="0084187D" w:rsidRDefault="00CF627D" w:rsidP="0024051F">
            <w:pPr>
              <w:spacing w:before="40"/>
              <w:jc w:val="center"/>
              <w:rPr>
                <w:rFonts w:cs="Arial"/>
                <w:bCs/>
                <w:color w:val="000000"/>
                <w:sz w:val="20"/>
                <w:szCs w:val="20"/>
              </w:rPr>
            </w:pPr>
          </w:p>
        </w:tc>
        <w:tc>
          <w:tcPr>
            <w:tcW w:w="247" w:type="pct"/>
            <w:vMerge/>
            <w:shd w:val="clear" w:color="auto" w:fill="auto"/>
          </w:tcPr>
          <w:p w:rsidR="00CF627D" w:rsidRPr="0084187D" w:rsidRDefault="00CF627D" w:rsidP="0024051F">
            <w:pPr>
              <w:spacing w:before="40"/>
              <w:jc w:val="center"/>
              <w:rPr>
                <w:rFonts w:cs="Arial"/>
                <w:bCs/>
                <w:color w:val="000000"/>
                <w:sz w:val="20"/>
                <w:szCs w:val="20"/>
              </w:rPr>
            </w:pPr>
          </w:p>
        </w:tc>
      </w:tr>
    </w:tbl>
    <w:p w:rsidR="009706AF" w:rsidRDefault="009706AF">
      <w:r>
        <w:br w:type="page"/>
      </w: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293"/>
        <w:gridCol w:w="1367"/>
        <w:gridCol w:w="1476"/>
        <w:gridCol w:w="4245"/>
        <w:gridCol w:w="4253"/>
        <w:gridCol w:w="1479"/>
        <w:gridCol w:w="1613"/>
        <w:gridCol w:w="1479"/>
        <w:gridCol w:w="1027"/>
        <w:gridCol w:w="1035"/>
      </w:tblGrid>
      <w:tr w:rsidR="009706AF" w:rsidRPr="0084187D" w:rsidTr="005A09A0">
        <w:trPr>
          <w:trHeight w:val="557"/>
          <w:tblHeader/>
        </w:trPr>
        <w:tc>
          <w:tcPr>
            <w:tcW w:w="163" w:type="pct"/>
            <w:shd w:val="clear" w:color="auto" w:fill="DEEAF6" w:themeFill="accent1" w:themeFillTint="33"/>
          </w:tcPr>
          <w:p w:rsidR="009706AF" w:rsidRPr="00111B0E" w:rsidRDefault="009706AF" w:rsidP="005A09A0">
            <w:pPr>
              <w:spacing w:before="40"/>
              <w:jc w:val="center"/>
              <w:rPr>
                <w:rFonts w:cs="Arial"/>
                <w:b/>
                <w:bCs/>
                <w:color w:val="000000"/>
                <w:sz w:val="20"/>
                <w:szCs w:val="20"/>
                <w:lang w:val="en-US"/>
              </w:rPr>
            </w:pPr>
            <w:r w:rsidRPr="00111B0E">
              <w:rPr>
                <w:rFonts w:cs="Arial"/>
                <w:b/>
                <w:bCs/>
                <w:color w:val="000000"/>
                <w:sz w:val="20"/>
                <w:szCs w:val="20"/>
                <w:lang w:val="en-US"/>
              </w:rPr>
              <w:lastRenderedPageBreak/>
              <w:t>Site</w:t>
            </w:r>
          </w:p>
          <w:p w:rsidR="009706AF" w:rsidRPr="00111B0E" w:rsidRDefault="009706AF" w:rsidP="005A09A0">
            <w:pPr>
              <w:spacing w:before="40"/>
              <w:jc w:val="center"/>
              <w:rPr>
                <w:rFonts w:cs="Arial"/>
                <w:b/>
                <w:bCs/>
                <w:color w:val="000000"/>
                <w:sz w:val="20"/>
                <w:szCs w:val="20"/>
                <w:lang w:val="en-US"/>
              </w:rPr>
            </w:pPr>
            <w:r w:rsidRPr="00111B0E">
              <w:rPr>
                <w:rFonts w:cs="Arial"/>
                <w:b/>
                <w:bCs/>
                <w:color w:val="000000"/>
                <w:sz w:val="20"/>
                <w:szCs w:val="20"/>
                <w:lang w:val="en-US"/>
              </w:rPr>
              <w:t>ID</w:t>
            </w:r>
          </w:p>
        </w:tc>
        <w:tc>
          <w:tcPr>
            <w:tcW w:w="547" w:type="pct"/>
            <w:shd w:val="clear" w:color="auto" w:fill="DEEAF6" w:themeFill="accent1" w:themeFillTint="33"/>
          </w:tcPr>
          <w:p w:rsidR="009706AF" w:rsidRPr="00111B0E" w:rsidRDefault="009706AF" w:rsidP="005A09A0">
            <w:pPr>
              <w:spacing w:before="40"/>
              <w:jc w:val="left"/>
              <w:rPr>
                <w:rFonts w:cs="Arial"/>
                <w:b/>
                <w:bCs/>
                <w:color w:val="000000"/>
                <w:sz w:val="20"/>
                <w:szCs w:val="20"/>
                <w:lang w:val="en-US"/>
              </w:rPr>
            </w:pPr>
            <w:r w:rsidRPr="00111B0E">
              <w:rPr>
                <w:rFonts w:cs="Arial"/>
                <w:b/>
                <w:bCs/>
                <w:color w:val="000000"/>
                <w:sz w:val="20"/>
                <w:szCs w:val="20"/>
                <w:lang w:val="en-US"/>
              </w:rPr>
              <w:t>Site</w:t>
            </w:r>
          </w:p>
        </w:tc>
        <w:tc>
          <w:tcPr>
            <w:tcW w:w="326" w:type="pct"/>
            <w:shd w:val="clear" w:color="auto" w:fill="DEEAF6" w:themeFill="accent1" w:themeFillTint="33"/>
          </w:tcPr>
          <w:p w:rsidR="009706AF" w:rsidRPr="00AD5E5C" w:rsidRDefault="009706AF" w:rsidP="005A09A0">
            <w:pPr>
              <w:spacing w:before="40"/>
              <w:jc w:val="center"/>
              <w:rPr>
                <w:rFonts w:cs="Arial"/>
                <w:b/>
                <w:bCs/>
                <w:color w:val="000000"/>
                <w:sz w:val="20"/>
                <w:szCs w:val="20"/>
                <w:lang w:val="en-US"/>
              </w:rPr>
            </w:pPr>
            <w:r w:rsidRPr="00AD5E5C">
              <w:rPr>
                <w:rFonts w:cs="Arial"/>
                <w:b/>
                <w:bCs/>
                <w:color w:val="000000"/>
                <w:sz w:val="20"/>
                <w:szCs w:val="20"/>
                <w:lang w:val="en-US"/>
              </w:rPr>
              <w:t>Sport</w:t>
            </w:r>
          </w:p>
        </w:tc>
        <w:tc>
          <w:tcPr>
            <w:tcW w:w="352" w:type="pct"/>
            <w:shd w:val="clear" w:color="auto" w:fill="DEEAF6" w:themeFill="accent1" w:themeFillTint="33"/>
          </w:tcPr>
          <w:p w:rsidR="009706AF" w:rsidRPr="00917C19" w:rsidRDefault="009706AF" w:rsidP="005A09A0">
            <w:pPr>
              <w:spacing w:before="40"/>
              <w:jc w:val="center"/>
              <w:rPr>
                <w:rFonts w:cs="Arial"/>
                <w:b/>
                <w:bCs/>
                <w:color w:val="000000"/>
                <w:sz w:val="20"/>
                <w:szCs w:val="20"/>
              </w:rPr>
            </w:pPr>
            <w:r w:rsidRPr="00917C19">
              <w:rPr>
                <w:rFonts w:cs="Arial"/>
                <w:b/>
                <w:bCs/>
                <w:color w:val="000000"/>
                <w:sz w:val="20"/>
                <w:szCs w:val="20"/>
                <w:lang w:val="en-US"/>
              </w:rPr>
              <w:t>Management</w:t>
            </w:r>
          </w:p>
        </w:tc>
        <w:tc>
          <w:tcPr>
            <w:tcW w:w="1013" w:type="pct"/>
            <w:shd w:val="clear" w:color="auto" w:fill="DEEAF6" w:themeFill="accent1" w:themeFillTint="33"/>
          </w:tcPr>
          <w:p w:rsidR="009706AF" w:rsidRPr="003D184F" w:rsidRDefault="009706AF" w:rsidP="005A09A0">
            <w:pPr>
              <w:spacing w:before="40"/>
              <w:jc w:val="left"/>
              <w:rPr>
                <w:rFonts w:cs="Arial"/>
                <w:b/>
                <w:bCs/>
                <w:color w:val="000000"/>
                <w:sz w:val="20"/>
                <w:szCs w:val="20"/>
              </w:rPr>
            </w:pPr>
            <w:r w:rsidRPr="003D184F">
              <w:rPr>
                <w:rFonts w:cs="Arial"/>
                <w:b/>
                <w:bCs/>
                <w:color w:val="000000"/>
                <w:sz w:val="20"/>
                <w:szCs w:val="20"/>
              </w:rPr>
              <w:t>Current status</w:t>
            </w:r>
          </w:p>
        </w:tc>
        <w:tc>
          <w:tcPr>
            <w:tcW w:w="1015" w:type="pct"/>
            <w:shd w:val="clear" w:color="auto" w:fill="DEEAF6" w:themeFill="accent1" w:themeFillTint="33"/>
          </w:tcPr>
          <w:p w:rsidR="009706AF" w:rsidRPr="003D184F" w:rsidRDefault="009706AF" w:rsidP="005A09A0">
            <w:pPr>
              <w:spacing w:before="40"/>
              <w:jc w:val="left"/>
              <w:rPr>
                <w:rFonts w:cs="Arial"/>
                <w:b/>
                <w:bCs/>
                <w:color w:val="000000"/>
                <w:sz w:val="20"/>
                <w:szCs w:val="20"/>
              </w:rPr>
            </w:pPr>
            <w:r w:rsidRPr="003D184F">
              <w:rPr>
                <w:rFonts w:cs="Arial"/>
                <w:b/>
                <w:bCs/>
                <w:color w:val="000000"/>
                <w:sz w:val="20"/>
                <w:szCs w:val="20"/>
              </w:rPr>
              <w:t>Recommended actions</w:t>
            </w:r>
          </w:p>
        </w:tc>
        <w:tc>
          <w:tcPr>
            <w:tcW w:w="353" w:type="pct"/>
            <w:shd w:val="clear" w:color="auto" w:fill="DEEAF6" w:themeFill="accent1" w:themeFillTint="33"/>
          </w:tcPr>
          <w:p w:rsidR="009706AF" w:rsidRPr="0084187D" w:rsidRDefault="009706AF" w:rsidP="005A09A0">
            <w:pPr>
              <w:spacing w:before="40"/>
              <w:jc w:val="center"/>
              <w:rPr>
                <w:rFonts w:cs="Arial"/>
                <w:b/>
                <w:bCs/>
                <w:color w:val="000000"/>
                <w:sz w:val="20"/>
                <w:szCs w:val="20"/>
                <w:lang w:val="en-US"/>
              </w:rPr>
            </w:pPr>
            <w:r w:rsidRPr="0084187D">
              <w:rPr>
                <w:rFonts w:cs="Arial"/>
                <w:b/>
                <w:bCs/>
                <w:color w:val="000000"/>
                <w:sz w:val="20"/>
                <w:szCs w:val="20"/>
                <w:lang w:val="en-US"/>
              </w:rPr>
              <w:t>Partners</w:t>
            </w:r>
          </w:p>
        </w:tc>
        <w:tc>
          <w:tcPr>
            <w:tcW w:w="385" w:type="pct"/>
            <w:shd w:val="clear" w:color="auto" w:fill="DEEAF6" w:themeFill="accent1" w:themeFillTint="33"/>
          </w:tcPr>
          <w:p w:rsidR="009706AF" w:rsidRPr="0084187D" w:rsidRDefault="009706AF" w:rsidP="005A09A0">
            <w:pPr>
              <w:spacing w:before="40"/>
              <w:jc w:val="center"/>
              <w:rPr>
                <w:rFonts w:cs="Arial"/>
                <w:b/>
                <w:bCs/>
                <w:color w:val="000000"/>
                <w:sz w:val="20"/>
                <w:szCs w:val="20"/>
                <w:lang w:val="en-US"/>
              </w:rPr>
            </w:pPr>
            <w:r w:rsidRPr="0084187D">
              <w:rPr>
                <w:rFonts w:cs="Arial"/>
                <w:b/>
                <w:bCs/>
                <w:color w:val="000000"/>
                <w:sz w:val="20"/>
                <w:szCs w:val="20"/>
                <w:lang w:val="en-US"/>
              </w:rPr>
              <w:t>Site hierarchy tier</w:t>
            </w:r>
          </w:p>
        </w:tc>
        <w:tc>
          <w:tcPr>
            <w:tcW w:w="353" w:type="pct"/>
            <w:shd w:val="clear" w:color="auto" w:fill="DEEAF6" w:themeFill="accent1" w:themeFillTint="33"/>
          </w:tcPr>
          <w:p w:rsidR="009706AF" w:rsidRPr="0084187D" w:rsidRDefault="009706AF" w:rsidP="005A09A0">
            <w:pPr>
              <w:spacing w:before="40"/>
              <w:jc w:val="center"/>
              <w:rPr>
                <w:rFonts w:cs="Arial"/>
                <w:b/>
                <w:bCs/>
                <w:color w:val="000000"/>
                <w:sz w:val="20"/>
                <w:szCs w:val="20"/>
              </w:rPr>
            </w:pPr>
            <w:r w:rsidRPr="0084187D">
              <w:rPr>
                <w:rFonts w:cs="Arial"/>
                <w:b/>
                <w:bCs/>
                <w:color w:val="000000"/>
                <w:sz w:val="20"/>
                <w:szCs w:val="20"/>
              </w:rPr>
              <w:t>Timescales</w:t>
            </w:r>
            <w:r w:rsidRPr="0084187D">
              <w:rPr>
                <w:rFonts w:cs="Arial"/>
                <w:b/>
                <w:bCs/>
                <w:color w:val="000000"/>
                <w:sz w:val="20"/>
                <w:szCs w:val="20"/>
                <w:vertAlign w:val="superscript"/>
              </w:rPr>
              <w:footnoteReference w:id="31"/>
            </w:r>
          </w:p>
        </w:tc>
        <w:tc>
          <w:tcPr>
            <w:tcW w:w="245" w:type="pct"/>
            <w:shd w:val="clear" w:color="auto" w:fill="DEEAF6" w:themeFill="accent1" w:themeFillTint="33"/>
          </w:tcPr>
          <w:p w:rsidR="009706AF" w:rsidRPr="0084187D" w:rsidRDefault="009706AF" w:rsidP="005A09A0">
            <w:pPr>
              <w:spacing w:before="40"/>
              <w:jc w:val="center"/>
              <w:rPr>
                <w:rFonts w:cs="Arial"/>
                <w:b/>
                <w:bCs/>
                <w:color w:val="000000"/>
                <w:sz w:val="20"/>
                <w:szCs w:val="20"/>
              </w:rPr>
            </w:pPr>
            <w:r w:rsidRPr="0084187D">
              <w:rPr>
                <w:rFonts w:cs="Arial"/>
                <w:b/>
                <w:bCs/>
                <w:color w:val="000000"/>
                <w:sz w:val="20"/>
                <w:szCs w:val="20"/>
              </w:rPr>
              <w:t>Cost</w:t>
            </w:r>
            <w:r w:rsidRPr="0084187D">
              <w:rPr>
                <w:rFonts w:cs="Arial"/>
                <w:b/>
                <w:bCs/>
                <w:color w:val="000000"/>
                <w:sz w:val="20"/>
                <w:szCs w:val="20"/>
                <w:vertAlign w:val="superscript"/>
              </w:rPr>
              <w:footnoteReference w:id="32"/>
            </w:r>
          </w:p>
        </w:tc>
        <w:tc>
          <w:tcPr>
            <w:tcW w:w="247" w:type="pct"/>
            <w:shd w:val="clear" w:color="auto" w:fill="DEEAF6" w:themeFill="accent1" w:themeFillTint="33"/>
          </w:tcPr>
          <w:p w:rsidR="009706AF" w:rsidRPr="0084187D" w:rsidRDefault="009706AF" w:rsidP="005A09A0">
            <w:pPr>
              <w:spacing w:before="40"/>
              <w:jc w:val="center"/>
              <w:rPr>
                <w:rFonts w:cs="Arial"/>
                <w:b/>
                <w:bCs/>
                <w:color w:val="000000"/>
                <w:sz w:val="20"/>
                <w:szCs w:val="20"/>
              </w:rPr>
            </w:pPr>
            <w:r w:rsidRPr="0084187D">
              <w:rPr>
                <w:rFonts w:cs="Arial"/>
                <w:b/>
                <w:bCs/>
                <w:color w:val="000000"/>
                <w:sz w:val="20"/>
                <w:szCs w:val="20"/>
              </w:rPr>
              <w:t>Aim</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70</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Paviors RFC</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Rugby union</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9844D5" w:rsidRDefault="00CF627D" w:rsidP="00C44AEA">
            <w:pPr>
              <w:spacing w:before="40"/>
              <w:jc w:val="left"/>
              <w:rPr>
                <w:rFonts w:cs="Arial"/>
                <w:bCs/>
                <w:color w:val="000000"/>
                <w:sz w:val="20"/>
                <w:szCs w:val="20"/>
              </w:rPr>
            </w:pPr>
            <w:r w:rsidRPr="009844D5">
              <w:rPr>
                <w:rFonts w:cs="Arial"/>
                <w:bCs/>
                <w:color w:val="000000"/>
                <w:sz w:val="20"/>
                <w:szCs w:val="20"/>
              </w:rPr>
              <w:t>Three standard (M1/D1) senior pitches, two of which are floodlit with match grade and training grade lighting respectively. The non-floodlit pitch has actual spare capacity of 0.5 match sessions however the main pitch is played to capacity. The second floodlit pitch is used significantly for club training and is subsequently overplayed by 2.75 match sessions. The Club has recently experienced issues with maintenance and remedial work which was not carried out to the required standard over the 2015 off season by a new contractor.</w:t>
            </w:r>
          </w:p>
        </w:tc>
        <w:tc>
          <w:tcPr>
            <w:tcW w:w="1015" w:type="pct"/>
            <w:shd w:val="clear" w:color="auto" w:fill="auto"/>
          </w:tcPr>
          <w:p w:rsidR="00CF627D" w:rsidRPr="009844D5" w:rsidRDefault="001B10FA" w:rsidP="00C44AEA">
            <w:pPr>
              <w:spacing w:before="40"/>
              <w:jc w:val="left"/>
              <w:rPr>
                <w:rFonts w:cs="Arial"/>
                <w:b/>
                <w:bCs/>
                <w:color w:val="000000"/>
                <w:sz w:val="20"/>
                <w:szCs w:val="20"/>
              </w:rPr>
            </w:pPr>
            <w:r w:rsidRPr="009844D5">
              <w:rPr>
                <w:rFonts w:cs="Arial"/>
                <w:b/>
                <w:bCs/>
                <w:color w:val="000000"/>
                <w:sz w:val="20"/>
                <w:szCs w:val="20"/>
              </w:rPr>
              <w:t xml:space="preserve">Key priority - </w:t>
            </w:r>
            <w:r w:rsidR="00CF627D" w:rsidRPr="009844D5">
              <w:rPr>
                <w:rFonts w:cs="Arial"/>
                <w:b/>
                <w:bCs/>
                <w:color w:val="000000"/>
                <w:sz w:val="20"/>
                <w:szCs w:val="20"/>
              </w:rPr>
              <w:t>Improve pitch quality through increased maintenance in order to create capacity to reduce overplay and current shortfalls.</w:t>
            </w:r>
          </w:p>
          <w:p w:rsidR="00CF627D" w:rsidRPr="009844D5" w:rsidRDefault="00CF627D" w:rsidP="00C44AEA">
            <w:pPr>
              <w:spacing w:before="40"/>
              <w:jc w:val="left"/>
              <w:rPr>
                <w:rFonts w:cs="Arial"/>
                <w:bCs/>
                <w:color w:val="000000"/>
                <w:sz w:val="20"/>
                <w:szCs w:val="20"/>
              </w:rPr>
            </w:pPr>
            <w:r w:rsidRPr="009844D5">
              <w:rPr>
                <w:rFonts w:cs="Arial"/>
                <w:bCs/>
                <w:color w:val="000000"/>
                <w:sz w:val="20"/>
                <w:szCs w:val="20"/>
              </w:rPr>
              <w:t>Seek to transfer training use off match pitches in order to alleviate overplay and increase capacity available for match play.</w:t>
            </w:r>
            <w:r w:rsidR="00FD2BF2" w:rsidRPr="009844D5">
              <w:rPr>
                <w:rFonts w:cs="Arial"/>
                <w:bCs/>
                <w:color w:val="000000"/>
                <w:sz w:val="20"/>
                <w:szCs w:val="20"/>
              </w:rPr>
              <w:t xml:space="preserve"> Consider floodlighting on 3</w:t>
            </w:r>
            <w:r w:rsidR="00FD2BF2" w:rsidRPr="009844D5">
              <w:rPr>
                <w:rFonts w:cs="Arial"/>
                <w:bCs/>
                <w:color w:val="000000"/>
                <w:sz w:val="20"/>
                <w:szCs w:val="20"/>
                <w:vertAlign w:val="superscript"/>
              </w:rPr>
              <w:t>rd</w:t>
            </w:r>
            <w:r w:rsidR="00FD2BF2" w:rsidRPr="009844D5">
              <w:rPr>
                <w:rFonts w:cs="Arial"/>
                <w:bCs/>
                <w:color w:val="000000"/>
                <w:sz w:val="20"/>
                <w:szCs w:val="20"/>
              </w:rPr>
              <w:t xml:space="preserve"> pitch given it has some existing capacity.</w:t>
            </w:r>
          </w:p>
          <w:p w:rsidR="00CF627D" w:rsidRPr="009844D5" w:rsidRDefault="00CF627D" w:rsidP="00C44AEA">
            <w:pPr>
              <w:spacing w:before="40"/>
              <w:jc w:val="left"/>
              <w:rPr>
                <w:rFonts w:cs="Arial"/>
                <w:bCs/>
                <w:color w:val="000000"/>
                <w:sz w:val="20"/>
                <w:szCs w:val="20"/>
              </w:rPr>
            </w:pPr>
            <w:r w:rsidRPr="009844D5">
              <w:rPr>
                <w:rFonts w:cs="Arial"/>
                <w:bCs/>
                <w:color w:val="000000"/>
                <w:sz w:val="20"/>
                <w:szCs w:val="20"/>
              </w:rPr>
              <w:t>Explore feasibility of access to spare capacity at available school sites given the availability of suitable changing and toilet facilities where required. Assist the Club in overcoming legal limitations on use of the site which prevent revenue generation through hire for functions and activities.</w:t>
            </w:r>
          </w:p>
          <w:p w:rsidR="00D86B75" w:rsidRPr="009844D5" w:rsidRDefault="00D86B75" w:rsidP="00D86B75">
            <w:pPr>
              <w:spacing w:before="40"/>
              <w:jc w:val="left"/>
              <w:rPr>
                <w:rFonts w:cs="Arial"/>
                <w:bCs/>
                <w:color w:val="000000"/>
                <w:sz w:val="20"/>
                <w:szCs w:val="20"/>
              </w:rPr>
            </w:pPr>
            <w:r w:rsidRPr="009844D5">
              <w:rPr>
                <w:rFonts w:cs="Arial"/>
                <w:bCs/>
                <w:color w:val="000000"/>
                <w:sz w:val="20"/>
                <w:szCs w:val="20"/>
              </w:rPr>
              <w:t>Explore access to 3G provision in the medium term.</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RFU</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Key site</w:t>
            </w:r>
          </w:p>
        </w:tc>
        <w:tc>
          <w:tcPr>
            <w:tcW w:w="353" w:type="pct"/>
            <w:shd w:val="clear" w:color="auto" w:fill="auto"/>
          </w:tcPr>
          <w:p w:rsidR="00CF627D" w:rsidRPr="0084187D" w:rsidRDefault="00CF627D" w:rsidP="00C44AEA">
            <w:pPr>
              <w:spacing w:before="40"/>
              <w:jc w:val="center"/>
              <w:rPr>
                <w:rFonts w:cs="Arial"/>
                <w:bCs/>
                <w:color w:val="000000"/>
                <w:sz w:val="20"/>
                <w:szCs w:val="20"/>
              </w:rPr>
            </w:pPr>
            <w:r>
              <w:rPr>
                <w:rFonts w:cs="Arial"/>
                <w:bCs/>
                <w:color w:val="000000"/>
                <w:sz w:val="20"/>
                <w:szCs w:val="20"/>
              </w:rPr>
              <w:t>Short</w:t>
            </w:r>
            <w:r w:rsidR="00FD2BF2">
              <w:rPr>
                <w:rFonts w:cs="Arial"/>
                <w:bCs/>
                <w:color w:val="000000"/>
                <w:sz w:val="20"/>
                <w:szCs w:val="20"/>
              </w:rPr>
              <w:t xml:space="preserve"> - Medium</w:t>
            </w:r>
          </w:p>
        </w:tc>
        <w:tc>
          <w:tcPr>
            <w:tcW w:w="245" w:type="pct"/>
            <w:shd w:val="clear" w:color="auto" w:fill="auto"/>
          </w:tcPr>
          <w:p w:rsidR="00CF627D" w:rsidRPr="0084187D" w:rsidRDefault="00CF627D" w:rsidP="00C44AEA">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C44AEA">
            <w:pPr>
              <w:spacing w:before="40"/>
              <w:jc w:val="center"/>
              <w:rPr>
                <w:rFonts w:cs="Arial"/>
                <w:bCs/>
                <w:color w:val="000000"/>
                <w:sz w:val="20"/>
                <w:szCs w:val="20"/>
              </w:rPr>
            </w:pPr>
            <w:r>
              <w:rPr>
                <w:rFonts w:cs="Arial"/>
                <w:bCs/>
                <w:color w:val="000000"/>
                <w:sz w:val="20"/>
                <w:szCs w:val="20"/>
              </w:rPr>
              <w:t>Enhance</w:t>
            </w:r>
          </w:p>
        </w:tc>
      </w:tr>
      <w:tr w:rsidR="00856B22" w:rsidRPr="00111B0E" w:rsidTr="00503ACB">
        <w:trPr>
          <w:trHeight w:val="343"/>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71</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Ley Street Playing Field</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Good quality mini 7v7 pitch temporarily used by two teams from Netherfield Boys &amp; Girls FC whilst the youth 9v9 pitch is unusable at Richard Herrod Centre. Actual spare capacity of 0.5 match sessions available.</w:t>
            </w:r>
          </w:p>
        </w:tc>
        <w:tc>
          <w:tcPr>
            <w:tcW w:w="1015" w:type="pct"/>
            <w:shd w:val="clear" w:color="auto" w:fill="auto"/>
          </w:tcPr>
          <w:p w:rsidR="00CF627D" w:rsidRDefault="00CF627D" w:rsidP="00C31E39">
            <w:pPr>
              <w:spacing w:before="40"/>
              <w:jc w:val="left"/>
              <w:rPr>
                <w:rFonts w:cs="Arial"/>
                <w:bCs/>
                <w:color w:val="000000"/>
                <w:sz w:val="20"/>
                <w:szCs w:val="20"/>
              </w:rPr>
            </w:pPr>
            <w:r>
              <w:rPr>
                <w:rFonts w:cs="Arial"/>
                <w:bCs/>
                <w:color w:val="000000"/>
                <w:sz w:val="20"/>
                <w:szCs w:val="20"/>
              </w:rPr>
              <w:t>Preserve</w:t>
            </w:r>
            <w:r w:rsidRPr="00363419">
              <w:rPr>
                <w:rFonts w:cs="Arial"/>
                <w:bCs/>
                <w:color w:val="000000"/>
                <w:sz w:val="20"/>
                <w:szCs w:val="20"/>
              </w:rPr>
              <w:t xml:space="preserve"> </w:t>
            </w:r>
            <w:r>
              <w:rPr>
                <w:rFonts w:cs="Arial"/>
                <w:bCs/>
                <w:color w:val="000000"/>
                <w:sz w:val="20"/>
                <w:szCs w:val="20"/>
              </w:rPr>
              <w:t xml:space="preserve">pitch </w:t>
            </w:r>
            <w:r w:rsidRPr="00363419">
              <w:rPr>
                <w:rFonts w:cs="Arial"/>
                <w:bCs/>
                <w:color w:val="000000"/>
                <w:sz w:val="20"/>
                <w:szCs w:val="20"/>
              </w:rPr>
              <w:t>quality in order</w:t>
            </w:r>
            <w:r>
              <w:rPr>
                <w:rFonts w:cs="Arial"/>
                <w:bCs/>
                <w:color w:val="000000"/>
                <w:sz w:val="20"/>
                <w:szCs w:val="20"/>
              </w:rPr>
              <w:t xml:space="preserve"> to</w:t>
            </w:r>
            <w:r w:rsidRPr="00363419">
              <w:rPr>
                <w:rFonts w:cs="Arial"/>
                <w:bCs/>
                <w:color w:val="000000"/>
                <w:sz w:val="20"/>
                <w:szCs w:val="20"/>
              </w:rPr>
              <w:t xml:space="preserve"> </w:t>
            </w:r>
            <w:r>
              <w:rPr>
                <w:rFonts w:cs="Arial"/>
                <w:bCs/>
                <w:color w:val="000000"/>
                <w:sz w:val="20"/>
                <w:szCs w:val="20"/>
              </w:rPr>
              <w:t>maintain</w:t>
            </w:r>
            <w:r w:rsidRPr="00363419">
              <w:rPr>
                <w:rFonts w:cs="Arial"/>
                <w:bCs/>
                <w:color w:val="000000"/>
                <w:sz w:val="20"/>
                <w:szCs w:val="20"/>
              </w:rPr>
              <w:t xml:space="preserve"> capacity </w:t>
            </w:r>
            <w:r>
              <w:rPr>
                <w:rFonts w:cs="Arial"/>
                <w:bCs/>
                <w:color w:val="000000"/>
                <w:sz w:val="20"/>
                <w:szCs w:val="20"/>
              </w:rPr>
              <w:t>available to sustain current use.</w:t>
            </w:r>
          </w:p>
          <w:p w:rsidR="00CF627D" w:rsidRPr="003D184F" w:rsidRDefault="00CF627D" w:rsidP="00500F6D">
            <w:pPr>
              <w:spacing w:before="40"/>
              <w:jc w:val="left"/>
              <w:rPr>
                <w:rFonts w:cs="Arial"/>
                <w:bCs/>
                <w:color w:val="000000"/>
                <w:sz w:val="20"/>
                <w:szCs w:val="20"/>
              </w:rPr>
            </w:pPr>
            <w:r>
              <w:rPr>
                <w:rFonts w:cs="Arial"/>
                <w:bCs/>
                <w:color w:val="000000"/>
                <w:sz w:val="20"/>
                <w:szCs w:val="20"/>
              </w:rPr>
              <w:t>Utilise spare capacity created when the Club moves back to Richard Herrod Centre where it is based.</w:t>
            </w:r>
          </w:p>
        </w:tc>
        <w:tc>
          <w:tcPr>
            <w:tcW w:w="353"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385" w:type="pct"/>
            <w:shd w:val="clear" w:color="auto" w:fill="auto"/>
          </w:tcPr>
          <w:p w:rsidR="00CF627D" w:rsidRPr="0084187D" w:rsidRDefault="00CF627D" w:rsidP="00A61AF8">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61AF8">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72</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Arnold Town FC</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Three good quality adult pitches maintained by Notts County FC for matches and training as well as by Arnold Town FC. Spare capacity of 0.5 match sessions on the main stadium pitch which is Step 5 compliant, though the other two pitches are overplayed by 21 match sessions per week due to daily training demand. T</w:t>
            </w:r>
            <w:r w:rsidR="00A16C62">
              <w:rPr>
                <w:rFonts w:cs="Arial"/>
                <w:bCs/>
                <w:color w:val="000000"/>
                <w:sz w:val="20"/>
                <w:szCs w:val="20"/>
              </w:rPr>
              <w:t>w</w:t>
            </w:r>
            <w:r>
              <w:rPr>
                <w:rFonts w:cs="Arial"/>
                <w:bCs/>
                <w:color w:val="000000"/>
                <w:sz w:val="20"/>
                <w:szCs w:val="20"/>
              </w:rPr>
              <w:t>o other adult pitches are standard quality and overplayed by Arnold Town FC by one match per week. Youth 9v9, mini 5v5 and two mini 7v7 pitches also onsite but with no actual spare capacity. The Club is trying to service existing debts and requires rental revenue from pitches to do so.</w:t>
            </w:r>
          </w:p>
        </w:tc>
        <w:tc>
          <w:tcPr>
            <w:tcW w:w="1015" w:type="pct"/>
            <w:shd w:val="clear" w:color="auto" w:fill="auto"/>
          </w:tcPr>
          <w:p w:rsidR="003355D8" w:rsidRPr="003355D8" w:rsidRDefault="003355D8" w:rsidP="00500F6D">
            <w:pPr>
              <w:spacing w:before="40"/>
              <w:jc w:val="left"/>
              <w:rPr>
                <w:rFonts w:cs="Arial"/>
                <w:b/>
                <w:bCs/>
                <w:color w:val="000000"/>
                <w:sz w:val="20"/>
                <w:szCs w:val="20"/>
              </w:rPr>
            </w:pPr>
            <w:r>
              <w:rPr>
                <w:rFonts w:cs="Arial"/>
                <w:b/>
                <w:bCs/>
                <w:color w:val="000000"/>
                <w:sz w:val="20"/>
                <w:szCs w:val="20"/>
              </w:rPr>
              <w:t>Key priority – NFA to work with both clubs to establish a plan for the site in order to balance reducing high levels of overplay with need for revenue generation.</w:t>
            </w:r>
          </w:p>
          <w:p w:rsidR="00A16C62" w:rsidRPr="00EA49A1" w:rsidRDefault="00A16C62" w:rsidP="00500F6D">
            <w:pPr>
              <w:spacing w:before="40"/>
              <w:jc w:val="left"/>
              <w:rPr>
                <w:rFonts w:cs="Arial"/>
                <w:bCs/>
                <w:color w:val="000000"/>
                <w:sz w:val="20"/>
                <w:szCs w:val="20"/>
              </w:rPr>
            </w:pPr>
            <w:r w:rsidRPr="00A16C62">
              <w:rPr>
                <w:rFonts w:cs="Arial"/>
                <w:bCs/>
                <w:color w:val="000000"/>
                <w:sz w:val="20"/>
                <w:szCs w:val="20"/>
              </w:rPr>
              <w:t xml:space="preserve">Retain spare capacity </w:t>
            </w:r>
            <w:r>
              <w:rPr>
                <w:rFonts w:cs="Arial"/>
                <w:bCs/>
                <w:color w:val="000000"/>
                <w:sz w:val="20"/>
                <w:szCs w:val="20"/>
              </w:rPr>
              <w:t xml:space="preserve">on stadium pitch </w:t>
            </w:r>
            <w:r w:rsidRPr="00A16C62">
              <w:rPr>
                <w:rFonts w:cs="Arial"/>
                <w:bCs/>
                <w:color w:val="000000"/>
                <w:sz w:val="20"/>
                <w:szCs w:val="20"/>
              </w:rPr>
              <w:t>to help sustain quality.</w:t>
            </w:r>
            <w:r w:rsidR="00EA49A1">
              <w:rPr>
                <w:rFonts w:cs="Arial"/>
                <w:bCs/>
                <w:color w:val="000000"/>
                <w:sz w:val="20"/>
                <w:szCs w:val="20"/>
              </w:rPr>
              <w:t xml:space="preserve"> Ensure maintenance is able to sustain levels of overplay in the short </w:t>
            </w:r>
            <w:r w:rsidR="00EA49A1" w:rsidRPr="00EA49A1">
              <w:rPr>
                <w:rFonts w:cs="Arial"/>
                <w:bCs/>
                <w:color w:val="000000"/>
                <w:sz w:val="20"/>
                <w:szCs w:val="20"/>
              </w:rPr>
              <w:t>term.</w:t>
            </w:r>
          </w:p>
          <w:p w:rsidR="00CF627D" w:rsidRDefault="00CF627D" w:rsidP="00500F6D">
            <w:pPr>
              <w:spacing w:before="40"/>
              <w:jc w:val="left"/>
              <w:rPr>
                <w:rFonts w:cs="Arial"/>
                <w:bCs/>
                <w:color w:val="000000"/>
                <w:sz w:val="20"/>
                <w:szCs w:val="20"/>
              </w:rPr>
            </w:pPr>
            <w:r w:rsidRPr="00EA49A1">
              <w:rPr>
                <w:rFonts w:cs="Arial"/>
                <w:bCs/>
                <w:color w:val="000000"/>
                <w:sz w:val="20"/>
                <w:szCs w:val="20"/>
              </w:rPr>
              <w:t xml:space="preserve">Support </w:t>
            </w:r>
            <w:r w:rsidR="00A16C62" w:rsidRPr="00EA49A1">
              <w:rPr>
                <w:rFonts w:cs="Arial"/>
                <w:bCs/>
                <w:color w:val="000000"/>
                <w:sz w:val="20"/>
                <w:szCs w:val="20"/>
              </w:rPr>
              <w:t xml:space="preserve">club where possible </w:t>
            </w:r>
            <w:r w:rsidRPr="00EA49A1">
              <w:rPr>
                <w:rFonts w:cs="Arial"/>
                <w:bCs/>
                <w:color w:val="000000"/>
                <w:sz w:val="20"/>
                <w:szCs w:val="20"/>
              </w:rPr>
              <w:t xml:space="preserve">Arnold Town FC </w:t>
            </w:r>
            <w:r w:rsidR="00A16C62" w:rsidRPr="00EA49A1">
              <w:rPr>
                <w:rFonts w:cs="Arial"/>
                <w:bCs/>
                <w:color w:val="000000"/>
                <w:sz w:val="20"/>
                <w:szCs w:val="20"/>
              </w:rPr>
              <w:t>to achieve</w:t>
            </w:r>
            <w:r w:rsidRPr="00EA49A1">
              <w:rPr>
                <w:rFonts w:cs="Arial"/>
                <w:bCs/>
                <w:color w:val="000000"/>
                <w:sz w:val="20"/>
                <w:szCs w:val="20"/>
              </w:rPr>
              <w:t xml:space="preserve"> financial stability.</w:t>
            </w:r>
          </w:p>
          <w:p w:rsidR="00CF627D" w:rsidRPr="003D184F" w:rsidRDefault="00CF627D" w:rsidP="00500F6D">
            <w:pPr>
              <w:spacing w:before="40"/>
              <w:jc w:val="left"/>
              <w:rPr>
                <w:rFonts w:cs="Arial"/>
                <w:bCs/>
                <w:color w:val="000000"/>
                <w:sz w:val="20"/>
                <w:szCs w:val="20"/>
              </w:rPr>
            </w:pP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Sports Clubs</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Key site</w:t>
            </w:r>
          </w:p>
        </w:tc>
        <w:tc>
          <w:tcPr>
            <w:tcW w:w="353"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500F6D">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73</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Daybrook Bowling Club</w:t>
            </w:r>
          </w:p>
        </w:tc>
        <w:tc>
          <w:tcPr>
            <w:tcW w:w="326"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Bowls</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 xml:space="preserve">Good quality green used by Daybrook BC which has over 30 </w:t>
            </w:r>
            <w:proofErr w:type="gramStart"/>
            <w:r>
              <w:rPr>
                <w:rFonts w:cs="Arial"/>
                <w:bCs/>
                <w:color w:val="000000"/>
                <w:sz w:val="20"/>
                <w:szCs w:val="20"/>
              </w:rPr>
              <w:t>members,</w:t>
            </w:r>
            <w:proofErr w:type="gramEnd"/>
            <w:r>
              <w:rPr>
                <w:rFonts w:cs="Arial"/>
                <w:bCs/>
                <w:color w:val="000000"/>
                <w:sz w:val="20"/>
                <w:szCs w:val="20"/>
              </w:rPr>
              <w:t xml:space="preserve"> therefore is considered to have capacity to accommodate additional members and play.</w:t>
            </w:r>
          </w:p>
        </w:tc>
        <w:tc>
          <w:tcPr>
            <w:tcW w:w="1015" w:type="pct"/>
            <w:shd w:val="clear" w:color="auto" w:fill="auto"/>
          </w:tcPr>
          <w:p w:rsidR="00CF627D" w:rsidRDefault="00CF627D" w:rsidP="009A0639">
            <w:pPr>
              <w:spacing w:before="40"/>
              <w:jc w:val="left"/>
              <w:rPr>
                <w:rFonts w:cs="Arial"/>
                <w:bCs/>
                <w:color w:val="000000"/>
                <w:sz w:val="20"/>
                <w:szCs w:val="20"/>
              </w:rPr>
            </w:pPr>
            <w:r>
              <w:rPr>
                <w:rFonts w:cs="Arial"/>
                <w:bCs/>
                <w:color w:val="000000"/>
                <w:sz w:val="20"/>
                <w:szCs w:val="20"/>
              </w:rPr>
              <w:t>Sustain green quality to enhance performance for match play.</w:t>
            </w:r>
          </w:p>
          <w:p w:rsidR="00CF627D" w:rsidRPr="003D184F" w:rsidRDefault="00CF627D" w:rsidP="009A0639">
            <w:pPr>
              <w:spacing w:before="40"/>
              <w:jc w:val="left"/>
              <w:rPr>
                <w:rFonts w:cs="Arial"/>
                <w:bCs/>
                <w:color w:val="000000"/>
                <w:sz w:val="20"/>
                <w:szCs w:val="20"/>
              </w:rPr>
            </w:pPr>
            <w:r>
              <w:rPr>
                <w:rFonts w:cs="Arial"/>
                <w:bCs/>
                <w:color w:val="000000"/>
                <w:sz w:val="20"/>
                <w:szCs w:val="20"/>
              </w:rPr>
              <w:t>Maximise use of spare capacity through club development and increasing participation.</w:t>
            </w:r>
          </w:p>
        </w:tc>
        <w:tc>
          <w:tcPr>
            <w:tcW w:w="353"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385" w:type="pct"/>
            <w:shd w:val="clear" w:color="auto" w:fill="auto"/>
          </w:tcPr>
          <w:p w:rsidR="00CF627D" w:rsidRPr="0084187D" w:rsidRDefault="00CF627D" w:rsidP="009A0639">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9A0639">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9A0639">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9A0639">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val="restar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74</w:t>
            </w:r>
          </w:p>
        </w:tc>
        <w:tc>
          <w:tcPr>
            <w:tcW w:w="547" w:type="pct"/>
            <w:vMerge w:val="restar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 xml:space="preserve">Bill </w:t>
            </w:r>
            <w:proofErr w:type="spellStart"/>
            <w:r>
              <w:rPr>
                <w:rFonts w:cs="Arial"/>
                <w:color w:val="000000"/>
                <w:sz w:val="20"/>
                <w:szCs w:val="20"/>
              </w:rPr>
              <w:t>Stokeld</w:t>
            </w:r>
            <w:proofErr w:type="spellEnd"/>
            <w:r>
              <w:rPr>
                <w:rFonts w:cs="Arial"/>
                <w:color w:val="000000"/>
                <w:sz w:val="20"/>
                <w:szCs w:val="20"/>
              </w:rPr>
              <w:t xml:space="preserve"> Stadium (Carlton Town FC)</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Sports Club</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 xml:space="preserve">Step 4 compliant football </w:t>
            </w:r>
            <w:proofErr w:type="gramStart"/>
            <w:r>
              <w:rPr>
                <w:rFonts w:cs="Arial"/>
                <w:bCs/>
                <w:color w:val="000000"/>
                <w:sz w:val="20"/>
                <w:szCs w:val="20"/>
              </w:rPr>
              <w:t>pitch</w:t>
            </w:r>
            <w:proofErr w:type="gramEnd"/>
            <w:r>
              <w:rPr>
                <w:rFonts w:cs="Arial"/>
                <w:bCs/>
                <w:color w:val="000000"/>
                <w:sz w:val="20"/>
                <w:szCs w:val="20"/>
              </w:rPr>
              <w:t>, home to Carlton Town FC. Standard quality pitch used to capacity by four teams.</w:t>
            </w:r>
          </w:p>
        </w:tc>
        <w:tc>
          <w:tcPr>
            <w:tcW w:w="1015" w:type="pct"/>
            <w:shd w:val="clear" w:color="auto" w:fill="auto"/>
          </w:tcPr>
          <w:p w:rsidR="00CF627D" w:rsidRDefault="00CF627D" w:rsidP="0025764F">
            <w:pPr>
              <w:spacing w:before="40"/>
              <w:jc w:val="left"/>
              <w:rPr>
                <w:rFonts w:cs="Arial"/>
                <w:bCs/>
                <w:color w:val="000000"/>
                <w:sz w:val="20"/>
                <w:szCs w:val="20"/>
              </w:rPr>
            </w:pPr>
            <w:r w:rsidRPr="00363419">
              <w:rPr>
                <w:rFonts w:cs="Arial"/>
                <w:bCs/>
                <w:color w:val="000000"/>
                <w:sz w:val="20"/>
                <w:szCs w:val="20"/>
              </w:rPr>
              <w:t xml:space="preserve">Improve </w:t>
            </w:r>
            <w:r>
              <w:rPr>
                <w:rFonts w:cs="Arial"/>
                <w:bCs/>
                <w:color w:val="000000"/>
                <w:sz w:val="20"/>
                <w:szCs w:val="20"/>
              </w:rPr>
              <w:t xml:space="preserve">pitch </w:t>
            </w:r>
            <w:r w:rsidRPr="00363419">
              <w:rPr>
                <w:rFonts w:cs="Arial"/>
                <w:bCs/>
                <w:color w:val="000000"/>
                <w:sz w:val="20"/>
                <w:szCs w:val="20"/>
              </w:rPr>
              <w:t xml:space="preserve">quality </w:t>
            </w:r>
            <w:r>
              <w:rPr>
                <w:rFonts w:cs="Arial"/>
                <w:bCs/>
                <w:color w:val="000000"/>
                <w:sz w:val="20"/>
                <w:szCs w:val="20"/>
              </w:rPr>
              <w:t>through increased maintenance</w:t>
            </w:r>
            <w:r w:rsidRPr="00363419">
              <w:rPr>
                <w:rFonts w:cs="Arial"/>
                <w:bCs/>
                <w:color w:val="000000"/>
                <w:sz w:val="20"/>
                <w:szCs w:val="20"/>
              </w:rPr>
              <w:t xml:space="preserve"> in order</w:t>
            </w:r>
            <w:r>
              <w:rPr>
                <w:rFonts w:cs="Arial"/>
                <w:bCs/>
                <w:color w:val="000000"/>
                <w:sz w:val="20"/>
                <w:szCs w:val="20"/>
              </w:rPr>
              <w:t xml:space="preserve"> to</w:t>
            </w:r>
            <w:r w:rsidRPr="00363419">
              <w:rPr>
                <w:rFonts w:cs="Arial"/>
                <w:bCs/>
                <w:color w:val="000000"/>
                <w:sz w:val="20"/>
                <w:szCs w:val="20"/>
              </w:rPr>
              <w:t xml:space="preserve"> </w:t>
            </w:r>
            <w:r>
              <w:rPr>
                <w:rFonts w:cs="Arial"/>
                <w:bCs/>
                <w:color w:val="000000"/>
                <w:sz w:val="20"/>
                <w:szCs w:val="20"/>
              </w:rPr>
              <w:t>create</w:t>
            </w:r>
            <w:r w:rsidRPr="00363419">
              <w:rPr>
                <w:rFonts w:cs="Arial"/>
                <w:bCs/>
                <w:color w:val="000000"/>
                <w:sz w:val="20"/>
                <w:szCs w:val="20"/>
              </w:rPr>
              <w:t xml:space="preserve"> capacity </w:t>
            </w:r>
            <w:r>
              <w:rPr>
                <w:rFonts w:cs="Arial"/>
                <w:bCs/>
                <w:color w:val="000000"/>
                <w:sz w:val="20"/>
                <w:szCs w:val="20"/>
              </w:rPr>
              <w:t>to reduce current shortfalls.</w:t>
            </w:r>
          </w:p>
          <w:p w:rsidR="00CF627D" w:rsidRPr="003D184F" w:rsidRDefault="00CF627D" w:rsidP="0025764F">
            <w:pPr>
              <w:spacing w:before="40"/>
              <w:jc w:val="left"/>
              <w:rPr>
                <w:rFonts w:cs="Arial"/>
                <w:bCs/>
                <w:color w:val="000000"/>
                <w:sz w:val="20"/>
                <w:szCs w:val="20"/>
              </w:rPr>
            </w:pPr>
            <w:r>
              <w:rPr>
                <w:rFonts w:cs="Arial"/>
                <w:bCs/>
                <w:color w:val="000000"/>
                <w:sz w:val="20"/>
                <w:szCs w:val="20"/>
              </w:rPr>
              <w:t>Develop the ground to meet Step 3 ground grading requirements should the Club have ambitions for progression.</w:t>
            </w:r>
          </w:p>
        </w:tc>
        <w:tc>
          <w:tcPr>
            <w:tcW w:w="353" w:type="pct"/>
            <w:vMerge w:val="restart"/>
            <w:shd w:val="clear" w:color="auto" w:fill="auto"/>
          </w:tcPr>
          <w:p w:rsidR="00CF627D" w:rsidRPr="0084187D" w:rsidRDefault="00CF627D" w:rsidP="0025764F">
            <w:pPr>
              <w:spacing w:before="40"/>
              <w:jc w:val="center"/>
              <w:rPr>
                <w:rFonts w:cs="Arial"/>
                <w:bCs/>
                <w:color w:val="000000"/>
                <w:sz w:val="20"/>
                <w:szCs w:val="20"/>
                <w:lang w:val="en-US"/>
              </w:rPr>
            </w:pPr>
            <w:r>
              <w:rPr>
                <w:rFonts w:cs="Arial"/>
                <w:bCs/>
                <w:color w:val="000000"/>
                <w:sz w:val="20"/>
                <w:szCs w:val="20"/>
                <w:lang w:val="en-US"/>
              </w:rPr>
              <w:t>Sports Club</w:t>
            </w:r>
          </w:p>
        </w:tc>
        <w:tc>
          <w:tcPr>
            <w:tcW w:w="385" w:type="pct"/>
            <w:vMerge w:val="restart"/>
            <w:shd w:val="clear" w:color="auto" w:fill="auto"/>
          </w:tcPr>
          <w:p w:rsidR="00CF627D" w:rsidRPr="0084187D" w:rsidRDefault="00CF627D" w:rsidP="0025764F">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vMerge w:val="restart"/>
            <w:shd w:val="clear" w:color="auto" w:fill="auto"/>
          </w:tcPr>
          <w:p w:rsidR="00CF627D" w:rsidRPr="0084187D" w:rsidRDefault="00CF627D" w:rsidP="0025764F">
            <w:pPr>
              <w:spacing w:before="40"/>
              <w:jc w:val="center"/>
              <w:rPr>
                <w:rFonts w:cs="Arial"/>
                <w:bCs/>
                <w:color w:val="000000"/>
                <w:sz w:val="20"/>
                <w:szCs w:val="20"/>
              </w:rPr>
            </w:pPr>
            <w:r>
              <w:rPr>
                <w:rFonts w:cs="Arial"/>
                <w:bCs/>
                <w:color w:val="000000"/>
                <w:sz w:val="20"/>
                <w:szCs w:val="20"/>
              </w:rPr>
              <w:t>Short</w:t>
            </w:r>
          </w:p>
        </w:tc>
        <w:tc>
          <w:tcPr>
            <w:tcW w:w="245" w:type="pct"/>
            <w:vMerge w:val="restart"/>
            <w:shd w:val="clear" w:color="auto" w:fill="auto"/>
          </w:tcPr>
          <w:p w:rsidR="00CF627D" w:rsidRPr="0084187D" w:rsidRDefault="00CF627D" w:rsidP="0025764F">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25764F">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vMerge/>
            <w:shd w:val="clear" w:color="auto" w:fill="auto"/>
          </w:tcPr>
          <w:p w:rsidR="00CF627D" w:rsidRDefault="00CF627D" w:rsidP="00500F6D">
            <w:pPr>
              <w:spacing w:before="40"/>
              <w:jc w:val="center"/>
              <w:rPr>
                <w:rFonts w:cs="Arial"/>
                <w:color w:val="000000"/>
                <w:sz w:val="20"/>
                <w:szCs w:val="20"/>
              </w:rPr>
            </w:pPr>
          </w:p>
        </w:tc>
        <w:tc>
          <w:tcPr>
            <w:tcW w:w="547" w:type="pct"/>
            <w:vMerge/>
            <w:shd w:val="clear" w:color="auto" w:fill="auto"/>
          </w:tcPr>
          <w:p w:rsidR="00CF627D" w:rsidRDefault="00CF627D" w:rsidP="00500F6D">
            <w:pPr>
              <w:spacing w:before="40"/>
              <w:jc w:val="left"/>
              <w:rPr>
                <w:rFonts w:cs="Arial"/>
                <w:color w:val="000000"/>
                <w:sz w:val="20"/>
                <w:szCs w:val="20"/>
              </w:rPr>
            </w:pP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vMerge/>
            <w:shd w:val="clear" w:color="auto" w:fill="auto"/>
          </w:tcPr>
          <w:p w:rsidR="00CF627D" w:rsidRPr="00917C19" w:rsidRDefault="00CF627D" w:rsidP="00500F6D">
            <w:pPr>
              <w:spacing w:before="40"/>
              <w:jc w:val="center"/>
              <w:rPr>
                <w:rFonts w:cs="Arial"/>
                <w:bCs/>
                <w:color w:val="000000"/>
                <w:sz w:val="20"/>
                <w:szCs w:val="20"/>
                <w:lang w:val="en-US"/>
              </w:rPr>
            </w:pPr>
          </w:p>
        </w:tc>
        <w:tc>
          <w:tcPr>
            <w:tcW w:w="1013" w:type="pct"/>
            <w:shd w:val="clear" w:color="auto" w:fill="auto"/>
          </w:tcPr>
          <w:p w:rsidR="00CF627D" w:rsidRPr="003D184F" w:rsidRDefault="00CF627D" w:rsidP="00C31E39">
            <w:pPr>
              <w:spacing w:before="40"/>
              <w:jc w:val="left"/>
              <w:rPr>
                <w:rFonts w:cs="Arial"/>
                <w:bCs/>
                <w:color w:val="000000"/>
                <w:sz w:val="20"/>
                <w:szCs w:val="20"/>
              </w:rPr>
            </w:pPr>
            <w:r>
              <w:rPr>
                <w:rFonts w:cs="Arial"/>
                <w:bCs/>
                <w:color w:val="000000"/>
                <w:sz w:val="20"/>
                <w:szCs w:val="20"/>
              </w:rPr>
              <w:t>Good quality small sized 3G pitch with floodlighting used mainly for club training and small sided football leagues on Sunday evenings.</w:t>
            </w:r>
          </w:p>
        </w:tc>
        <w:tc>
          <w:tcPr>
            <w:tcW w:w="1015" w:type="pct"/>
            <w:shd w:val="clear" w:color="auto" w:fill="auto"/>
          </w:tcPr>
          <w:p w:rsidR="00CF627D" w:rsidRDefault="00CF627D" w:rsidP="00500F6D">
            <w:pPr>
              <w:spacing w:before="40"/>
              <w:jc w:val="left"/>
              <w:rPr>
                <w:rFonts w:cs="Arial"/>
                <w:bCs/>
                <w:color w:val="000000"/>
                <w:sz w:val="20"/>
                <w:szCs w:val="20"/>
              </w:rPr>
            </w:pPr>
            <w:r>
              <w:rPr>
                <w:rFonts w:cs="Arial"/>
                <w:bCs/>
                <w:color w:val="000000"/>
                <w:sz w:val="20"/>
                <w:szCs w:val="20"/>
              </w:rPr>
              <w:t>Maximise use of spare capacity to accommodate training demand.</w:t>
            </w:r>
          </w:p>
          <w:p w:rsidR="00CF627D" w:rsidRPr="003D184F" w:rsidRDefault="00CF627D" w:rsidP="00C31E39">
            <w:pPr>
              <w:spacing w:before="40"/>
              <w:jc w:val="left"/>
              <w:rPr>
                <w:rFonts w:cs="Arial"/>
                <w:bCs/>
                <w:color w:val="000000"/>
                <w:sz w:val="20"/>
                <w:szCs w:val="20"/>
              </w:rPr>
            </w:pPr>
            <w:r>
              <w:rPr>
                <w:rFonts w:cs="Arial"/>
                <w:bCs/>
                <w:color w:val="000000"/>
                <w:sz w:val="20"/>
                <w:szCs w:val="20"/>
              </w:rPr>
              <w:t>Seek FA/FIFA testing and certification for competitive play should the pitch meet dimension criteria.</w:t>
            </w:r>
          </w:p>
        </w:tc>
        <w:tc>
          <w:tcPr>
            <w:tcW w:w="353" w:type="pct"/>
            <w:vMerge/>
            <w:shd w:val="clear" w:color="auto" w:fill="auto"/>
          </w:tcPr>
          <w:p w:rsidR="00CF627D" w:rsidRPr="0084187D" w:rsidRDefault="00CF627D" w:rsidP="00500F6D">
            <w:pPr>
              <w:spacing w:before="40"/>
              <w:jc w:val="center"/>
              <w:rPr>
                <w:rFonts w:cs="Arial"/>
                <w:bCs/>
                <w:color w:val="000000"/>
                <w:sz w:val="20"/>
                <w:szCs w:val="20"/>
                <w:lang w:val="en-US"/>
              </w:rPr>
            </w:pPr>
          </w:p>
        </w:tc>
        <w:tc>
          <w:tcPr>
            <w:tcW w:w="385" w:type="pct"/>
            <w:vMerge/>
            <w:shd w:val="clear" w:color="auto" w:fill="auto"/>
          </w:tcPr>
          <w:p w:rsidR="00CF627D" w:rsidRPr="0084187D" w:rsidRDefault="00CF627D" w:rsidP="00500F6D">
            <w:pPr>
              <w:spacing w:before="40"/>
              <w:jc w:val="center"/>
              <w:rPr>
                <w:rFonts w:cs="Arial"/>
                <w:bCs/>
                <w:color w:val="000000"/>
                <w:sz w:val="20"/>
                <w:szCs w:val="20"/>
                <w:lang w:val="en-US"/>
              </w:rPr>
            </w:pPr>
          </w:p>
        </w:tc>
        <w:tc>
          <w:tcPr>
            <w:tcW w:w="353" w:type="pct"/>
            <w:vMerge/>
            <w:shd w:val="clear" w:color="auto" w:fill="auto"/>
          </w:tcPr>
          <w:p w:rsidR="00CF627D" w:rsidRPr="0084187D" w:rsidRDefault="00CF627D" w:rsidP="00500F6D">
            <w:pPr>
              <w:spacing w:before="40"/>
              <w:jc w:val="center"/>
              <w:rPr>
                <w:rFonts w:cs="Arial"/>
                <w:bCs/>
                <w:color w:val="000000"/>
                <w:sz w:val="20"/>
                <w:szCs w:val="20"/>
              </w:rPr>
            </w:pPr>
          </w:p>
        </w:tc>
        <w:tc>
          <w:tcPr>
            <w:tcW w:w="245" w:type="pct"/>
            <w:vMerge/>
            <w:shd w:val="clear" w:color="auto" w:fill="auto"/>
          </w:tcPr>
          <w:p w:rsidR="00CF627D" w:rsidRPr="0084187D" w:rsidRDefault="00CF627D" w:rsidP="00500F6D">
            <w:pPr>
              <w:spacing w:before="40"/>
              <w:jc w:val="center"/>
              <w:rPr>
                <w:rFonts w:cs="Arial"/>
                <w:bCs/>
                <w:color w:val="000000"/>
                <w:sz w:val="20"/>
                <w:szCs w:val="20"/>
              </w:rPr>
            </w:pPr>
          </w:p>
        </w:tc>
        <w:tc>
          <w:tcPr>
            <w:tcW w:w="247" w:type="pct"/>
            <w:vMerge/>
            <w:shd w:val="clear" w:color="auto" w:fill="auto"/>
          </w:tcPr>
          <w:p w:rsidR="00CF627D" w:rsidRPr="0084187D" w:rsidRDefault="00CF627D" w:rsidP="00500F6D">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75</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George Street</w:t>
            </w:r>
          </w:p>
        </w:tc>
        <w:tc>
          <w:tcPr>
            <w:tcW w:w="326" w:type="pct"/>
            <w:shd w:val="clear" w:color="auto" w:fill="auto"/>
          </w:tcPr>
          <w:p w:rsidR="00CF627D" w:rsidRPr="00AD5E5C" w:rsidRDefault="00CF627D" w:rsidP="00121FCE">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Standard quality adult pitch used to capacity by four teams from Gedling Southbank FC and Gedling Southbank Girls FC.</w:t>
            </w:r>
          </w:p>
        </w:tc>
        <w:tc>
          <w:tcPr>
            <w:tcW w:w="1015" w:type="pct"/>
            <w:shd w:val="clear" w:color="auto" w:fill="auto"/>
          </w:tcPr>
          <w:p w:rsidR="00CF627D" w:rsidRPr="003D184F" w:rsidRDefault="00CF627D" w:rsidP="00500F6D">
            <w:pPr>
              <w:spacing w:before="40"/>
              <w:jc w:val="left"/>
              <w:rPr>
                <w:rFonts w:cs="Arial"/>
                <w:bCs/>
                <w:color w:val="000000"/>
                <w:sz w:val="20"/>
                <w:szCs w:val="20"/>
              </w:rPr>
            </w:pPr>
            <w:r w:rsidRPr="00363419">
              <w:rPr>
                <w:rFonts w:cs="Arial"/>
                <w:bCs/>
                <w:color w:val="000000"/>
                <w:sz w:val="20"/>
                <w:szCs w:val="20"/>
              </w:rPr>
              <w:t xml:space="preserve">Improve </w:t>
            </w:r>
            <w:r>
              <w:rPr>
                <w:rFonts w:cs="Arial"/>
                <w:bCs/>
                <w:color w:val="000000"/>
                <w:sz w:val="20"/>
                <w:szCs w:val="20"/>
              </w:rPr>
              <w:t xml:space="preserve">pitch </w:t>
            </w:r>
            <w:r w:rsidRPr="00363419">
              <w:rPr>
                <w:rFonts w:cs="Arial"/>
                <w:bCs/>
                <w:color w:val="000000"/>
                <w:sz w:val="20"/>
                <w:szCs w:val="20"/>
              </w:rPr>
              <w:t xml:space="preserve">quality </w:t>
            </w:r>
            <w:r>
              <w:rPr>
                <w:rFonts w:cs="Arial"/>
                <w:bCs/>
                <w:color w:val="000000"/>
                <w:sz w:val="20"/>
                <w:szCs w:val="20"/>
              </w:rPr>
              <w:t>through increased maintenance</w:t>
            </w:r>
            <w:r w:rsidRPr="00363419">
              <w:rPr>
                <w:rFonts w:cs="Arial"/>
                <w:bCs/>
                <w:color w:val="000000"/>
                <w:sz w:val="20"/>
                <w:szCs w:val="20"/>
              </w:rPr>
              <w:t xml:space="preserve"> in order</w:t>
            </w:r>
            <w:r>
              <w:rPr>
                <w:rFonts w:cs="Arial"/>
                <w:bCs/>
                <w:color w:val="000000"/>
                <w:sz w:val="20"/>
                <w:szCs w:val="20"/>
              </w:rPr>
              <w:t xml:space="preserve"> to</w:t>
            </w:r>
            <w:r w:rsidRPr="00363419">
              <w:rPr>
                <w:rFonts w:cs="Arial"/>
                <w:bCs/>
                <w:color w:val="000000"/>
                <w:sz w:val="20"/>
                <w:szCs w:val="20"/>
              </w:rPr>
              <w:t xml:space="preserve"> </w:t>
            </w:r>
            <w:r>
              <w:rPr>
                <w:rFonts w:cs="Arial"/>
                <w:bCs/>
                <w:color w:val="000000"/>
                <w:sz w:val="20"/>
                <w:szCs w:val="20"/>
              </w:rPr>
              <w:t>create</w:t>
            </w:r>
            <w:r w:rsidRPr="00363419">
              <w:rPr>
                <w:rFonts w:cs="Arial"/>
                <w:bCs/>
                <w:color w:val="000000"/>
                <w:sz w:val="20"/>
                <w:szCs w:val="20"/>
              </w:rPr>
              <w:t xml:space="preserve"> capacity </w:t>
            </w:r>
            <w:r>
              <w:rPr>
                <w:rFonts w:cs="Arial"/>
                <w:bCs/>
                <w:color w:val="000000"/>
                <w:sz w:val="20"/>
                <w:szCs w:val="20"/>
              </w:rPr>
              <w:t>to reduce current shortfalls.</w:t>
            </w:r>
          </w:p>
        </w:tc>
        <w:tc>
          <w:tcPr>
            <w:tcW w:w="353"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GBC</w:t>
            </w:r>
          </w:p>
        </w:tc>
        <w:tc>
          <w:tcPr>
            <w:tcW w:w="385" w:type="pct"/>
            <w:shd w:val="clear" w:color="auto" w:fill="auto"/>
          </w:tcPr>
          <w:p w:rsidR="00CF627D" w:rsidRPr="0084187D" w:rsidRDefault="00CF627D" w:rsidP="00A61AF8">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4A45F6" w:rsidRDefault="004A45F6" w:rsidP="004A45F6">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61AF8">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76</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Arnold Mill Primary School</w:t>
            </w:r>
          </w:p>
        </w:tc>
        <w:tc>
          <w:tcPr>
            <w:tcW w:w="326" w:type="pct"/>
            <w:shd w:val="clear" w:color="auto" w:fill="auto"/>
          </w:tcPr>
          <w:p w:rsidR="00CF627D" w:rsidRPr="00AD5E5C" w:rsidRDefault="00CF627D" w:rsidP="00121FCE">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School</w:t>
            </w:r>
          </w:p>
        </w:tc>
        <w:tc>
          <w:tcPr>
            <w:tcW w:w="1013" w:type="pct"/>
            <w:shd w:val="clear" w:color="auto" w:fill="auto"/>
          </w:tcPr>
          <w:p w:rsidR="00CF627D" w:rsidRPr="003D184F" w:rsidRDefault="00CF627D" w:rsidP="00C31E39">
            <w:pPr>
              <w:spacing w:before="40"/>
              <w:jc w:val="left"/>
              <w:rPr>
                <w:rFonts w:cs="Arial"/>
                <w:bCs/>
                <w:color w:val="000000"/>
                <w:sz w:val="20"/>
                <w:szCs w:val="20"/>
              </w:rPr>
            </w:pPr>
            <w:r>
              <w:rPr>
                <w:rFonts w:cs="Arial"/>
                <w:bCs/>
                <w:color w:val="000000"/>
                <w:sz w:val="20"/>
                <w:szCs w:val="20"/>
              </w:rPr>
              <w:t>Standard quality youth 9v9 pitch used to capacity by four teams from Gedling Southbank Youth FC and Gedling Southbank Girls FC. Likely to be overplayed when considering weekly school use. Tenure is unsecured given the nature of rental arrangement.</w:t>
            </w:r>
          </w:p>
        </w:tc>
        <w:tc>
          <w:tcPr>
            <w:tcW w:w="1015" w:type="pct"/>
            <w:shd w:val="clear" w:color="auto" w:fill="auto"/>
          </w:tcPr>
          <w:p w:rsidR="00CF627D" w:rsidRDefault="00CF627D" w:rsidP="00C31E39">
            <w:pPr>
              <w:spacing w:before="40"/>
              <w:jc w:val="left"/>
              <w:rPr>
                <w:rFonts w:cs="Arial"/>
                <w:bCs/>
                <w:color w:val="000000"/>
                <w:sz w:val="20"/>
                <w:szCs w:val="20"/>
              </w:rPr>
            </w:pPr>
            <w:r w:rsidRPr="00363419">
              <w:rPr>
                <w:rFonts w:cs="Arial"/>
                <w:bCs/>
                <w:color w:val="000000"/>
                <w:sz w:val="20"/>
                <w:szCs w:val="20"/>
              </w:rPr>
              <w:t xml:space="preserve">Improve </w:t>
            </w:r>
            <w:r>
              <w:rPr>
                <w:rFonts w:cs="Arial"/>
                <w:bCs/>
                <w:color w:val="000000"/>
                <w:sz w:val="20"/>
                <w:szCs w:val="20"/>
              </w:rPr>
              <w:t xml:space="preserve">pitch </w:t>
            </w:r>
            <w:r w:rsidRPr="00363419">
              <w:rPr>
                <w:rFonts w:cs="Arial"/>
                <w:bCs/>
                <w:color w:val="000000"/>
                <w:sz w:val="20"/>
                <w:szCs w:val="20"/>
              </w:rPr>
              <w:t xml:space="preserve">quality </w:t>
            </w:r>
            <w:r>
              <w:rPr>
                <w:rFonts w:cs="Arial"/>
                <w:bCs/>
                <w:color w:val="000000"/>
                <w:sz w:val="20"/>
                <w:szCs w:val="20"/>
              </w:rPr>
              <w:t>through increased maintenance</w:t>
            </w:r>
            <w:r w:rsidRPr="00363419">
              <w:rPr>
                <w:rFonts w:cs="Arial"/>
                <w:bCs/>
                <w:color w:val="000000"/>
                <w:sz w:val="20"/>
                <w:szCs w:val="20"/>
              </w:rPr>
              <w:t xml:space="preserve"> in order</w:t>
            </w:r>
            <w:r>
              <w:rPr>
                <w:rFonts w:cs="Arial"/>
                <w:bCs/>
                <w:color w:val="000000"/>
                <w:sz w:val="20"/>
                <w:szCs w:val="20"/>
              </w:rPr>
              <w:t xml:space="preserve"> to</w:t>
            </w:r>
            <w:r w:rsidRPr="00363419">
              <w:rPr>
                <w:rFonts w:cs="Arial"/>
                <w:bCs/>
                <w:color w:val="000000"/>
                <w:sz w:val="20"/>
                <w:szCs w:val="20"/>
              </w:rPr>
              <w:t xml:space="preserve"> </w:t>
            </w:r>
            <w:r>
              <w:rPr>
                <w:rFonts w:cs="Arial"/>
                <w:bCs/>
                <w:color w:val="000000"/>
                <w:sz w:val="20"/>
                <w:szCs w:val="20"/>
              </w:rPr>
              <w:t>create</w:t>
            </w:r>
            <w:r w:rsidRPr="00363419">
              <w:rPr>
                <w:rFonts w:cs="Arial"/>
                <w:bCs/>
                <w:color w:val="000000"/>
                <w:sz w:val="20"/>
                <w:szCs w:val="20"/>
              </w:rPr>
              <w:t xml:space="preserve"> capacity </w:t>
            </w:r>
            <w:r>
              <w:rPr>
                <w:rFonts w:cs="Arial"/>
                <w:bCs/>
                <w:color w:val="000000"/>
                <w:sz w:val="20"/>
                <w:szCs w:val="20"/>
              </w:rPr>
              <w:t>to reduce current shortfalls.</w:t>
            </w:r>
          </w:p>
          <w:p w:rsidR="00CF627D" w:rsidRPr="003D184F" w:rsidRDefault="00CF627D" w:rsidP="00C31E39">
            <w:pPr>
              <w:spacing w:before="40"/>
              <w:jc w:val="left"/>
              <w:rPr>
                <w:rFonts w:cs="Arial"/>
                <w:bCs/>
                <w:color w:val="000000"/>
                <w:sz w:val="20"/>
                <w:szCs w:val="20"/>
              </w:rPr>
            </w:pPr>
            <w:r>
              <w:rPr>
                <w:rFonts w:cs="Arial"/>
                <w:bCs/>
                <w:color w:val="000000"/>
                <w:sz w:val="20"/>
                <w:szCs w:val="20"/>
              </w:rPr>
              <w:t>Establish secure tenure through formal agreement.</w:t>
            </w:r>
          </w:p>
        </w:tc>
        <w:tc>
          <w:tcPr>
            <w:tcW w:w="353" w:type="pct"/>
            <w:shd w:val="clear" w:color="auto" w:fill="auto"/>
          </w:tcPr>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School</w:t>
            </w:r>
          </w:p>
        </w:tc>
        <w:tc>
          <w:tcPr>
            <w:tcW w:w="385" w:type="pct"/>
            <w:shd w:val="clear" w:color="auto" w:fill="auto"/>
          </w:tcPr>
          <w:p w:rsidR="00CF627D" w:rsidRPr="0084187D" w:rsidRDefault="00CF627D" w:rsidP="00A61AF8">
            <w:pPr>
              <w:spacing w:before="40"/>
              <w:jc w:val="center"/>
              <w:rPr>
                <w:rFonts w:cs="Arial"/>
                <w:bCs/>
                <w:color w:val="000000"/>
                <w:sz w:val="20"/>
                <w:szCs w:val="20"/>
                <w:lang w:val="en-US"/>
              </w:rPr>
            </w:pPr>
            <w:r>
              <w:rPr>
                <w:rFonts w:cs="Arial"/>
                <w:bCs/>
                <w:color w:val="000000"/>
                <w:sz w:val="20"/>
                <w:szCs w:val="20"/>
                <w:lang w:val="en-US"/>
              </w:rPr>
              <w:t>Local site</w:t>
            </w:r>
          </w:p>
        </w:tc>
        <w:tc>
          <w:tcPr>
            <w:tcW w:w="353"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CF627D" w:rsidRPr="0084187D" w:rsidRDefault="00CF627D" w:rsidP="00A61AF8">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CF627D" w:rsidRDefault="00CF627D" w:rsidP="00A61AF8">
            <w:pPr>
              <w:spacing w:before="40"/>
              <w:jc w:val="center"/>
              <w:rPr>
                <w:rFonts w:cs="Arial"/>
                <w:bCs/>
                <w:color w:val="000000"/>
                <w:sz w:val="20"/>
                <w:szCs w:val="20"/>
              </w:rPr>
            </w:pPr>
            <w:r>
              <w:rPr>
                <w:rFonts w:cs="Arial"/>
                <w:bCs/>
                <w:color w:val="000000"/>
                <w:sz w:val="20"/>
                <w:szCs w:val="20"/>
              </w:rPr>
              <w:t>Protect</w:t>
            </w:r>
          </w:p>
          <w:p w:rsidR="00CF627D" w:rsidRPr="0084187D" w:rsidRDefault="00CF627D" w:rsidP="00A61AF8">
            <w:pPr>
              <w:spacing w:before="40"/>
              <w:jc w:val="center"/>
              <w:rPr>
                <w:rFonts w:cs="Arial"/>
                <w:bCs/>
                <w:color w:val="000000"/>
                <w:sz w:val="20"/>
                <w:szCs w:val="20"/>
              </w:rPr>
            </w:pPr>
            <w:r>
              <w:rPr>
                <w:rFonts w:cs="Arial"/>
                <w:bCs/>
                <w:color w:val="000000"/>
                <w:sz w:val="20"/>
                <w:szCs w:val="20"/>
              </w:rPr>
              <w:t>Enhance</w:t>
            </w:r>
          </w:p>
        </w:tc>
      </w:tr>
      <w:tr w:rsidR="00A16C62" w:rsidRPr="00111B0E" w:rsidTr="00856B22">
        <w:trPr>
          <w:trHeight w:val="557"/>
        </w:trPr>
        <w:tc>
          <w:tcPr>
            <w:tcW w:w="163" w:type="pct"/>
            <w:vMerge w:val="restart"/>
            <w:shd w:val="clear" w:color="auto" w:fill="auto"/>
          </w:tcPr>
          <w:p w:rsidR="00A16C62" w:rsidRDefault="00A16C62" w:rsidP="00500F6D">
            <w:pPr>
              <w:spacing w:before="40"/>
              <w:jc w:val="center"/>
              <w:rPr>
                <w:rFonts w:cs="Arial"/>
                <w:color w:val="000000"/>
                <w:sz w:val="20"/>
                <w:szCs w:val="20"/>
              </w:rPr>
            </w:pPr>
            <w:r>
              <w:rPr>
                <w:rFonts w:cs="Arial"/>
                <w:color w:val="000000"/>
                <w:sz w:val="20"/>
                <w:szCs w:val="20"/>
              </w:rPr>
              <w:t>77</w:t>
            </w:r>
          </w:p>
        </w:tc>
        <w:tc>
          <w:tcPr>
            <w:tcW w:w="547" w:type="pct"/>
            <w:vMerge w:val="restart"/>
            <w:shd w:val="clear" w:color="auto" w:fill="auto"/>
          </w:tcPr>
          <w:p w:rsidR="00A16C62" w:rsidRDefault="00A16C62" w:rsidP="00500F6D">
            <w:pPr>
              <w:spacing w:before="40"/>
              <w:jc w:val="left"/>
              <w:rPr>
                <w:rFonts w:cs="Arial"/>
                <w:color w:val="000000"/>
                <w:sz w:val="20"/>
                <w:szCs w:val="20"/>
              </w:rPr>
            </w:pPr>
            <w:r>
              <w:rPr>
                <w:rFonts w:cs="Arial"/>
                <w:color w:val="000000"/>
                <w:sz w:val="20"/>
                <w:szCs w:val="20"/>
              </w:rPr>
              <w:t>Bestwood Lodge Fire HQ</w:t>
            </w:r>
          </w:p>
        </w:tc>
        <w:tc>
          <w:tcPr>
            <w:tcW w:w="326" w:type="pct"/>
            <w:shd w:val="clear" w:color="auto" w:fill="auto"/>
          </w:tcPr>
          <w:p w:rsidR="00A16C62" w:rsidRPr="00AD5E5C" w:rsidRDefault="00A16C62" w:rsidP="00121FCE">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vMerge w:val="restart"/>
            <w:shd w:val="clear" w:color="auto" w:fill="auto"/>
          </w:tcPr>
          <w:p w:rsidR="00A16C62" w:rsidRPr="00917C19" w:rsidRDefault="00A16C62" w:rsidP="00500F6D">
            <w:pPr>
              <w:spacing w:before="40"/>
              <w:jc w:val="center"/>
              <w:rPr>
                <w:rFonts w:cs="Arial"/>
                <w:bCs/>
                <w:color w:val="000000"/>
                <w:sz w:val="20"/>
                <w:szCs w:val="20"/>
                <w:lang w:val="en-US"/>
              </w:rPr>
            </w:pPr>
            <w:r>
              <w:rPr>
                <w:rFonts w:cs="Arial"/>
                <w:bCs/>
                <w:color w:val="000000"/>
                <w:sz w:val="20"/>
                <w:szCs w:val="20"/>
                <w:lang w:val="en-US"/>
              </w:rPr>
              <w:t>Services</w:t>
            </w:r>
          </w:p>
        </w:tc>
        <w:tc>
          <w:tcPr>
            <w:tcW w:w="1013" w:type="pct"/>
            <w:shd w:val="clear" w:color="auto" w:fill="auto"/>
          </w:tcPr>
          <w:p w:rsidR="00A16C62" w:rsidRPr="003D184F" w:rsidRDefault="00A16C62" w:rsidP="00405F89">
            <w:pPr>
              <w:spacing w:before="40"/>
              <w:jc w:val="left"/>
              <w:rPr>
                <w:rFonts w:cs="Arial"/>
                <w:bCs/>
                <w:color w:val="000000"/>
                <w:sz w:val="20"/>
                <w:szCs w:val="20"/>
              </w:rPr>
            </w:pPr>
            <w:r>
              <w:rPr>
                <w:rFonts w:cs="Arial"/>
                <w:bCs/>
                <w:color w:val="000000"/>
                <w:sz w:val="20"/>
                <w:szCs w:val="20"/>
              </w:rPr>
              <w:t>Two standard quality adult pitches used by Top Valley FC Vets. Not widely available for community use and use is permitted through personal relationship, therefore tenure is not considered to be secure. Spare capacity but not widely available for community use.</w:t>
            </w:r>
          </w:p>
        </w:tc>
        <w:tc>
          <w:tcPr>
            <w:tcW w:w="1015" w:type="pct"/>
            <w:shd w:val="clear" w:color="auto" w:fill="auto"/>
          </w:tcPr>
          <w:p w:rsidR="00A16C62" w:rsidRDefault="00A16C62" w:rsidP="00405F89">
            <w:pPr>
              <w:spacing w:before="40"/>
              <w:jc w:val="left"/>
              <w:rPr>
                <w:rFonts w:cs="Arial"/>
                <w:bCs/>
                <w:color w:val="000000"/>
                <w:sz w:val="20"/>
                <w:szCs w:val="20"/>
              </w:rPr>
            </w:pPr>
            <w:r>
              <w:rPr>
                <w:rFonts w:cs="Arial"/>
                <w:bCs/>
                <w:color w:val="000000"/>
                <w:sz w:val="20"/>
                <w:szCs w:val="20"/>
              </w:rPr>
              <w:t>Establish security of tenure through formal agreement where possible.</w:t>
            </w:r>
          </w:p>
          <w:p w:rsidR="00A16C62" w:rsidRDefault="00A16C62" w:rsidP="00405F89">
            <w:pPr>
              <w:spacing w:before="40"/>
              <w:jc w:val="left"/>
              <w:rPr>
                <w:rFonts w:cs="Arial"/>
                <w:bCs/>
                <w:color w:val="000000"/>
                <w:sz w:val="20"/>
                <w:szCs w:val="20"/>
              </w:rPr>
            </w:pPr>
            <w:r>
              <w:rPr>
                <w:rFonts w:cs="Arial"/>
                <w:bCs/>
                <w:color w:val="000000"/>
                <w:sz w:val="20"/>
                <w:szCs w:val="20"/>
              </w:rPr>
              <w:t>Explore potential to access for full community use.</w:t>
            </w:r>
          </w:p>
          <w:p w:rsidR="00A16C62" w:rsidRPr="003D184F" w:rsidRDefault="00A16C62" w:rsidP="00405F89">
            <w:pPr>
              <w:spacing w:before="40"/>
              <w:jc w:val="left"/>
              <w:rPr>
                <w:rFonts w:cs="Arial"/>
                <w:bCs/>
                <w:color w:val="000000"/>
                <w:sz w:val="20"/>
                <w:szCs w:val="20"/>
              </w:rPr>
            </w:pPr>
            <w:r>
              <w:rPr>
                <w:rFonts w:cs="Arial"/>
                <w:bCs/>
                <w:color w:val="000000"/>
                <w:sz w:val="20"/>
                <w:szCs w:val="20"/>
              </w:rPr>
              <w:t>Improve pitch quality through increased maintenance, creating additional capacity and quality for performance.</w:t>
            </w:r>
          </w:p>
        </w:tc>
        <w:tc>
          <w:tcPr>
            <w:tcW w:w="353" w:type="pct"/>
            <w:shd w:val="clear" w:color="auto" w:fill="auto"/>
          </w:tcPr>
          <w:p w:rsidR="00A16C62" w:rsidRPr="0084187D" w:rsidRDefault="00A16C62" w:rsidP="00500F6D">
            <w:pPr>
              <w:spacing w:before="40"/>
              <w:jc w:val="center"/>
              <w:rPr>
                <w:rFonts w:cs="Arial"/>
                <w:bCs/>
                <w:color w:val="000000"/>
                <w:sz w:val="20"/>
                <w:szCs w:val="20"/>
                <w:lang w:val="en-US"/>
              </w:rPr>
            </w:pPr>
            <w:r>
              <w:rPr>
                <w:rFonts w:cs="Arial"/>
                <w:bCs/>
                <w:color w:val="000000"/>
                <w:sz w:val="20"/>
                <w:szCs w:val="20"/>
                <w:lang w:val="en-US"/>
              </w:rPr>
              <w:t>Services</w:t>
            </w:r>
          </w:p>
        </w:tc>
        <w:tc>
          <w:tcPr>
            <w:tcW w:w="385" w:type="pct"/>
            <w:vMerge w:val="restart"/>
            <w:shd w:val="clear" w:color="auto" w:fill="auto"/>
          </w:tcPr>
          <w:p w:rsidR="00A16C62" w:rsidRPr="0084187D" w:rsidRDefault="00A16C62" w:rsidP="00AF1705">
            <w:pPr>
              <w:spacing w:before="40"/>
              <w:jc w:val="center"/>
              <w:rPr>
                <w:rFonts w:cs="Arial"/>
                <w:bCs/>
                <w:color w:val="000000"/>
                <w:sz w:val="20"/>
                <w:szCs w:val="20"/>
                <w:lang w:val="en-US"/>
              </w:rPr>
            </w:pPr>
            <w:r>
              <w:rPr>
                <w:rFonts w:cs="Arial"/>
                <w:bCs/>
                <w:color w:val="000000"/>
                <w:sz w:val="20"/>
                <w:szCs w:val="20"/>
                <w:lang w:val="en-US"/>
              </w:rPr>
              <w:t>Local site</w:t>
            </w:r>
          </w:p>
          <w:p w:rsidR="00A16C62" w:rsidRPr="0084187D" w:rsidRDefault="00A16C62" w:rsidP="002F0341">
            <w:pPr>
              <w:spacing w:before="40"/>
              <w:jc w:val="center"/>
              <w:rPr>
                <w:rFonts w:cs="Arial"/>
                <w:bCs/>
                <w:color w:val="000000"/>
                <w:sz w:val="20"/>
                <w:szCs w:val="20"/>
                <w:lang w:val="en-US"/>
              </w:rPr>
            </w:pPr>
          </w:p>
        </w:tc>
        <w:tc>
          <w:tcPr>
            <w:tcW w:w="353" w:type="pct"/>
            <w:shd w:val="clear" w:color="auto" w:fill="auto"/>
          </w:tcPr>
          <w:p w:rsidR="00A16C62" w:rsidRPr="0084187D" w:rsidRDefault="00A16C62" w:rsidP="00AF1705">
            <w:pPr>
              <w:spacing w:before="40"/>
              <w:jc w:val="center"/>
              <w:rPr>
                <w:rFonts w:cs="Arial"/>
                <w:bCs/>
                <w:color w:val="000000"/>
                <w:sz w:val="20"/>
                <w:szCs w:val="20"/>
              </w:rPr>
            </w:pPr>
            <w:r>
              <w:rPr>
                <w:rFonts w:cs="Arial"/>
                <w:bCs/>
                <w:color w:val="000000"/>
                <w:sz w:val="20"/>
                <w:szCs w:val="20"/>
              </w:rPr>
              <w:t>Short</w:t>
            </w:r>
          </w:p>
        </w:tc>
        <w:tc>
          <w:tcPr>
            <w:tcW w:w="245" w:type="pct"/>
            <w:shd w:val="clear" w:color="auto" w:fill="auto"/>
          </w:tcPr>
          <w:p w:rsidR="00A16C62" w:rsidRPr="0084187D" w:rsidRDefault="00A16C62" w:rsidP="00AF1705">
            <w:pPr>
              <w:spacing w:before="40"/>
              <w:jc w:val="center"/>
              <w:rPr>
                <w:rFonts w:cs="Arial"/>
                <w:bCs/>
                <w:color w:val="000000"/>
                <w:sz w:val="20"/>
                <w:szCs w:val="20"/>
              </w:rPr>
            </w:pPr>
            <w:r>
              <w:rPr>
                <w:rFonts w:cs="Arial"/>
                <w:bCs/>
                <w:color w:val="000000"/>
                <w:sz w:val="20"/>
                <w:szCs w:val="20"/>
              </w:rPr>
              <w:t>Low</w:t>
            </w:r>
          </w:p>
        </w:tc>
        <w:tc>
          <w:tcPr>
            <w:tcW w:w="247" w:type="pct"/>
            <w:vMerge w:val="restart"/>
            <w:shd w:val="clear" w:color="auto" w:fill="auto"/>
          </w:tcPr>
          <w:p w:rsidR="00A16C62" w:rsidRDefault="00A16C62" w:rsidP="00AF1705">
            <w:pPr>
              <w:spacing w:before="40"/>
              <w:jc w:val="center"/>
              <w:rPr>
                <w:rFonts w:cs="Arial"/>
                <w:bCs/>
                <w:color w:val="000000"/>
                <w:sz w:val="20"/>
                <w:szCs w:val="20"/>
              </w:rPr>
            </w:pPr>
            <w:r>
              <w:rPr>
                <w:rFonts w:cs="Arial"/>
                <w:bCs/>
                <w:color w:val="000000"/>
                <w:sz w:val="20"/>
                <w:szCs w:val="20"/>
              </w:rPr>
              <w:t>Protect</w:t>
            </w:r>
          </w:p>
          <w:p w:rsidR="00A16C62" w:rsidRPr="0084187D" w:rsidRDefault="00A16C62" w:rsidP="00AF1705">
            <w:pPr>
              <w:spacing w:before="40"/>
              <w:jc w:val="center"/>
              <w:rPr>
                <w:rFonts w:cs="Arial"/>
                <w:bCs/>
                <w:color w:val="000000"/>
                <w:sz w:val="20"/>
                <w:szCs w:val="20"/>
              </w:rPr>
            </w:pPr>
            <w:r>
              <w:rPr>
                <w:rFonts w:cs="Arial"/>
                <w:bCs/>
                <w:color w:val="000000"/>
                <w:sz w:val="20"/>
                <w:szCs w:val="20"/>
              </w:rPr>
              <w:t>Enhance</w:t>
            </w:r>
          </w:p>
          <w:p w:rsidR="00A16C62" w:rsidRPr="0084187D" w:rsidRDefault="00A16C62" w:rsidP="002F0341">
            <w:pPr>
              <w:spacing w:before="40"/>
              <w:jc w:val="center"/>
              <w:rPr>
                <w:rFonts w:cs="Arial"/>
                <w:bCs/>
                <w:color w:val="000000"/>
                <w:sz w:val="20"/>
                <w:szCs w:val="20"/>
              </w:rPr>
            </w:pPr>
          </w:p>
        </w:tc>
      </w:tr>
      <w:tr w:rsidR="00A16C62" w:rsidRPr="00111B0E" w:rsidTr="00856B22">
        <w:trPr>
          <w:trHeight w:val="557"/>
        </w:trPr>
        <w:tc>
          <w:tcPr>
            <w:tcW w:w="163" w:type="pct"/>
            <w:vMerge/>
            <w:shd w:val="clear" w:color="auto" w:fill="auto"/>
          </w:tcPr>
          <w:p w:rsidR="00A16C62" w:rsidRDefault="00A16C62" w:rsidP="00500F6D">
            <w:pPr>
              <w:spacing w:before="40"/>
              <w:jc w:val="center"/>
              <w:rPr>
                <w:rFonts w:cs="Arial"/>
                <w:color w:val="000000"/>
                <w:sz w:val="20"/>
                <w:szCs w:val="20"/>
              </w:rPr>
            </w:pPr>
          </w:p>
        </w:tc>
        <w:tc>
          <w:tcPr>
            <w:tcW w:w="547" w:type="pct"/>
            <w:vMerge/>
            <w:shd w:val="clear" w:color="auto" w:fill="auto"/>
          </w:tcPr>
          <w:p w:rsidR="00A16C62" w:rsidRDefault="00A16C62" w:rsidP="00500F6D">
            <w:pPr>
              <w:spacing w:before="40"/>
              <w:jc w:val="left"/>
              <w:rPr>
                <w:rFonts w:cs="Arial"/>
                <w:color w:val="000000"/>
                <w:sz w:val="20"/>
                <w:szCs w:val="20"/>
              </w:rPr>
            </w:pPr>
          </w:p>
        </w:tc>
        <w:tc>
          <w:tcPr>
            <w:tcW w:w="326" w:type="pct"/>
            <w:shd w:val="clear" w:color="auto" w:fill="auto"/>
          </w:tcPr>
          <w:p w:rsidR="00A16C62" w:rsidRDefault="00A16C62" w:rsidP="00121FCE">
            <w:pPr>
              <w:spacing w:before="40"/>
              <w:jc w:val="center"/>
              <w:rPr>
                <w:rFonts w:cs="Arial"/>
                <w:bCs/>
                <w:color w:val="000000"/>
                <w:sz w:val="20"/>
                <w:szCs w:val="20"/>
                <w:lang w:val="en-US"/>
              </w:rPr>
            </w:pPr>
            <w:r>
              <w:rPr>
                <w:rFonts w:cs="Arial"/>
                <w:bCs/>
                <w:color w:val="000000"/>
                <w:sz w:val="20"/>
                <w:szCs w:val="20"/>
                <w:lang w:val="en-US"/>
              </w:rPr>
              <w:t>Softball</w:t>
            </w:r>
          </w:p>
        </w:tc>
        <w:tc>
          <w:tcPr>
            <w:tcW w:w="352" w:type="pct"/>
            <w:vMerge/>
            <w:shd w:val="clear" w:color="auto" w:fill="auto"/>
          </w:tcPr>
          <w:p w:rsidR="00A16C62" w:rsidRPr="00917C19" w:rsidRDefault="00A16C62" w:rsidP="00500F6D">
            <w:pPr>
              <w:spacing w:before="40"/>
              <w:jc w:val="center"/>
              <w:rPr>
                <w:rFonts w:cs="Arial"/>
                <w:bCs/>
                <w:color w:val="000000"/>
                <w:sz w:val="20"/>
                <w:szCs w:val="20"/>
                <w:lang w:val="en-US"/>
              </w:rPr>
            </w:pPr>
          </w:p>
        </w:tc>
        <w:tc>
          <w:tcPr>
            <w:tcW w:w="1013" w:type="pct"/>
            <w:shd w:val="clear" w:color="auto" w:fill="auto"/>
          </w:tcPr>
          <w:p w:rsidR="00A16C62" w:rsidRPr="003D184F" w:rsidRDefault="00A16C62" w:rsidP="002F0341">
            <w:pPr>
              <w:spacing w:before="40"/>
              <w:jc w:val="left"/>
              <w:rPr>
                <w:rFonts w:cs="Arial"/>
                <w:bCs/>
                <w:color w:val="000000"/>
                <w:sz w:val="20"/>
                <w:szCs w:val="20"/>
              </w:rPr>
            </w:pPr>
            <w:r>
              <w:rPr>
                <w:rFonts w:cs="Arial"/>
                <w:bCs/>
                <w:color w:val="000000"/>
                <w:sz w:val="20"/>
                <w:szCs w:val="20"/>
              </w:rPr>
              <w:t xml:space="preserve">Two diamonds used by the </w:t>
            </w:r>
            <w:r w:rsidRPr="002F0341">
              <w:rPr>
                <w:rFonts w:cs="Arial"/>
                <w:bCs/>
                <w:color w:val="000000"/>
                <w:sz w:val="20"/>
                <w:szCs w:val="20"/>
              </w:rPr>
              <w:t>East Midlands Softball League (EMSL)</w:t>
            </w:r>
            <w:r>
              <w:rPr>
                <w:rFonts w:cs="Arial"/>
                <w:bCs/>
                <w:color w:val="000000"/>
                <w:sz w:val="20"/>
                <w:szCs w:val="20"/>
              </w:rPr>
              <w:t xml:space="preserve"> on Thursday evenings and Sundays. Not widely available for community use and use is permitted through personal relationship, therefore tenure is not considered to be secure. EMSL expresses need for three diamonds to host all matches at once and desire to take on a site to create dedicated softball provision.</w:t>
            </w:r>
          </w:p>
        </w:tc>
        <w:tc>
          <w:tcPr>
            <w:tcW w:w="1015" w:type="pct"/>
            <w:shd w:val="clear" w:color="auto" w:fill="auto"/>
          </w:tcPr>
          <w:p w:rsidR="00A16C62" w:rsidRDefault="00A16C62" w:rsidP="00500F6D">
            <w:pPr>
              <w:spacing w:before="40"/>
              <w:jc w:val="left"/>
              <w:rPr>
                <w:rFonts w:cs="Arial"/>
                <w:bCs/>
                <w:color w:val="000000"/>
                <w:sz w:val="20"/>
                <w:szCs w:val="20"/>
              </w:rPr>
            </w:pPr>
            <w:r>
              <w:rPr>
                <w:rFonts w:cs="Arial"/>
                <w:bCs/>
                <w:color w:val="000000"/>
                <w:sz w:val="20"/>
                <w:szCs w:val="20"/>
              </w:rPr>
              <w:t>Establish security of tenure through formal agreement where possible.</w:t>
            </w:r>
          </w:p>
          <w:p w:rsidR="00A16C62" w:rsidRPr="003D184F" w:rsidRDefault="00A16C62" w:rsidP="002F0341">
            <w:pPr>
              <w:spacing w:before="40"/>
              <w:jc w:val="left"/>
              <w:rPr>
                <w:rFonts w:cs="Arial"/>
                <w:bCs/>
                <w:color w:val="000000"/>
                <w:sz w:val="20"/>
                <w:szCs w:val="20"/>
              </w:rPr>
            </w:pPr>
            <w:r>
              <w:rPr>
                <w:rFonts w:cs="Arial"/>
                <w:bCs/>
                <w:color w:val="000000"/>
                <w:sz w:val="20"/>
                <w:szCs w:val="20"/>
              </w:rPr>
              <w:t>Explore opportunities to increase softball provision at other sites which may be able to accommodate three diamonds, considering where match days may clash with other sports onsite.</w:t>
            </w:r>
          </w:p>
        </w:tc>
        <w:tc>
          <w:tcPr>
            <w:tcW w:w="353" w:type="pct"/>
            <w:shd w:val="clear" w:color="auto" w:fill="auto"/>
          </w:tcPr>
          <w:p w:rsidR="00A16C62" w:rsidRDefault="00A16C62" w:rsidP="00500F6D">
            <w:pPr>
              <w:spacing w:before="40"/>
              <w:jc w:val="center"/>
              <w:rPr>
                <w:rFonts w:cs="Arial"/>
                <w:bCs/>
                <w:color w:val="000000"/>
                <w:sz w:val="20"/>
                <w:szCs w:val="20"/>
                <w:lang w:val="en-US"/>
              </w:rPr>
            </w:pPr>
            <w:r>
              <w:rPr>
                <w:rFonts w:cs="Arial"/>
                <w:bCs/>
                <w:color w:val="000000"/>
                <w:sz w:val="20"/>
                <w:szCs w:val="20"/>
                <w:lang w:val="en-US"/>
              </w:rPr>
              <w:t>Services</w:t>
            </w:r>
          </w:p>
          <w:p w:rsidR="00A16C62" w:rsidRPr="0084187D" w:rsidRDefault="00A16C62" w:rsidP="00500F6D">
            <w:pPr>
              <w:spacing w:before="40"/>
              <w:jc w:val="center"/>
              <w:rPr>
                <w:rFonts w:cs="Arial"/>
                <w:bCs/>
                <w:color w:val="000000"/>
                <w:sz w:val="20"/>
                <w:szCs w:val="20"/>
                <w:lang w:val="en-US"/>
              </w:rPr>
            </w:pPr>
            <w:r>
              <w:rPr>
                <w:rFonts w:cs="Arial"/>
                <w:bCs/>
                <w:color w:val="000000"/>
                <w:sz w:val="20"/>
                <w:szCs w:val="20"/>
                <w:lang w:val="en-US"/>
              </w:rPr>
              <w:t>GBC</w:t>
            </w:r>
          </w:p>
        </w:tc>
        <w:tc>
          <w:tcPr>
            <w:tcW w:w="385" w:type="pct"/>
            <w:vMerge/>
            <w:shd w:val="clear" w:color="auto" w:fill="auto"/>
          </w:tcPr>
          <w:p w:rsidR="00A16C62" w:rsidRPr="0084187D" w:rsidRDefault="00A16C62" w:rsidP="002F0341">
            <w:pPr>
              <w:spacing w:before="40"/>
              <w:jc w:val="center"/>
              <w:rPr>
                <w:rFonts w:cs="Arial"/>
                <w:bCs/>
                <w:color w:val="000000"/>
                <w:sz w:val="20"/>
                <w:szCs w:val="20"/>
                <w:lang w:val="en-US"/>
              </w:rPr>
            </w:pPr>
          </w:p>
        </w:tc>
        <w:tc>
          <w:tcPr>
            <w:tcW w:w="353" w:type="pct"/>
            <w:shd w:val="clear" w:color="auto" w:fill="auto"/>
          </w:tcPr>
          <w:p w:rsidR="00A16C62" w:rsidRPr="0084187D" w:rsidRDefault="00A16C62" w:rsidP="002F0341">
            <w:pPr>
              <w:spacing w:before="40"/>
              <w:jc w:val="center"/>
              <w:rPr>
                <w:rFonts w:cs="Arial"/>
                <w:bCs/>
                <w:color w:val="000000"/>
                <w:sz w:val="20"/>
                <w:szCs w:val="20"/>
              </w:rPr>
            </w:pPr>
            <w:r w:rsidRPr="0084187D">
              <w:rPr>
                <w:rFonts w:cs="Arial"/>
                <w:bCs/>
                <w:color w:val="000000"/>
                <w:sz w:val="20"/>
                <w:szCs w:val="20"/>
              </w:rPr>
              <w:t>Short</w:t>
            </w:r>
          </w:p>
        </w:tc>
        <w:tc>
          <w:tcPr>
            <w:tcW w:w="245" w:type="pct"/>
            <w:shd w:val="clear" w:color="auto" w:fill="auto"/>
          </w:tcPr>
          <w:p w:rsidR="00A16C62" w:rsidRPr="0084187D" w:rsidRDefault="00A16C62" w:rsidP="002F0341">
            <w:pPr>
              <w:spacing w:before="40"/>
              <w:jc w:val="center"/>
              <w:rPr>
                <w:rFonts w:cs="Arial"/>
                <w:bCs/>
                <w:color w:val="000000"/>
                <w:sz w:val="20"/>
                <w:szCs w:val="20"/>
              </w:rPr>
            </w:pPr>
            <w:r>
              <w:rPr>
                <w:rFonts w:cs="Arial"/>
                <w:bCs/>
                <w:color w:val="000000"/>
                <w:sz w:val="20"/>
                <w:szCs w:val="20"/>
              </w:rPr>
              <w:t>Low</w:t>
            </w:r>
          </w:p>
        </w:tc>
        <w:tc>
          <w:tcPr>
            <w:tcW w:w="247" w:type="pct"/>
            <w:vMerge/>
            <w:shd w:val="clear" w:color="auto" w:fill="auto"/>
          </w:tcPr>
          <w:p w:rsidR="00A16C62" w:rsidRPr="0084187D" w:rsidRDefault="00A16C62" w:rsidP="002F0341">
            <w:pPr>
              <w:spacing w:before="40"/>
              <w:jc w:val="center"/>
              <w:rPr>
                <w:rFonts w:cs="Arial"/>
                <w:bCs/>
                <w:color w:val="000000"/>
                <w:sz w:val="20"/>
                <w:szCs w:val="20"/>
              </w:rPr>
            </w:pP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78</w:t>
            </w:r>
          </w:p>
        </w:tc>
        <w:tc>
          <w:tcPr>
            <w:tcW w:w="547" w:type="pct"/>
            <w:shd w:val="clear" w:color="auto" w:fill="auto"/>
          </w:tcPr>
          <w:p w:rsidR="00CF627D" w:rsidRDefault="00CF627D" w:rsidP="00500F6D">
            <w:pPr>
              <w:spacing w:before="40"/>
              <w:jc w:val="left"/>
              <w:rPr>
                <w:rFonts w:cs="Arial"/>
                <w:color w:val="000000"/>
                <w:sz w:val="20"/>
                <w:szCs w:val="20"/>
              </w:rPr>
            </w:pPr>
            <w:proofErr w:type="spellStart"/>
            <w:r>
              <w:rPr>
                <w:rFonts w:cs="Arial"/>
                <w:color w:val="000000"/>
                <w:sz w:val="20"/>
                <w:szCs w:val="20"/>
              </w:rPr>
              <w:t>Derrymount</w:t>
            </w:r>
            <w:proofErr w:type="spellEnd"/>
            <w:r>
              <w:rPr>
                <w:rFonts w:cs="Arial"/>
                <w:color w:val="000000"/>
                <w:sz w:val="20"/>
                <w:szCs w:val="20"/>
              </w:rPr>
              <w:t xml:space="preserve"> Special School</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AGP</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Pr>
                <w:rFonts w:cs="Arial"/>
                <w:bCs/>
                <w:color w:val="000000"/>
                <w:sz w:val="20"/>
                <w:szCs w:val="20"/>
                <w:lang w:val="en-US"/>
              </w:rPr>
              <w:t>School</w:t>
            </w:r>
          </w:p>
        </w:tc>
        <w:tc>
          <w:tcPr>
            <w:tcW w:w="1013" w:type="pct"/>
            <w:shd w:val="clear" w:color="auto" w:fill="auto"/>
          </w:tcPr>
          <w:p w:rsidR="00CF627D" w:rsidRPr="003D184F" w:rsidRDefault="00CF627D" w:rsidP="00500F6D">
            <w:pPr>
              <w:spacing w:before="40"/>
              <w:jc w:val="left"/>
              <w:rPr>
                <w:rFonts w:cs="Arial"/>
                <w:bCs/>
                <w:color w:val="000000"/>
                <w:sz w:val="20"/>
                <w:szCs w:val="20"/>
              </w:rPr>
            </w:pPr>
            <w:r>
              <w:rPr>
                <w:rFonts w:cs="Arial"/>
                <w:bCs/>
                <w:color w:val="000000"/>
                <w:sz w:val="20"/>
                <w:szCs w:val="20"/>
              </w:rPr>
              <w:t>Good quality sand filled AGP without floodlighting built in 2014. Used exclusively by the school and not available for community use.</w:t>
            </w:r>
          </w:p>
        </w:tc>
        <w:tc>
          <w:tcPr>
            <w:tcW w:w="1015" w:type="pct"/>
            <w:shd w:val="clear" w:color="auto" w:fill="auto"/>
          </w:tcPr>
          <w:p w:rsidR="00CF627D" w:rsidRDefault="00CF627D" w:rsidP="00500F6D">
            <w:pPr>
              <w:spacing w:before="40"/>
              <w:jc w:val="left"/>
              <w:rPr>
                <w:rFonts w:cs="Arial"/>
                <w:bCs/>
                <w:color w:val="000000"/>
                <w:sz w:val="20"/>
                <w:szCs w:val="20"/>
              </w:rPr>
            </w:pPr>
            <w:r>
              <w:rPr>
                <w:rFonts w:cs="Arial"/>
                <w:bCs/>
                <w:color w:val="000000"/>
                <w:sz w:val="20"/>
                <w:szCs w:val="20"/>
              </w:rPr>
              <w:t>Ensure the pitch is maintained as required to sustain quality.</w:t>
            </w:r>
          </w:p>
          <w:p w:rsidR="00CF627D" w:rsidRDefault="00CF627D" w:rsidP="00500F6D">
            <w:pPr>
              <w:spacing w:before="40"/>
              <w:jc w:val="left"/>
              <w:rPr>
                <w:rFonts w:cs="Arial"/>
                <w:bCs/>
                <w:color w:val="000000"/>
                <w:sz w:val="20"/>
                <w:szCs w:val="20"/>
              </w:rPr>
            </w:pPr>
            <w:r>
              <w:rPr>
                <w:rFonts w:cs="Arial"/>
                <w:bCs/>
                <w:color w:val="000000"/>
                <w:sz w:val="20"/>
                <w:szCs w:val="20"/>
              </w:rPr>
              <w:t>Maximise school use to develop sports participation.</w:t>
            </w:r>
          </w:p>
          <w:p w:rsidR="00CF627D" w:rsidRDefault="00CF627D" w:rsidP="00500F6D">
            <w:pPr>
              <w:spacing w:before="40"/>
              <w:jc w:val="left"/>
              <w:rPr>
                <w:rFonts w:cs="Arial"/>
                <w:bCs/>
                <w:color w:val="000000"/>
                <w:sz w:val="20"/>
                <w:szCs w:val="20"/>
              </w:rPr>
            </w:pPr>
            <w:r>
              <w:rPr>
                <w:rFonts w:cs="Arial"/>
                <w:bCs/>
                <w:color w:val="000000"/>
                <w:sz w:val="20"/>
                <w:szCs w:val="20"/>
              </w:rPr>
              <w:t>Explore potential to access for community use.</w:t>
            </w:r>
          </w:p>
          <w:p w:rsidR="00CF627D" w:rsidRPr="003D184F" w:rsidRDefault="00CF627D" w:rsidP="00500F6D">
            <w:pPr>
              <w:spacing w:before="40"/>
              <w:jc w:val="left"/>
              <w:rPr>
                <w:rFonts w:cs="Arial"/>
                <w:bCs/>
                <w:color w:val="000000"/>
                <w:sz w:val="20"/>
                <w:szCs w:val="20"/>
              </w:rPr>
            </w:pPr>
            <w:r>
              <w:rPr>
                <w:rFonts w:cs="Arial"/>
                <w:bCs/>
                <w:color w:val="000000"/>
                <w:sz w:val="20"/>
                <w:szCs w:val="20"/>
              </w:rPr>
              <w:t>Encourage providers to put in place a sinking fund to ensure long term sustainability.</w:t>
            </w:r>
          </w:p>
        </w:tc>
        <w:tc>
          <w:tcPr>
            <w:tcW w:w="353" w:type="pct"/>
            <w:shd w:val="clear" w:color="auto" w:fill="auto"/>
          </w:tcPr>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School</w:t>
            </w:r>
          </w:p>
          <w:p w:rsidR="00CF627D" w:rsidRDefault="00CF627D" w:rsidP="00500F6D">
            <w:pPr>
              <w:spacing w:before="40"/>
              <w:jc w:val="center"/>
              <w:rPr>
                <w:rFonts w:cs="Arial"/>
                <w:bCs/>
                <w:color w:val="000000"/>
                <w:sz w:val="20"/>
                <w:szCs w:val="20"/>
                <w:lang w:val="en-US"/>
              </w:rPr>
            </w:pPr>
            <w:r>
              <w:rPr>
                <w:rFonts w:cs="Arial"/>
                <w:bCs/>
                <w:color w:val="000000"/>
                <w:sz w:val="20"/>
                <w:szCs w:val="20"/>
                <w:lang w:val="en-US"/>
              </w:rPr>
              <w:t>NFA</w:t>
            </w:r>
          </w:p>
          <w:p w:rsidR="00CF627D" w:rsidRPr="0084187D" w:rsidRDefault="00CF627D" w:rsidP="00500F6D">
            <w:pPr>
              <w:spacing w:before="40"/>
              <w:jc w:val="center"/>
              <w:rPr>
                <w:rFonts w:cs="Arial"/>
                <w:bCs/>
                <w:color w:val="000000"/>
                <w:sz w:val="20"/>
                <w:szCs w:val="20"/>
                <w:lang w:val="en-US"/>
              </w:rPr>
            </w:pPr>
            <w:r>
              <w:rPr>
                <w:rFonts w:cs="Arial"/>
                <w:bCs/>
                <w:color w:val="000000"/>
                <w:sz w:val="20"/>
                <w:szCs w:val="20"/>
                <w:lang w:val="en-US"/>
              </w:rPr>
              <w:t>EH</w:t>
            </w:r>
          </w:p>
        </w:tc>
        <w:tc>
          <w:tcPr>
            <w:tcW w:w="385" w:type="pct"/>
            <w:shd w:val="clear" w:color="auto" w:fill="auto"/>
          </w:tcPr>
          <w:p w:rsidR="00CF627D" w:rsidRPr="0084187D" w:rsidRDefault="00CF627D" w:rsidP="009A0639">
            <w:pPr>
              <w:spacing w:before="40"/>
              <w:jc w:val="center"/>
              <w:rPr>
                <w:rFonts w:cs="Arial"/>
                <w:bCs/>
                <w:color w:val="000000"/>
                <w:sz w:val="20"/>
                <w:szCs w:val="20"/>
                <w:lang w:val="en-US"/>
              </w:rPr>
            </w:pPr>
            <w:r w:rsidRPr="0084187D">
              <w:rPr>
                <w:rFonts w:cs="Arial"/>
                <w:bCs/>
                <w:color w:val="000000"/>
                <w:sz w:val="20"/>
                <w:szCs w:val="20"/>
                <w:lang w:val="en-US"/>
              </w:rPr>
              <w:t>Local site</w:t>
            </w:r>
          </w:p>
        </w:tc>
        <w:tc>
          <w:tcPr>
            <w:tcW w:w="353" w:type="pct"/>
            <w:shd w:val="clear" w:color="auto" w:fill="auto"/>
          </w:tcPr>
          <w:p w:rsidR="00CF627D" w:rsidRPr="0084187D" w:rsidRDefault="00CF627D" w:rsidP="009A0639">
            <w:pPr>
              <w:spacing w:before="40"/>
              <w:jc w:val="center"/>
              <w:rPr>
                <w:rFonts w:cs="Arial"/>
                <w:bCs/>
                <w:color w:val="000000"/>
                <w:sz w:val="20"/>
                <w:szCs w:val="20"/>
              </w:rPr>
            </w:pPr>
            <w:r w:rsidRPr="0084187D">
              <w:rPr>
                <w:rFonts w:cs="Arial"/>
                <w:bCs/>
                <w:color w:val="000000"/>
                <w:sz w:val="20"/>
                <w:szCs w:val="20"/>
              </w:rPr>
              <w:t>Short</w:t>
            </w:r>
          </w:p>
        </w:tc>
        <w:tc>
          <w:tcPr>
            <w:tcW w:w="245" w:type="pct"/>
            <w:shd w:val="clear" w:color="auto" w:fill="auto"/>
          </w:tcPr>
          <w:p w:rsidR="00CF627D" w:rsidRPr="0084187D" w:rsidRDefault="00CF627D" w:rsidP="009A0639">
            <w:pPr>
              <w:spacing w:before="40"/>
              <w:jc w:val="center"/>
              <w:rPr>
                <w:rFonts w:cs="Arial"/>
                <w:bCs/>
                <w:color w:val="000000"/>
                <w:sz w:val="20"/>
                <w:szCs w:val="20"/>
              </w:rPr>
            </w:pPr>
            <w:r>
              <w:rPr>
                <w:rFonts w:cs="Arial"/>
                <w:bCs/>
                <w:color w:val="000000"/>
                <w:sz w:val="20"/>
                <w:szCs w:val="20"/>
              </w:rPr>
              <w:t>Low</w:t>
            </w:r>
          </w:p>
        </w:tc>
        <w:tc>
          <w:tcPr>
            <w:tcW w:w="247" w:type="pct"/>
            <w:shd w:val="clear" w:color="auto" w:fill="auto"/>
          </w:tcPr>
          <w:p w:rsidR="00CF627D" w:rsidRDefault="00CF627D" w:rsidP="009A0639">
            <w:pPr>
              <w:spacing w:before="40"/>
              <w:jc w:val="center"/>
              <w:rPr>
                <w:rFonts w:cs="Arial"/>
                <w:bCs/>
                <w:color w:val="000000"/>
                <w:sz w:val="20"/>
                <w:szCs w:val="20"/>
              </w:rPr>
            </w:pPr>
            <w:r>
              <w:rPr>
                <w:rFonts w:cs="Arial"/>
                <w:bCs/>
                <w:color w:val="000000"/>
                <w:sz w:val="20"/>
                <w:szCs w:val="20"/>
              </w:rPr>
              <w:t>Protect</w:t>
            </w:r>
          </w:p>
          <w:p w:rsidR="00CF627D" w:rsidRPr="0084187D" w:rsidRDefault="00CF627D" w:rsidP="009A0639">
            <w:pPr>
              <w:spacing w:before="40"/>
              <w:jc w:val="center"/>
              <w:rPr>
                <w:rFonts w:cs="Arial"/>
                <w:bCs/>
                <w:color w:val="000000"/>
                <w:sz w:val="20"/>
                <w:szCs w:val="20"/>
              </w:rPr>
            </w:pPr>
            <w:r>
              <w:rPr>
                <w:rFonts w:cs="Arial"/>
                <w:bCs/>
                <w:color w:val="000000"/>
                <w:sz w:val="20"/>
                <w:szCs w:val="20"/>
              </w:rPr>
              <w:t>Enhance</w:t>
            </w:r>
          </w:p>
        </w:tc>
      </w:tr>
      <w:tr w:rsidR="00856B22" w:rsidRPr="00111B0E" w:rsidTr="00856B22">
        <w:trPr>
          <w:trHeight w:val="557"/>
        </w:trPr>
        <w:tc>
          <w:tcPr>
            <w:tcW w:w="163" w:type="pct"/>
            <w:shd w:val="clear" w:color="auto" w:fill="auto"/>
          </w:tcPr>
          <w:p w:rsidR="00CF627D" w:rsidRDefault="00CF627D" w:rsidP="00500F6D">
            <w:pPr>
              <w:spacing w:before="40"/>
              <w:jc w:val="center"/>
              <w:rPr>
                <w:rFonts w:cs="Arial"/>
                <w:color w:val="000000"/>
                <w:sz w:val="20"/>
                <w:szCs w:val="20"/>
              </w:rPr>
            </w:pPr>
            <w:r>
              <w:rPr>
                <w:rFonts w:cs="Arial"/>
                <w:color w:val="000000"/>
                <w:sz w:val="20"/>
                <w:szCs w:val="20"/>
              </w:rPr>
              <w:t>NEW</w:t>
            </w:r>
          </w:p>
        </w:tc>
        <w:tc>
          <w:tcPr>
            <w:tcW w:w="547" w:type="pct"/>
            <w:shd w:val="clear" w:color="auto" w:fill="auto"/>
          </w:tcPr>
          <w:p w:rsidR="00CF627D" w:rsidRDefault="00CF627D" w:rsidP="00500F6D">
            <w:pPr>
              <w:spacing w:before="40"/>
              <w:jc w:val="left"/>
              <w:rPr>
                <w:rFonts w:cs="Arial"/>
                <w:color w:val="000000"/>
                <w:sz w:val="20"/>
                <w:szCs w:val="20"/>
              </w:rPr>
            </w:pPr>
            <w:r>
              <w:rPr>
                <w:rFonts w:cs="Arial"/>
                <w:color w:val="000000"/>
                <w:sz w:val="20"/>
                <w:szCs w:val="20"/>
              </w:rPr>
              <w:t>Teal Close</w:t>
            </w:r>
          </w:p>
        </w:tc>
        <w:tc>
          <w:tcPr>
            <w:tcW w:w="326" w:type="pct"/>
            <w:shd w:val="clear" w:color="auto" w:fill="auto"/>
          </w:tcPr>
          <w:p w:rsidR="00CF627D" w:rsidRPr="00AD5E5C" w:rsidRDefault="00CF627D" w:rsidP="00500F6D">
            <w:pPr>
              <w:spacing w:before="40"/>
              <w:jc w:val="center"/>
              <w:rPr>
                <w:rFonts w:cs="Arial"/>
                <w:bCs/>
                <w:color w:val="000000"/>
                <w:sz w:val="20"/>
                <w:szCs w:val="20"/>
                <w:lang w:val="en-US"/>
              </w:rPr>
            </w:pPr>
            <w:r>
              <w:rPr>
                <w:rFonts w:cs="Arial"/>
                <w:bCs/>
                <w:color w:val="000000"/>
                <w:sz w:val="20"/>
                <w:szCs w:val="20"/>
                <w:lang w:val="en-US"/>
              </w:rPr>
              <w:t>Football</w:t>
            </w:r>
          </w:p>
        </w:tc>
        <w:tc>
          <w:tcPr>
            <w:tcW w:w="352" w:type="pct"/>
            <w:shd w:val="clear" w:color="auto" w:fill="auto"/>
          </w:tcPr>
          <w:p w:rsidR="00CF627D" w:rsidRPr="00917C19" w:rsidRDefault="00CF627D" w:rsidP="00500F6D">
            <w:pPr>
              <w:spacing w:before="40"/>
              <w:jc w:val="center"/>
              <w:rPr>
                <w:rFonts w:cs="Arial"/>
                <w:bCs/>
                <w:color w:val="000000"/>
                <w:sz w:val="20"/>
                <w:szCs w:val="20"/>
                <w:lang w:val="en-US"/>
              </w:rPr>
            </w:pPr>
            <w:r w:rsidRPr="00917C19">
              <w:rPr>
                <w:rFonts w:cs="Arial"/>
                <w:bCs/>
                <w:color w:val="000000"/>
                <w:sz w:val="20"/>
                <w:szCs w:val="20"/>
                <w:lang w:val="en-US"/>
              </w:rPr>
              <w:t>Council</w:t>
            </w:r>
          </w:p>
        </w:tc>
        <w:tc>
          <w:tcPr>
            <w:tcW w:w="1013" w:type="pct"/>
            <w:shd w:val="clear" w:color="auto" w:fill="auto"/>
          </w:tcPr>
          <w:p w:rsidR="00CF627D" w:rsidRPr="003D184F" w:rsidRDefault="00CF627D" w:rsidP="00A16C62">
            <w:pPr>
              <w:spacing w:before="40"/>
              <w:jc w:val="left"/>
              <w:rPr>
                <w:rFonts w:cs="Arial"/>
                <w:bCs/>
                <w:color w:val="000000"/>
                <w:sz w:val="20"/>
                <w:szCs w:val="20"/>
              </w:rPr>
            </w:pPr>
            <w:r w:rsidRPr="003D184F">
              <w:rPr>
                <w:rFonts w:cs="Arial"/>
                <w:bCs/>
                <w:color w:val="000000"/>
                <w:sz w:val="20"/>
                <w:szCs w:val="20"/>
              </w:rPr>
              <w:t xml:space="preserve">New site being developed in Netherfield which is to </w:t>
            </w:r>
            <w:r w:rsidR="00A16C62">
              <w:rPr>
                <w:rFonts w:cs="Arial"/>
                <w:bCs/>
                <w:color w:val="000000"/>
                <w:sz w:val="20"/>
                <w:szCs w:val="20"/>
              </w:rPr>
              <w:t>provide</w:t>
            </w:r>
            <w:r w:rsidRPr="003D184F">
              <w:rPr>
                <w:rFonts w:cs="Arial"/>
                <w:bCs/>
                <w:color w:val="000000"/>
                <w:sz w:val="20"/>
                <w:szCs w:val="20"/>
              </w:rPr>
              <w:t xml:space="preserve"> football pitches and changing facilities. Was due to be used by Gedling Town Ladies FC and Gedling Town Youth FC</w:t>
            </w:r>
            <w:r w:rsidR="00A16C62">
              <w:rPr>
                <w:rFonts w:cs="Arial"/>
                <w:bCs/>
                <w:color w:val="000000"/>
                <w:sz w:val="20"/>
                <w:szCs w:val="20"/>
              </w:rPr>
              <w:t>,</w:t>
            </w:r>
            <w:r w:rsidRPr="003D184F">
              <w:rPr>
                <w:rFonts w:cs="Arial"/>
                <w:bCs/>
                <w:color w:val="000000"/>
                <w:sz w:val="20"/>
                <w:szCs w:val="20"/>
              </w:rPr>
              <w:t xml:space="preserve"> however</w:t>
            </w:r>
            <w:r w:rsidR="00A16C62">
              <w:rPr>
                <w:rFonts w:cs="Arial"/>
                <w:bCs/>
                <w:color w:val="000000"/>
                <w:sz w:val="20"/>
                <w:szCs w:val="20"/>
              </w:rPr>
              <w:t>,</w:t>
            </w:r>
            <w:r w:rsidRPr="003D184F">
              <w:rPr>
                <w:rFonts w:cs="Arial"/>
                <w:bCs/>
                <w:color w:val="000000"/>
                <w:sz w:val="20"/>
                <w:szCs w:val="20"/>
              </w:rPr>
              <w:t xml:space="preserve"> the clubs are now planning to fold for the 2016/17 season.</w:t>
            </w:r>
          </w:p>
        </w:tc>
        <w:tc>
          <w:tcPr>
            <w:tcW w:w="1015" w:type="pct"/>
            <w:shd w:val="clear" w:color="auto" w:fill="auto"/>
          </w:tcPr>
          <w:p w:rsidR="00CF627D" w:rsidRPr="003D184F" w:rsidRDefault="00CF627D" w:rsidP="00121FCE">
            <w:pPr>
              <w:spacing w:before="40"/>
              <w:jc w:val="left"/>
              <w:rPr>
                <w:rFonts w:cs="Arial"/>
                <w:bCs/>
                <w:color w:val="000000"/>
                <w:sz w:val="20"/>
                <w:szCs w:val="20"/>
              </w:rPr>
            </w:pPr>
            <w:r w:rsidRPr="003D184F">
              <w:rPr>
                <w:rFonts w:cs="Arial"/>
                <w:bCs/>
                <w:color w:val="000000"/>
                <w:sz w:val="20"/>
                <w:szCs w:val="20"/>
              </w:rPr>
              <w:t>Establish re</w:t>
            </w:r>
            <w:r w:rsidR="00A16C62">
              <w:rPr>
                <w:rFonts w:cs="Arial"/>
                <w:bCs/>
                <w:color w:val="000000"/>
                <w:sz w:val="20"/>
                <w:szCs w:val="20"/>
              </w:rPr>
              <w:t xml:space="preserve">sident users to maximise use of </w:t>
            </w:r>
            <w:r w:rsidRPr="00EA49A1">
              <w:rPr>
                <w:rFonts w:cs="Arial"/>
                <w:bCs/>
                <w:color w:val="000000"/>
                <w:sz w:val="20"/>
                <w:szCs w:val="20"/>
              </w:rPr>
              <w:t>spare capacity created by new provision</w:t>
            </w:r>
            <w:r w:rsidR="00CC59DF" w:rsidRPr="00EA49A1">
              <w:rPr>
                <w:rFonts w:cs="Arial"/>
                <w:bCs/>
                <w:color w:val="000000"/>
                <w:sz w:val="20"/>
                <w:szCs w:val="20"/>
              </w:rPr>
              <w:t>, such as Netherfield Colts Youth FC which currently play at The Sherwood E-Act Sports Centre where tenure is unsecure.</w:t>
            </w:r>
          </w:p>
        </w:tc>
        <w:tc>
          <w:tcPr>
            <w:tcW w:w="353" w:type="pct"/>
            <w:shd w:val="clear" w:color="auto" w:fill="auto"/>
          </w:tcPr>
          <w:p w:rsidR="00CF627D" w:rsidRPr="0084187D" w:rsidRDefault="00CF627D" w:rsidP="00500F6D">
            <w:pPr>
              <w:spacing w:before="40"/>
              <w:jc w:val="center"/>
              <w:rPr>
                <w:rFonts w:cs="Arial"/>
                <w:bCs/>
                <w:color w:val="000000"/>
                <w:sz w:val="20"/>
                <w:szCs w:val="20"/>
                <w:lang w:val="en-US"/>
              </w:rPr>
            </w:pPr>
            <w:r w:rsidRPr="0084187D">
              <w:rPr>
                <w:rFonts w:cs="Arial"/>
                <w:bCs/>
                <w:color w:val="000000"/>
                <w:sz w:val="20"/>
                <w:szCs w:val="20"/>
                <w:lang w:val="en-US"/>
              </w:rPr>
              <w:t>GBC</w:t>
            </w:r>
          </w:p>
          <w:p w:rsidR="00CF627D" w:rsidRPr="0084187D" w:rsidRDefault="00CF627D" w:rsidP="00500F6D">
            <w:pPr>
              <w:spacing w:before="40"/>
              <w:jc w:val="center"/>
              <w:rPr>
                <w:rFonts w:cs="Arial"/>
                <w:bCs/>
                <w:color w:val="000000"/>
                <w:sz w:val="20"/>
                <w:szCs w:val="20"/>
                <w:lang w:val="en-US"/>
              </w:rPr>
            </w:pPr>
            <w:r w:rsidRPr="0084187D">
              <w:rPr>
                <w:rFonts w:cs="Arial"/>
                <w:bCs/>
                <w:color w:val="000000"/>
                <w:sz w:val="20"/>
                <w:szCs w:val="20"/>
                <w:lang w:val="en-US"/>
              </w:rPr>
              <w:t>NFA</w:t>
            </w:r>
          </w:p>
        </w:tc>
        <w:tc>
          <w:tcPr>
            <w:tcW w:w="385" w:type="pct"/>
            <w:shd w:val="clear" w:color="auto" w:fill="auto"/>
          </w:tcPr>
          <w:p w:rsidR="00CF627D" w:rsidRPr="0084187D" w:rsidRDefault="00CF627D" w:rsidP="00500F6D">
            <w:pPr>
              <w:spacing w:before="40"/>
              <w:jc w:val="center"/>
              <w:rPr>
                <w:rFonts w:cs="Arial"/>
                <w:bCs/>
                <w:color w:val="000000"/>
                <w:sz w:val="20"/>
                <w:szCs w:val="20"/>
                <w:lang w:val="en-US"/>
              </w:rPr>
            </w:pPr>
            <w:r w:rsidRPr="0084187D">
              <w:rPr>
                <w:rFonts w:cs="Arial"/>
                <w:bCs/>
                <w:color w:val="000000"/>
                <w:sz w:val="20"/>
                <w:szCs w:val="20"/>
                <w:lang w:val="en-US"/>
              </w:rPr>
              <w:t>Local site</w:t>
            </w:r>
          </w:p>
        </w:tc>
        <w:tc>
          <w:tcPr>
            <w:tcW w:w="353" w:type="pct"/>
            <w:shd w:val="clear" w:color="auto" w:fill="auto"/>
          </w:tcPr>
          <w:p w:rsidR="00CF627D" w:rsidRPr="0084187D" w:rsidRDefault="00CF627D" w:rsidP="00500F6D">
            <w:pPr>
              <w:spacing w:before="40"/>
              <w:jc w:val="center"/>
              <w:rPr>
                <w:rFonts w:cs="Arial"/>
                <w:bCs/>
                <w:color w:val="000000"/>
                <w:sz w:val="20"/>
                <w:szCs w:val="20"/>
              </w:rPr>
            </w:pPr>
            <w:r w:rsidRPr="0084187D">
              <w:rPr>
                <w:rFonts w:cs="Arial"/>
                <w:bCs/>
                <w:color w:val="000000"/>
                <w:sz w:val="20"/>
                <w:szCs w:val="20"/>
              </w:rPr>
              <w:t>Short</w:t>
            </w:r>
          </w:p>
        </w:tc>
        <w:tc>
          <w:tcPr>
            <w:tcW w:w="245" w:type="pct"/>
            <w:shd w:val="clear" w:color="auto" w:fill="auto"/>
          </w:tcPr>
          <w:p w:rsidR="00CF627D" w:rsidRPr="0084187D" w:rsidRDefault="00CF627D" w:rsidP="00500F6D">
            <w:pPr>
              <w:spacing w:before="40"/>
              <w:jc w:val="center"/>
              <w:rPr>
                <w:rFonts w:cs="Arial"/>
                <w:bCs/>
                <w:color w:val="000000"/>
                <w:sz w:val="20"/>
                <w:szCs w:val="20"/>
              </w:rPr>
            </w:pPr>
            <w:r w:rsidRPr="0084187D">
              <w:rPr>
                <w:rFonts w:cs="Arial"/>
                <w:bCs/>
                <w:color w:val="000000"/>
                <w:sz w:val="20"/>
                <w:szCs w:val="20"/>
              </w:rPr>
              <w:t>High</w:t>
            </w:r>
          </w:p>
        </w:tc>
        <w:tc>
          <w:tcPr>
            <w:tcW w:w="247" w:type="pct"/>
            <w:shd w:val="clear" w:color="auto" w:fill="auto"/>
          </w:tcPr>
          <w:p w:rsidR="00CF627D" w:rsidRPr="0084187D" w:rsidRDefault="00CF627D" w:rsidP="00ED7CCF">
            <w:pPr>
              <w:spacing w:before="40"/>
              <w:jc w:val="center"/>
              <w:rPr>
                <w:rFonts w:cs="Arial"/>
                <w:bCs/>
                <w:color w:val="000000"/>
                <w:sz w:val="20"/>
                <w:szCs w:val="20"/>
              </w:rPr>
            </w:pPr>
            <w:r w:rsidRPr="0084187D">
              <w:rPr>
                <w:rFonts w:cs="Arial"/>
                <w:bCs/>
                <w:color w:val="000000"/>
                <w:sz w:val="20"/>
                <w:szCs w:val="20"/>
              </w:rPr>
              <w:t>Provide</w:t>
            </w:r>
          </w:p>
        </w:tc>
      </w:tr>
    </w:tbl>
    <w:p w:rsidR="00F05773" w:rsidRPr="00E86F6D" w:rsidRDefault="00F05773" w:rsidP="00D246B6">
      <w:pPr>
        <w:pStyle w:val="ListBulletmain"/>
        <w:numPr>
          <w:ilvl w:val="0"/>
          <w:numId w:val="0"/>
        </w:numPr>
        <w:rPr>
          <w:lang w:eastAsia="en-GB"/>
        </w:rPr>
        <w:sectPr w:rsidR="00F05773" w:rsidRPr="00E86F6D" w:rsidSect="0004776A">
          <w:pgSz w:w="23814" w:h="16839" w:orient="landscape" w:code="8"/>
          <w:pgMar w:top="2302" w:right="1440" w:bottom="1440" w:left="1440" w:header="720" w:footer="332" w:gutter="0"/>
          <w:cols w:space="720"/>
          <w:docGrid w:linePitch="299"/>
        </w:sectPr>
      </w:pPr>
    </w:p>
    <w:p w:rsidR="006F1302" w:rsidRPr="00881966" w:rsidRDefault="00B662DF" w:rsidP="00881966">
      <w:pPr>
        <w:pStyle w:val="Heading1"/>
      </w:pPr>
      <w:bookmarkStart w:id="99" w:name="_Toc448479474"/>
      <w:r>
        <w:rPr>
          <w:caps w:val="0"/>
        </w:rPr>
        <w:lastRenderedPageBreak/>
        <w:t>PART 7: KEEP THE STRATEGY R</w:t>
      </w:r>
      <w:r w:rsidRPr="00881966">
        <w:rPr>
          <w:caps w:val="0"/>
        </w:rPr>
        <w:t>OBUST AND UP TO DATE</w:t>
      </w:r>
      <w:bookmarkEnd w:id="99"/>
    </w:p>
    <w:p w:rsidR="006F1302" w:rsidRPr="006F1302" w:rsidRDefault="006F1302" w:rsidP="00765E42">
      <w:pPr>
        <w:rPr>
          <w:szCs w:val="22"/>
          <w:highlight w:val="yellow"/>
        </w:rPr>
      </w:pPr>
    </w:p>
    <w:p w:rsidR="006F1302" w:rsidRPr="00E86F6D" w:rsidRDefault="006F1302" w:rsidP="00765E42">
      <w:pPr>
        <w:rPr>
          <w:b/>
          <w:szCs w:val="22"/>
          <w:lang w:eastAsia="en-GB"/>
        </w:rPr>
      </w:pPr>
      <w:r w:rsidRPr="00E86F6D">
        <w:rPr>
          <w:b/>
          <w:szCs w:val="22"/>
          <w:lang w:eastAsia="en-GB"/>
        </w:rPr>
        <w:t>Delivery</w:t>
      </w:r>
    </w:p>
    <w:p w:rsidR="006F1302" w:rsidRPr="006F1302" w:rsidRDefault="006F1302" w:rsidP="00765E42">
      <w:pPr>
        <w:rPr>
          <w:szCs w:val="22"/>
          <w:lang w:eastAsia="en-GB"/>
        </w:rPr>
      </w:pPr>
    </w:p>
    <w:p w:rsidR="00765E42" w:rsidRPr="00720502" w:rsidRDefault="00765E42" w:rsidP="004935FF">
      <w:pPr>
        <w:tabs>
          <w:tab w:val="left" w:pos="567"/>
        </w:tabs>
        <w:rPr>
          <w:szCs w:val="22"/>
          <w:lang w:eastAsia="en-GB"/>
        </w:rPr>
      </w:pPr>
      <w:r w:rsidRPr="008E0A58">
        <w:rPr>
          <w:szCs w:val="22"/>
          <w:lang w:eastAsia="en-GB"/>
        </w:rPr>
        <w:t xml:space="preserve">The Playing Pitch Strategy seeks to provide guidance for </w:t>
      </w:r>
      <w:r w:rsidRPr="008E0A58">
        <w:rPr>
          <w:szCs w:val="22"/>
        </w:rPr>
        <w:t>maintenance/management decisions and investment</w:t>
      </w:r>
      <w:r w:rsidRPr="008E0A58">
        <w:rPr>
          <w:szCs w:val="22"/>
          <w:lang w:eastAsia="en-GB"/>
        </w:rPr>
        <w:t xml:space="preserve"> made across </w:t>
      </w:r>
      <w:r w:rsidR="00B85E27">
        <w:rPr>
          <w:szCs w:val="22"/>
          <w:lang w:eastAsia="en-GB"/>
        </w:rPr>
        <w:t>Gedling</w:t>
      </w:r>
      <w:r w:rsidRPr="008E0A58">
        <w:rPr>
          <w:szCs w:val="22"/>
          <w:lang w:eastAsia="en-GB"/>
        </w:rPr>
        <w:t>. By addressing the issues identified in the Assessment Report and using the strategic framework presented in this Strategy, the</w:t>
      </w:r>
      <w:r w:rsidRPr="00720502">
        <w:rPr>
          <w:szCs w:val="22"/>
          <w:lang w:eastAsia="en-GB"/>
        </w:rPr>
        <w:t xml:space="preserve"> current and future sporting and recreational needs of </w:t>
      </w:r>
      <w:r w:rsidR="00B85E27">
        <w:rPr>
          <w:szCs w:val="22"/>
          <w:lang w:eastAsia="en-GB"/>
        </w:rPr>
        <w:t>Gedling</w:t>
      </w:r>
      <w:r w:rsidRPr="00720502">
        <w:rPr>
          <w:szCs w:val="22"/>
          <w:lang w:eastAsia="en-GB"/>
        </w:rPr>
        <w:t xml:space="preserve"> can be satisfied. The Strategy identifies where there is a deficiency in provision and identifies how best to resolve this in the future.</w:t>
      </w:r>
    </w:p>
    <w:p w:rsidR="00765E42" w:rsidRPr="00720502" w:rsidRDefault="00765E42" w:rsidP="00765E42">
      <w:pPr>
        <w:rPr>
          <w:szCs w:val="22"/>
          <w:lang w:eastAsia="en-GB"/>
        </w:rPr>
      </w:pPr>
    </w:p>
    <w:p w:rsidR="00765E42" w:rsidRPr="00720502" w:rsidRDefault="00765E42" w:rsidP="00765E42">
      <w:pPr>
        <w:rPr>
          <w:szCs w:val="22"/>
          <w:lang w:eastAsia="en-GB"/>
        </w:rPr>
      </w:pPr>
      <w:r w:rsidRPr="00720502">
        <w:rPr>
          <w:szCs w:val="22"/>
          <w:lang w:eastAsia="en-GB"/>
        </w:rPr>
        <w:t xml:space="preserve">It is important that this document is used in a practical manner, is engaged with partners and encourages partnerships to be developed, to ensure that outdoor sports facilities are regarded as a vital aspect of community life and which contribute to the achievement of Council priorities. </w:t>
      </w:r>
    </w:p>
    <w:p w:rsidR="00765E42" w:rsidRPr="00720502" w:rsidRDefault="00765E42" w:rsidP="00765E42">
      <w:pPr>
        <w:rPr>
          <w:szCs w:val="22"/>
          <w:lang w:eastAsia="en-GB"/>
        </w:rPr>
      </w:pPr>
    </w:p>
    <w:p w:rsidR="00765E42" w:rsidRPr="00720502" w:rsidRDefault="00765E42" w:rsidP="00765E42">
      <w:pPr>
        <w:rPr>
          <w:rFonts w:cs="Arial"/>
          <w:b/>
          <w:szCs w:val="22"/>
        </w:rPr>
      </w:pPr>
      <w:r w:rsidRPr="00720502">
        <w:rPr>
          <w:szCs w:val="22"/>
          <w:lang w:eastAsia="en-GB"/>
        </w:rPr>
        <w:t xml:space="preserve">The production of this Strategy should be regarded as the beginning of the planning process. The success of this Strategy and the benefits that are gained are dependent upon regular engagement between all partners involved and the adoption of a strategic approach. </w:t>
      </w:r>
    </w:p>
    <w:p w:rsidR="00765E42" w:rsidRDefault="00765E42" w:rsidP="00765E42">
      <w:pPr>
        <w:rPr>
          <w:szCs w:val="22"/>
          <w:lang w:eastAsia="en-GB"/>
        </w:rPr>
      </w:pPr>
    </w:p>
    <w:p w:rsidR="006F1302" w:rsidRPr="006F1302" w:rsidRDefault="006F1302" w:rsidP="00765E42">
      <w:pPr>
        <w:rPr>
          <w:szCs w:val="22"/>
          <w:lang w:eastAsia="en-GB"/>
        </w:rPr>
      </w:pPr>
      <w:r w:rsidRPr="006F1302">
        <w:rPr>
          <w:szCs w:val="22"/>
          <w:lang w:eastAsia="en-GB"/>
        </w:rPr>
        <w:t>Each member of the steering group should take the lead to ensure the PPS is used and applied appropriately within their area of work and influence. The role of the steering group should not end with the completion of the PPS document</w:t>
      </w:r>
    </w:p>
    <w:p w:rsidR="006F1302" w:rsidRPr="006F1302" w:rsidRDefault="006F1302" w:rsidP="00765E42">
      <w:pPr>
        <w:rPr>
          <w:szCs w:val="22"/>
          <w:lang w:eastAsia="en-GB"/>
        </w:rPr>
      </w:pPr>
    </w:p>
    <w:p w:rsidR="006F1302" w:rsidRPr="00D237FB" w:rsidRDefault="006F1302" w:rsidP="00765E42">
      <w:pPr>
        <w:keepNext/>
        <w:outlineLvl w:val="1"/>
        <w:rPr>
          <w:bCs/>
          <w:iCs/>
          <w:szCs w:val="28"/>
        </w:rPr>
      </w:pPr>
      <w:r w:rsidRPr="006F1302">
        <w:rPr>
          <w:bCs/>
          <w:iCs/>
          <w:szCs w:val="28"/>
        </w:rPr>
        <w:t xml:space="preserve">To help ensure the PPS is well used it should be regarded as the key document within the study area guiding the improvement and protection of playing pitch </w:t>
      </w:r>
      <w:r w:rsidRPr="00D237FB">
        <w:rPr>
          <w:bCs/>
          <w:iCs/>
          <w:szCs w:val="28"/>
        </w:rPr>
        <w:t>provision. It needs to be the document people regularl</w:t>
      </w:r>
      <w:r w:rsidR="004359C7" w:rsidRPr="00D237FB">
        <w:rPr>
          <w:bCs/>
          <w:iCs/>
          <w:szCs w:val="28"/>
        </w:rPr>
        <w:t>y turn to for information on</w:t>
      </w:r>
      <w:r w:rsidRPr="00D237FB">
        <w:rPr>
          <w:bCs/>
          <w:iCs/>
          <w:szCs w:val="28"/>
        </w:rPr>
        <w:t xml:space="preserve"> how the current demand is met and what actions are required to improve the situation and meet future demand. In order for this to be achieved the steering group need to have a clear understanding of how the PPS can be applied and therefore delivered.</w:t>
      </w:r>
      <w:r w:rsidR="000E3DE9" w:rsidRPr="00D237FB">
        <w:rPr>
          <w:bCs/>
          <w:iCs/>
          <w:szCs w:val="28"/>
        </w:rPr>
        <w:t xml:space="preserve"> Key uses for the PPS include evidence for supporting funding bids, guidance to inform planning decisions and planning applications and decision making for capital investment.</w:t>
      </w:r>
    </w:p>
    <w:p w:rsidR="006F1302" w:rsidRPr="00D237FB" w:rsidRDefault="006F1302" w:rsidP="00765E42">
      <w:pPr>
        <w:keepNext/>
        <w:outlineLvl w:val="1"/>
        <w:rPr>
          <w:bCs/>
          <w:iCs/>
          <w:szCs w:val="28"/>
        </w:rPr>
      </w:pPr>
      <w:r w:rsidRPr="00D237FB">
        <w:rPr>
          <w:bCs/>
          <w:iCs/>
          <w:szCs w:val="28"/>
        </w:rPr>
        <w:t xml:space="preserve"> </w:t>
      </w:r>
    </w:p>
    <w:p w:rsidR="006F1302" w:rsidRPr="00D237FB" w:rsidRDefault="006F1302" w:rsidP="00765E42">
      <w:pPr>
        <w:keepNext/>
        <w:outlineLvl w:val="1"/>
        <w:rPr>
          <w:bCs/>
          <w:iCs/>
          <w:szCs w:val="28"/>
        </w:rPr>
      </w:pPr>
      <w:r w:rsidRPr="00D237FB">
        <w:rPr>
          <w:bCs/>
          <w:iCs/>
          <w:szCs w:val="28"/>
        </w:rPr>
        <w:t>The process of developing the PPS will hopefully have already resulted in a number of benefits that will help with its application and delivery. These may include enhanced partnership working across different agendas and organisations, pooling of resources along with strengthening relationships and understanding between different stakeholders and between members of the steering group and the sporting community. The drivers behind the PPS and the work to develop the recommendations and action plan will have also highlighted, and helped the steering group to understand, the key areas to which it can be applied and how it can be delivered.</w:t>
      </w:r>
    </w:p>
    <w:p w:rsidR="006F1302" w:rsidRPr="00D237FB" w:rsidRDefault="006F1302" w:rsidP="006F1302"/>
    <w:p w:rsidR="006F1302" w:rsidRPr="00E86F6D" w:rsidRDefault="006F1302" w:rsidP="006F1302">
      <w:pPr>
        <w:rPr>
          <w:b/>
        </w:rPr>
      </w:pPr>
      <w:r w:rsidRPr="00E86F6D">
        <w:rPr>
          <w:b/>
        </w:rPr>
        <w:t>Monitoring and updating</w:t>
      </w:r>
    </w:p>
    <w:p w:rsidR="006F1302" w:rsidRPr="00D237FB" w:rsidRDefault="006F1302" w:rsidP="006F1302">
      <w:pPr>
        <w:rPr>
          <w:szCs w:val="22"/>
          <w:lang w:eastAsia="en-GB"/>
        </w:rPr>
      </w:pPr>
      <w:r w:rsidRPr="00D237FB">
        <w:rPr>
          <w:szCs w:val="22"/>
          <w:lang w:eastAsia="en-GB"/>
        </w:rPr>
        <w:t xml:space="preserve"> </w:t>
      </w:r>
    </w:p>
    <w:p w:rsidR="00907150" w:rsidRDefault="006F1302" w:rsidP="006F1302">
      <w:pPr>
        <w:rPr>
          <w:szCs w:val="22"/>
          <w:lang w:eastAsia="en-GB"/>
        </w:rPr>
      </w:pPr>
      <w:r w:rsidRPr="00D237FB">
        <w:rPr>
          <w:szCs w:val="22"/>
          <w:lang w:eastAsia="en-GB"/>
        </w:rPr>
        <w:t>It is important that there is regular annual monitoring and review against the actions identified in the Strategy. This monitoring should be led by the local authority and supported by all members of, and reported back to, the steering group. Understanding and learning lessons from how the PPS has been applied should also form a key component of monitoring its delivery. This should form an on-going role of the steering group.</w:t>
      </w:r>
      <w:r w:rsidR="00295A14" w:rsidRPr="00D237FB">
        <w:rPr>
          <w:szCs w:val="22"/>
          <w:lang w:eastAsia="en-GB"/>
        </w:rPr>
        <w:t xml:space="preserve"> It is possible that in the interim between annual reviews the steering group could operate as a ‘virtual’ group; prepared to comment on suggestions and updates electronically when relevant.</w:t>
      </w:r>
      <w:r w:rsidR="00570AD2" w:rsidRPr="00D237FB">
        <w:rPr>
          <w:szCs w:val="22"/>
          <w:lang w:eastAsia="en-GB"/>
        </w:rPr>
        <w:t xml:space="preserve"> </w:t>
      </w:r>
    </w:p>
    <w:p w:rsidR="00096BF5" w:rsidRPr="00D237FB" w:rsidRDefault="00096BF5" w:rsidP="006F1302">
      <w:pPr>
        <w:rPr>
          <w:szCs w:val="22"/>
          <w:lang w:eastAsia="en-GB"/>
        </w:rPr>
      </w:pPr>
    </w:p>
    <w:p w:rsidR="00836132" w:rsidRPr="00D237FB" w:rsidRDefault="00012752" w:rsidP="006F1302">
      <w:pPr>
        <w:keepNext/>
        <w:outlineLvl w:val="1"/>
        <w:rPr>
          <w:bCs/>
          <w:iCs/>
          <w:szCs w:val="28"/>
        </w:rPr>
      </w:pPr>
      <w:r>
        <w:rPr>
          <w:bCs/>
          <w:iCs/>
          <w:szCs w:val="28"/>
        </w:rPr>
        <w:br w:type="page"/>
      </w:r>
      <w:r w:rsidR="006F1302" w:rsidRPr="00D237FB">
        <w:rPr>
          <w:bCs/>
          <w:iCs/>
          <w:szCs w:val="28"/>
        </w:rPr>
        <w:lastRenderedPageBreak/>
        <w:t>As a guide, if no review and subsequent update has been carried out within three years of the PPS being signed off by the steering group, then Sport England and the NGBs would consider the PPS and the information on which it is based to be out of date.</w:t>
      </w:r>
      <w:r w:rsidR="00836132" w:rsidRPr="00D237FB">
        <w:rPr>
          <w:bCs/>
          <w:iCs/>
          <w:szCs w:val="28"/>
        </w:rPr>
        <w:t xml:space="preserve"> If the PPS is used as a ‘live’ document, and kept up to date, the time frame can be extended to five years. </w:t>
      </w:r>
    </w:p>
    <w:p w:rsidR="00836132" w:rsidRPr="00D237FB" w:rsidRDefault="00836132" w:rsidP="006F1302">
      <w:pPr>
        <w:keepNext/>
        <w:outlineLvl w:val="1"/>
        <w:rPr>
          <w:bCs/>
          <w:iCs/>
          <w:szCs w:val="28"/>
        </w:rPr>
      </w:pPr>
    </w:p>
    <w:p w:rsidR="006F1302" w:rsidRPr="00D237FB" w:rsidRDefault="00836132" w:rsidP="006F1302">
      <w:pPr>
        <w:keepNext/>
        <w:outlineLvl w:val="1"/>
        <w:rPr>
          <w:bCs/>
          <w:iCs/>
          <w:szCs w:val="28"/>
        </w:rPr>
      </w:pPr>
      <w:r w:rsidRPr="00D237FB">
        <w:rPr>
          <w:bCs/>
          <w:iCs/>
          <w:szCs w:val="28"/>
        </w:rPr>
        <w:t>Furthermore, the process of refreshing the PPS would be much less resource intensive if changes and updates have been made throughout the five years. If there are no updates to the document within the period t</w:t>
      </w:r>
      <w:r w:rsidR="006F1302" w:rsidRPr="00D237FB">
        <w:rPr>
          <w:bCs/>
          <w:iCs/>
          <w:szCs w:val="28"/>
        </w:rPr>
        <w:t xml:space="preserve">he nature of the </w:t>
      </w:r>
      <w:r w:rsidR="004359C7" w:rsidRPr="00D237FB">
        <w:rPr>
          <w:bCs/>
          <w:iCs/>
          <w:szCs w:val="28"/>
        </w:rPr>
        <w:t>supply</w:t>
      </w:r>
      <w:r w:rsidR="006F1302" w:rsidRPr="00D237FB">
        <w:rPr>
          <w:bCs/>
          <w:iCs/>
          <w:szCs w:val="28"/>
        </w:rPr>
        <w:t xml:space="preserve"> and in particular the demand for playing pitches </w:t>
      </w:r>
      <w:r w:rsidR="004359C7" w:rsidRPr="00D237FB">
        <w:rPr>
          <w:bCs/>
          <w:iCs/>
          <w:szCs w:val="28"/>
        </w:rPr>
        <w:t>is</w:t>
      </w:r>
      <w:r w:rsidR="006F1302" w:rsidRPr="00D237FB">
        <w:rPr>
          <w:bCs/>
          <w:iCs/>
          <w:szCs w:val="28"/>
        </w:rPr>
        <w:t xml:space="preserve"> likely to have changed. Therefore, without any form of review and update within this time period it would be difficult to make the case that the supply and demand information and assessment work is sufficiently robust.</w:t>
      </w:r>
    </w:p>
    <w:p w:rsidR="006F1302" w:rsidRPr="00D237FB" w:rsidRDefault="006F1302" w:rsidP="006F1302">
      <w:pPr>
        <w:rPr>
          <w:szCs w:val="22"/>
          <w:lang w:eastAsia="en-GB"/>
        </w:rPr>
      </w:pPr>
    </w:p>
    <w:p w:rsidR="006F1302" w:rsidRPr="00D237FB" w:rsidRDefault="006F1302" w:rsidP="006F1302">
      <w:pPr>
        <w:rPr>
          <w:szCs w:val="22"/>
          <w:lang w:eastAsia="en-GB"/>
        </w:rPr>
      </w:pPr>
      <w:r w:rsidRPr="00D237FB">
        <w:rPr>
          <w:szCs w:val="22"/>
          <w:lang w:eastAsia="en-GB"/>
        </w:rPr>
        <w:t>Ideally the PPS could be reviewed on an annual basis from the date it is formally signed off by the steering group. This will help to maintain the momentum and commitment that would have been built up when developing the PPS. Taking into account the time to develop the PPS this should also help to ensure that the original supply and demand information is no more than two years old without being reviewed.</w:t>
      </w:r>
    </w:p>
    <w:p w:rsidR="006F1302" w:rsidRPr="00D237FB" w:rsidRDefault="006F1302" w:rsidP="006F1302">
      <w:pPr>
        <w:rPr>
          <w:szCs w:val="22"/>
          <w:lang w:eastAsia="en-GB"/>
        </w:rPr>
      </w:pPr>
    </w:p>
    <w:p w:rsidR="006F1302" w:rsidRPr="00D237FB" w:rsidRDefault="006F1302" w:rsidP="006F1302">
      <w:pPr>
        <w:rPr>
          <w:szCs w:val="22"/>
          <w:lang w:eastAsia="en-GB"/>
        </w:rPr>
      </w:pPr>
      <w:r w:rsidRPr="00D237FB">
        <w:rPr>
          <w:szCs w:val="22"/>
          <w:lang w:eastAsia="en-GB"/>
        </w:rPr>
        <w:t>An annual review should not be regarded as a particularly resource intensive task. However, it should highlight:</w:t>
      </w:r>
    </w:p>
    <w:p w:rsidR="006F1302" w:rsidRPr="00D237FB" w:rsidRDefault="006F1302" w:rsidP="006F1302">
      <w:pPr>
        <w:rPr>
          <w:szCs w:val="22"/>
          <w:lang w:eastAsia="en-GB"/>
        </w:rPr>
      </w:pPr>
    </w:p>
    <w:p w:rsidR="006F1302" w:rsidRPr="00D237FB" w:rsidRDefault="006F1302" w:rsidP="00C46AC9">
      <w:pPr>
        <w:numPr>
          <w:ilvl w:val="0"/>
          <w:numId w:val="9"/>
        </w:numPr>
        <w:ind w:left="426" w:hanging="426"/>
        <w:rPr>
          <w:szCs w:val="22"/>
          <w:lang w:eastAsia="en-GB"/>
        </w:rPr>
      </w:pPr>
      <w:r w:rsidRPr="00D237FB">
        <w:rPr>
          <w:szCs w:val="22"/>
          <w:lang w:eastAsia="en-GB"/>
        </w:rPr>
        <w:t>How the delivery of the recommendations and action plan has progressed and any changes required to the priority afforded to each action (e.g. the priority of some may increase following the delivery of others)</w:t>
      </w:r>
    </w:p>
    <w:p w:rsidR="006F1302" w:rsidRPr="00D237FB" w:rsidRDefault="006F1302" w:rsidP="00C46AC9">
      <w:pPr>
        <w:numPr>
          <w:ilvl w:val="0"/>
          <w:numId w:val="9"/>
        </w:numPr>
        <w:ind w:left="426" w:hanging="426"/>
        <w:rPr>
          <w:szCs w:val="22"/>
          <w:lang w:eastAsia="en-GB"/>
        </w:rPr>
      </w:pPr>
      <w:r w:rsidRPr="00D237FB">
        <w:rPr>
          <w:szCs w:val="22"/>
          <w:lang w:eastAsia="en-GB"/>
        </w:rPr>
        <w:t>How the PPS has been applied and the lessons learnt</w:t>
      </w:r>
    </w:p>
    <w:p w:rsidR="006F1302" w:rsidRPr="00D237FB" w:rsidRDefault="006F1302" w:rsidP="00C46AC9">
      <w:pPr>
        <w:numPr>
          <w:ilvl w:val="0"/>
          <w:numId w:val="9"/>
        </w:numPr>
        <w:ind w:left="426" w:hanging="426"/>
        <w:rPr>
          <w:szCs w:val="22"/>
          <w:lang w:eastAsia="en-GB"/>
        </w:rPr>
      </w:pPr>
      <w:r w:rsidRPr="00D237FB">
        <w:rPr>
          <w:szCs w:val="22"/>
          <w:lang w:eastAsia="en-GB"/>
        </w:rPr>
        <w:t>Any changes to particularly important sites and/or clubs in the area (e.g. the most used or high quality sites for a particular sport) and other supply and demand information, what this may mean for the overall assessment work and the key findings and issues</w:t>
      </w:r>
    </w:p>
    <w:p w:rsidR="006F1302" w:rsidRPr="00D237FB" w:rsidRDefault="006F1302" w:rsidP="00C46AC9">
      <w:pPr>
        <w:numPr>
          <w:ilvl w:val="0"/>
          <w:numId w:val="9"/>
        </w:numPr>
        <w:ind w:left="426" w:hanging="426"/>
        <w:rPr>
          <w:szCs w:val="22"/>
          <w:lang w:eastAsia="en-GB"/>
        </w:rPr>
      </w:pPr>
      <w:r w:rsidRPr="00D237FB">
        <w:rPr>
          <w:szCs w:val="22"/>
          <w:lang w:eastAsia="en-GB"/>
        </w:rPr>
        <w:t>Any development of a specific sport or particular format of a sport</w:t>
      </w:r>
    </w:p>
    <w:p w:rsidR="006F1302" w:rsidRPr="00D237FB" w:rsidRDefault="006F1302" w:rsidP="00C46AC9">
      <w:pPr>
        <w:numPr>
          <w:ilvl w:val="0"/>
          <w:numId w:val="9"/>
        </w:numPr>
        <w:ind w:left="426" w:hanging="426"/>
        <w:rPr>
          <w:szCs w:val="22"/>
          <w:lang w:eastAsia="en-GB"/>
        </w:rPr>
      </w:pPr>
      <w:r w:rsidRPr="00D237FB">
        <w:rPr>
          <w:szCs w:val="22"/>
          <w:lang w:eastAsia="en-GB"/>
        </w:rPr>
        <w:t>Any new or emerging issues and opportunities.</w:t>
      </w:r>
    </w:p>
    <w:p w:rsidR="006F1302" w:rsidRPr="00D237FB" w:rsidRDefault="006F1302" w:rsidP="006F1302">
      <w:pPr>
        <w:rPr>
          <w:szCs w:val="22"/>
          <w:lang w:eastAsia="en-GB"/>
        </w:rPr>
      </w:pPr>
    </w:p>
    <w:p w:rsidR="006F1302" w:rsidRPr="006F1302" w:rsidRDefault="006F1302" w:rsidP="006F1302">
      <w:pPr>
        <w:keepNext/>
        <w:outlineLvl w:val="0"/>
      </w:pPr>
      <w:bookmarkStart w:id="100" w:name="_Toc395524637"/>
      <w:bookmarkStart w:id="101" w:name="_Toc399339403"/>
      <w:bookmarkStart w:id="102" w:name="_Toc400028914"/>
      <w:bookmarkStart w:id="103" w:name="_Toc421195678"/>
      <w:bookmarkStart w:id="104" w:name="_Toc433796936"/>
      <w:bookmarkStart w:id="105" w:name="_Toc434409120"/>
      <w:bookmarkStart w:id="106" w:name="_Toc434409238"/>
      <w:bookmarkStart w:id="107" w:name="_Toc448479475"/>
      <w:r w:rsidRPr="00D237FB">
        <w:t>Once the PPS is complete the role of the steering group should evolve so that it:</w:t>
      </w:r>
      <w:bookmarkEnd w:id="100"/>
      <w:bookmarkEnd w:id="101"/>
      <w:bookmarkEnd w:id="102"/>
      <w:bookmarkEnd w:id="103"/>
      <w:bookmarkEnd w:id="104"/>
      <w:bookmarkEnd w:id="105"/>
      <w:bookmarkEnd w:id="106"/>
      <w:bookmarkEnd w:id="107"/>
    </w:p>
    <w:p w:rsidR="006F1302" w:rsidRPr="006F1302" w:rsidRDefault="006F1302" w:rsidP="006F1302">
      <w:pPr>
        <w:keepNext/>
        <w:outlineLvl w:val="0"/>
      </w:pPr>
    </w:p>
    <w:p w:rsidR="006F1302" w:rsidRPr="006F1302" w:rsidRDefault="006F1302" w:rsidP="00C46AC9">
      <w:pPr>
        <w:numPr>
          <w:ilvl w:val="0"/>
          <w:numId w:val="9"/>
        </w:numPr>
        <w:ind w:left="426" w:hanging="426"/>
        <w:rPr>
          <w:szCs w:val="22"/>
          <w:lang w:eastAsia="en-GB"/>
        </w:rPr>
      </w:pPr>
      <w:r w:rsidRPr="006F1302">
        <w:rPr>
          <w:szCs w:val="22"/>
          <w:lang w:eastAsia="en-GB"/>
        </w:rPr>
        <w:t>Acts as a focal point for promoting the value and importance of the PPS and playing pitch provision in the area</w:t>
      </w:r>
    </w:p>
    <w:p w:rsidR="006F1302" w:rsidRPr="006F1302" w:rsidRDefault="006F1302" w:rsidP="00C46AC9">
      <w:pPr>
        <w:numPr>
          <w:ilvl w:val="0"/>
          <w:numId w:val="9"/>
        </w:numPr>
        <w:ind w:left="426" w:hanging="426"/>
        <w:rPr>
          <w:szCs w:val="22"/>
          <w:lang w:eastAsia="en-GB"/>
        </w:rPr>
      </w:pPr>
      <w:r w:rsidRPr="006F1302">
        <w:rPr>
          <w:szCs w:val="22"/>
          <w:lang w:eastAsia="en-GB"/>
        </w:rPr>
        <w:t>Monitors, evaluates and reviews progress with the delivery of the recommendations and action plan</w:t>
      </w:r>
    </w:p>
    <w:p w:rsidR="006F1302" w:rsidRPr="006F1302" w:rsidRDefault="006F1302" w:rsidP="00C46AC9">
      <w:pPr>
        <w:numPr>
          <w:ilvl w:val="0"/>
          <w:numId w:val="9"/>
        </w:numPr>
        <w:ind w:left="426" w:hanging="426"/>
        <w:rPr>
          <w:szCs w:val="22"/>
          <w:lang w:eastAsia="en-GB"/>
        </w:rPr>
      </w:pPr>
      <w:r w:rsidRPr="006F1302">
        <w:rPr>
          <w:szCs w:val="22"/>
          <w:lang w:eastAsia="en-GB"/>
        </w:rPr>
        <w:t>Shares lessons learnt from how the PPS has been used and how it has been applied to a variety of circumstances</w:t>
      </w:r>
    </w:p>
    <w:p w:rsidR="006F1302" w:rsidRPr="006F1302" w:rsidRDefault="006F1302" w:rsidP="00C46AC9">
      <w:pPr>
        <w:numPr>
          <w:ilvl w:val="0"/>
          <w:numId w:val="9"/>
        </w:numPr>
        <w:ind w:left="426" w:hanging="426"/>
        <w:rPr>
          <w:szCs w:val="22"/>
          <w:lang w:eastAsia="en-GB"/>
        </w:rPr>
      </w:pPr>
      <w:r w:rsidRPr="006F1302">
        <w:rPr>
          <w:szCs w:val="22"/>
          <w:lang w:eastAsia="en-GB"/>
        </w:rPr>
        <w:t>Ensures the PPS is used effectively to input into any new opportunities to secure improved provision and influence relevant programmes and initiatives</w:t>
      </w:r>
    </w:p>
    <w:p w:rsidR="006F1302" w:rsidRPr="006F1302" w:rsidRDefault="006F1302" w:rsidP="00C46AC9">
      <w:pPr>
        <w:numPr>
          <w:ilvl w:val="0"/>
          <w:numId w:val="9"/>
        </w:numPr>
        <w:ind w:left="426" w:hanging="426"/>
        <w:rPr>
          <w:szCs w:val="22"/>
          <w:lang w:eastAsia="en-GB"/>
        </w:rPr>
      </w:pPr>
      <w:r w:rsidRPr="006F1302">
        <w:rPr>
          <w:szCs w:val="22"/>
          <w:lang w:eastAsia="en-GB"/>
        </w:rPr>
        <w:t>Maintains links between all relevant parties with an interest in playing pitch provision in the area;</w:t>
      </w:r>
    </w:p>
    <w:p w:rsidR="006F1302" w:rsidRPr="006F1302" w:rsidRDefault="006F1302" w:rsidP="00C46AC9">
      <w:pPr>
        <w:numPr>
          <w:ilvl w:val="0"/>
          <w:numId w:val="9"/>
        </w:numPr>
        <w:ind w:left="426" w:hanging="426"/>
        <w:rPr>
          <w:szCs w:val="22"/>
          <w:lang w:eastAsia="en-GB"/>
        </w:rPr>
      </w:pPr>
      <w:r w:rsidRPr="006F1302">
        <w:rPr>
          <w:szCs w:val="22"/>
          <w:lang w:eastAsia="en-GB"/>
        </w:rPr>
        <w:t>Reviews the need to update the PPS along with the supply and demand information and assessment work on which it is based. Further to review the group should either:</w:t>
      </w:r>
    </w:p>
    <w:p w:rsidR="006F1302" w:rsidRPr="006F1302" w:rsidRDefault="006F1302" w:rsidP="00C46AC9">
      <w:pPr>
        <w:keepNext/>
        <w:numPr>
          <w:ilvl w:val="0"/>
          <w:numId w:val="10"/>
        </w:numPr>
        <w:outlineLvl w:val="0"/>
      </w:pPr>
      <w:bookmarkStart w:id="108" w:name="_Toc395524638"/>
      <w:bookmarkStart w:id="109" w:name="_Toc399339404"/>
      <w:bookmarkStart w:id="110" w:name="_Toc400028915"/>
      <w:bookmarkStart w:id="111" w:name="_Toc421195679"/>
      <w:bookmarkStart w:id="112" w:name="_Toc433796937"/>
      <w:bookmarkStart w:id="113" w:name="_Toc434409121"/>
      <w:bookmarkStart w:id="114" w:name="_Toc434409239"/>
      <w:bookmarkStart w:id="115" w:name="_Toc448479476"/>
      <w:r w:rsidRPr="006F1302">
        <w:t>Provide a short annual progress and update paper;</w:t>
      </w:r>
      <w:bookmarkEnd w:id="108"/>
      <w:bookmarkEnd w:id="109"/>
      <w:bookmarkEnd w:id="110"/>
      <w:bookmarkEnd w:id="111"/>
      <w:bookmarkEnd w:id="112"/>
      <w:bookmarkEnd w:id="113"/>
      <w:bookmarkEnd w:id="114"/>
      <w:bookmarkEnd w:id="115"/>
    </w:p>
    <w:p w:rsidR="006F1302" w:rsidRPr="006F1302" w:rsidRDefault="006F1302" w:rsidP="00C46AC9">
      <w:pPr>
        <w:keepNext/>
        <w:numPr>
          <w:ilvl w:val="0"/>
          <w:numId w:val="10"/>
        </w:numPr>
        <w:outlineLvl w:val="0"/>
      </w:pPr>
      <w:bookmarkStart w:id="116" w:name="_Toc395524639"/>
      <w:bookmarkStart w:id="117" w:name="_Toc399339405"/>
      <w:bookmarkStart w:id="118" w:name="_Toc400028916"/>
      <w:bookmarkStart w:id="119" w:name="_Toc421195680"/>
      <w:bookmarkStart w:id="120" w:name="_Toc433796938"/>
      <w:bookmarkStart w:id="121" w:name="_Toc434409122"/>
      <w:bookmarkStart w:id="122" w:name="_Toc434409240"/>
      <w:bookmarkStart w:id="123" w:name="_Toc448479477"/>
      <w:r w:rsidRPr="006F1302">
        <w:t>Provide a partial review focussing on particular sport, pitch type and/or sub area; or</w:t>
      </w:r>
      <w:bookmarkEnd w:id="116"/>
      <w:bookmarkEnd w:id="117"/>
      <w:bookmarkEnd w:id="118"/>
      <w:bookmarkEnd w:id="119"/>
      <w:bookmarkEnd w:id="120"/>
      <w:bookmarkEnd w:id="121"/>
      <w:bookmarkEnd w:id="122"/>
      <w:bookmarkEnd w:id="123"/>
    </w:p>
    <w:p w:rsidR="006F1302" w:rsidRPr="006F1302" w:rsidRDefault="006F1302" w:rsidP="00C46AC9">
      <w:pPr>
        <w:keepNext/>
        <w:numPr>
          <w:ilvl w:val="0"/>
          <w:numId w:val="10"/>
        </w:numPr>
        <w:outlineLvl w:val="0"/>
      </w:pPr>
      <w:bookmarkStart w:id="124" w:name="_Toc395524640"/>
      <w:bookmarkStart w:id="125" w:name="_Toc399339406"/>
      <w:bookmarkStart w:id="126" w:name="_Toc400028917"/>
      <w:bookmarkStart w:id="127" w:name="_Toc421195681"/>
      <w:bookmarkStart w:id="128" w:name="_Toc433796939"/>
      <w:bookmarkStart w:id="129" w:name="_Toc434409123"/>
      <w:bookmarkStart w:id="130" w:name="_Toc434409241"/>
      <w:bookmarkStart w:id="131" w:name="_Toc448479478"/>
      <w:r w:rsidRPr="006F1302">
        <w:t>Lead a full review and update of the PPS document (including the supply and demand information and assessment details).</w:t>
      </w:r>
      <w:bookmarkEnd w:id="124"/>
      <w:bookmarkEnd w:id="125"/>
      <w:bookmarkEnd w:id="126"/>
      <w:bookmarkEnd w:id="127"/>
      <w:bookmarkEnd w:id="128"/>
      <w:bookmarkEnd w:id="129"/>
      <w:bookmarkEnd w:id="130"/>
      <w:bookmarkEnd w:id="131"/>
    </w:p>
    <w:p w:rsidR="006F1302" w:rsidRPr="006F1302" w:rsidRDefault="006F1302" w:rsidP="006F1302">
      <w:pPr>
        <w:keepNext/>
        <w:outlineLvl w:val="0"/>
      </w:pPr>
    </w:p>
    <w:p w:rsidR="00521A86" w:rsidRPr="00720502" w:rsidRDefault="004F2052" w:rsidP="00521A86">
      <w:pPr>
        <w:rPr>
          <w:bCs/>
          <w:iCs/>
          <w:szCs w:val="28"/>
        </w:rPr>
      </w:pPr>
      <w:r>
        <w:rPr>
          <w:bCs/>
          <w:iCs/>
          <w:szCs w:val="28"/>
        </w:rPr>
        <w:br w:type="page"/>
      </w:r>
      <w:r w:rsidR="00521A86" w:rsidRPr="00720502">
        <w:rPr>
          <w:bCs/>
          <w:iCs/>
          <w:szCs w:val="28"/>
        </w:rPr>
        <w:lastRenderedPageBreak/>
        <w:t>Alongside the re</w:t>
      </w:r>
      <w:r w:rsidR="00096BF5">
        <w:rPr>
          <w:bCs/>
          <w:iCs/>
          <w:szCs w:val="28"/>
        </w:rPr>
        <w:t xml:space="preserve">gular steering group meetings </w:t>
      </w:r>
      <w:r w:rsidR="00096BF5" w:rsidRPr="00096BF5">
        <w:rPr>
          <w:bCs/>
          <w:iCs/>
          <w:szCs w:val="28"/>
        </w:rPr>
        <w:t xml:space="preserve">it is recommended that </w:t>
      </w:r>
      <w:r w:rsidR="00B85E27">
        <w:rPr>
          <w:bCs/>
          <w:iCs/>
          <w:szCs w:val="28"/>
        </w:rPr>
        <w:t>Gedling</w:t>
      </w:r>
      <w:r w:rsidR="00096BF5" w:rsidRPr="00096BF5">
        <w:rPr>
          <w:bCs/>
          <w:iCs/>
          <w:szCs w:val="28"/>
        </w:rPr>
        <w:t xml:space="preserve"> Council holds</w:t>
      </w:r>
      <w:r w:rsidR="00521A86" w:rsidRPr="00720502">
        <w:rPr>
          <w:bCs/>
          <w:iCs/>
          <w:szCs w:val="28"/>
        </w:rPr>
        <w:t xml:space="preserve"> annual sport specific meetings with the pitch sport NGBs and other relevant </w:t>
      </w:r>
      <w:r w:rsidR="00096BF5" w:rsidRPr="00096BF5">
        <w:rPr>
          <w:bCs/>
          <w:iCs/>
          <w:szCs w:val="28"/>
        </w:rPr>
        <w:t>organisations</w:t>
      </w:r>
      <w:r w:rsidR="00096BF5">
        <w:rPr>
          <w:bCs/>
          <w:iCs/>
          <w:szCs w:val="28"/>
        </w:rPr>
        <w:t xml:space="preserve">. </w:t>
      </w:r>
      <w:r w:rsidR="00521A86" w:rsidRPr="00720502">
        <w:rPr>
          <w:bCs/>
          <w:iCs/>
          <w:szCs w:val="28"/>
        </w:rPr>
        <w:t xml:space="preserve">These meetings </w:t>
      </w:r>
      <w:r w:rsidR="00096BF5" w:rsidRPr="00096BF5">
        <w:rPr>
          <w:bCs/>
          <w:iCs/>
          <w:szCs w:val="28"/>
        </w:rPr>
        <w:t>should</w:t>
      </w:r>
      <w:r w:rsidR="00521A86" w:rsidRPr="00720502">
        <w:rPr>
          <w:bCs/>
          <w:iCs/>
          <w:szCs w:val="28"/>
        </w:rPr>
        <w:t xml:space="preserve"> look to update the key supply and demand information, if necessary amend the assessment work, track progress with implementing the recommendations and action plan and highlight any new issues and opportunities.</w:t>
      </w:r>
      <w:r w:rsidR="00660BF8">
        <w:rPr>
          <w:bCs/>
          <w:iCs/>
          <w:szCs w:val="28"/>
        </w:rPr>
        <w:t xml:space="preserve"> Things to consider include formation of new teams or loss of teams, any new formats of the sports that would impact on facilities, changes in quality or creation of new facilities.</w:t>
      </w:r>
      <w:r w:rsidR="00521A86" w:rsidRPr="00720502">
        <w:rPr>
          <w:bCs/>
          <w:iCs/>
          <w:szCs w:val="28"/>
        </w:rPr>
        <w:t xml:space="preserve">  </w:t>
      </w:r>
    </w:p>
    <w:p w:rsidR="00521A86" w:rsidRPr="00720502" w:rsidRDefault="00521A86" w:rsidP="00521A86">
      <w:pPr>
        <w:rPr>
          <w:bCs/>
          <w:iCs/>
          <w:szCs w:val="28"/>
        </w:rPr>
      </w:pPr>
    </w:p>
    <w:p w:rsidR="00521A86" w:rsidRPr="00720502" w:rsidRDefault="00521A86" w:rsidP="00521A86">
      <w:r w:rsidRPr="00720502">
        <w:rPr>
          <w:bCs/>
          <w:iCs/>
          <w:szCs w:val="28"/>
        </w:rPr>
        <w:t>These meetings could be timed to fit with the annual affiliation process undertaken by the NGBs which would help to capture any changes in the number and nature of sports clubs in the area. Other information that is already collected on a regular basis such as pitch booking records for local authority and other sites could be fed into these meetings.  The NGBs will also be able to indicate any further performance quality assessments that have been undertaken within the study area.  Discussion with the league secretaries may also indicate annual league meetings which it may be useful to attend to pick up any specific issues and/or enable a review of the relevant club details to be undertaken.</w:t>
      </w:r>
    </w:p>
    <w:p w:rsidR="00521A86" w:rsidRPr="00720502" w:rsidRDefault="00521A86" w:rsidP="00521A86">
      <w:pPr>
        <w:ind w:left="720"/>
      </w:pPr>
    </w:p>
    <w:p w:rsidR="00521A86" w:rsidRPr="00660BF8" w:rsidRDefault="00521A86" w:rsidP="00521A86">
      <w:pPr>
        <w:keepNext/>
        <w:outlineLvl w:val="1"/>
        <w:rPr>
          <w:bCs/>
          <w:iCs/>
          <w:szCs w:val="22"/>
        </w:rPr>
      </w:pPr>
      <w:r w:rsidRPr="00720502">
        <w:rPr>
          <w:bCs/>
          <w:iCs/>
          <w:szCs w:val="22"/>
        </w:rPr>
        <w:t>The steering group should regularly review and refresh area by area plans taking account of any improvements in pitch quality (and hence increases in pitch capacity) and also any new negotiations for community use of education</w:t>
      </w:r>
      <w:r w:rsidR="00660BF8">
        <w:rPr>
          <w:bCs/>
          <w:iCs/>
          <w:szCs w:val="22"/>
        </w:rPr>
        <w:t xml:space="preserve"> or other private</w:t>
      </w:r>
      <w:r w:rsidRPr="00720502">
        <w:rPr>
          <w:bCs/>
          <w:iCs/>
          <w:szCs w:val="22"/>
        </w:rPr>
        <w:t xml:space="preserve"> sites in the future.</w:t>
      </w:r>
      <w:r w:rsidR="00660BF8">
        <w:rPr>
          <w:bCs/>
          <w:iCs/>
          <w:szCs w:val="22"/>
        </w:rPr>
        <w:t xml:space="preserve"> Updating the action plans will make the task of updating the PPS much easier.</w:t>
      </w:r>
    </w:p>
    <w:p w:rsidR="00521A86" w:rsidRPr="00720502" w:rsidRDefault="00521A86" w:rsidP="00521A86"/>
    <w:p w:rsidR="00521A86" w:rsidRPr="00720502" w:rsidRDefault="00521A86" w:rsidP="00521A86">
      <w:r w:rsidRPr="00720502">
        <w:t>It is important that the Council maintains the data contained with the accompanying Playing Pitch Database. This will enable it to refresh and update area by area plans on a regular basis. The accompanying databases are intended to be refreshed on a season by season basis and it is important that there is cross-departmental working, including for example, grounds maintenance and sports, to ensure that this is achieved and that results are used to inform subsequent annual sports facility development plans. Results should be shared with partners via a consultative mechanism.</w:t>
      </w:r>
    </w:p>
    <w:p w:rsidR="006F1302" w:rsidRDefault="006F1302" w:rsidP="00521A86">
      <w:pPr>
        <w:keepNext/>
        <w:outlineLvl w:val="0"/>
      </w:pPr>
    </w:p>
    <w:p w:rsidR="006F1302" w:rsidRPr="00E86F6D" w:rsidRDefault="00521A86" w:rsidP="006F1302">
      <w:pPr>
        <w:keepNext/>
        <w:outlineLvl w:val="0"/>
        <w:rPr>
          <w:b/>
        </w:rPr>
      </w:pPr>
      <w:r w:rsidRPr="00E86F6D">
        <w:rPr>
          <w:b/>
        </w:rPr>
        <w:br w:type="page"/>
      </w:r>
      <w:bookmarkStart w:id="132" w:name="_Toc395524641"/>
      <w:bookmarkStart w:id="133" w:name="_Toc399339407"/>
      <w:bookmarkStart w:id="134" w:name="_Toc400028918"/>
      <w:bookmarkStart w:id="135" w:name="_Toc421195682"/>
      <w:bookmarkStart w:id="136" w:name="_Toc433796940"/>
      <w:bookmarkStart w:id="137" w:name="_Toc434409124"/>
      <w:bookmarkStart w:id="138" w:name="_Toc434409242"/>
      <w:bookmarkStart w:id="139" w:name="_Toc448479479"/>
      <w:r w:rsidR="006F1302" w:rsidRPr="00E86F6D">
        <w:rPr>
          <w:b/>
        </w:rPr>
        <w:lastRenderedPageBreak/>
        <w:t>Checklist</w:t>
      </w:r>
      <w:bookmarkEnd w:id="132"/>
      <w:bookmarkEnd w:id="133"/>
      <w:bookmarkEnd w:id="134"/>
      <w:bookmarkEnd w:id="135"/>
      <w:bookmarkEnd w:id="136"/>
      <w:bookmarkEnd w:id="137"/>
      <w:bookmarkEnd w:id="138"/>
      <w:bookmarkEnd w:id="139"/>
    </w:p>
    <w:p w:rsidR="006F1302" w:rsidRPr="006F1302" w:rsidRDefault="006F1302" w:rsidP="006F1302">
      <w:pPr>
        <w:keepNext/>
        <w:outlineLvl w:val="0"/>
      </w:pPr>
    </w:p>
    <w:p w:rsidR="006F1302" w:rsidRPr="006F1302" w:rsidRDefault="006F1302" w:rsidP="006F1302">
      <w:pPr>
        <w:keepNext/>
        <w:outlineLvl w:val="0"/>
      </w:pPr>
      <w:bookmarkStart w:id="140" w:name="_Toc395524642"/>
      <w:bookmarkStart w:id="141" w:name="_Toc399339408"/>
      <w:bookmarkStart w:id="142" w:name="_Toc400028919"/>
      <w:bookmarkStart w:id="143" w:name="_Toc421195683"/>
      <w:bookmarkStart w:id="144" w:name="_Toc433796941"/>
      <w:bookmarkStart w:id="145" w:name="_Toc434409125"/>
      <w:bookmarkStart w:id="146" w:name="_Toc434409243"/>
      <w:bookmarkStart w:id="147" w:name="_Toc448479480"/>
      <w:r w:rsidRPr="006F1302">
        <w:t>To help ensure the PPS is delivered and is kept robust and up to date, the steering group can refer to the new methodology Stage E Checklist: Deliver the strategy and keep it robust and up to date:</w:t>
      </w:r>
      <w:bookmarkEnd w:id="140"/>
      <w:bookmarkEnd w:id="141"/>
      <w:bookmarkEnd w:id="142"/>
      <w:bookmarkEnd w:id="143"/>
      <w:bookmarkEnd w:id="144"/>
      <w:bookmarkEnd w:id="145"/>
      <w:bookmarkEnd w:id="146"/>
      <w:bookmarkEnd w:id="147"/>
    </w:p>
    <w:p w:rsidR="006F1302" w:rsidRPr="006F1302" w:rsidRDefault="006F1302" w:rsidP="006F1302">
      <w:pPr>
        <w:keepNext/>
        <w:outlineLvl w:val="0"/>
      </w:pPr>
    </w:p>
    <w:p w:rsidR="006F1302" w:rsidRPr="006F1302" w:rsidRDefault="00D65D39" w:rsidP="006F1302">
      <w:pPr>
        <w:keepNext/>
        <w:outlineLvl w:val="0"/>
      </w:pPr>
      <w:hyperlink r:id="rId30" w:history="1">
        <w:bookmarkStart w:id="148" w:name="_Toc395524643"/>
        <w:bookmarkStart w:id="149" w:name="_Toc399339409"/>
        <w:bookmarkStart w:id="150" w:name="_Toc400028920"/>
        <w:bookmarkStart w:id="151" w:name="_Toc421195684"/>
        <w:bookmarkStart w:id="152" w:name="_Toc433796942"/>
        <w:bookmarkStart w:id="153" w:name="_Toc434409126"/>
        <w:bookmarkStart w:id="154" w:name="_Toc434409244"/>
        <w:bookmarkStart w:id="155" w:name="_Toc448479481"/>
        <w:r w:rsidR="006F1302" w:rsidRPr="006F1302">
          <w:rPr>
            <w:color w:val="0000FF"/>
            <w:u w:val="single"/>
          </w:rPr>
          <w:t>http://www.sportengland.org/facilities-planning/planning-for-sport/planning-tools-and-guidance/playing-pitch-strategy-guidance/</w:t>
        </w:r>
        <w:bookmarkEnd w:id="148"/>
        <w:bookmarkEnd w:id="149"/>
        <w:bookmarkEnd w:id="150"/>
        <w:bookmarkEnd w:id="151"/>
        <w:bookmarkEnd w:id="152"/>
        <w:bookmarkEnd w:id="153"/>
        <w:bookmarkEnd w:id="154"/>
        <w:bookmarkEnd w:id="155"/>
      </w:hyperlink>
    </w:p>
    <w:p w:rsidR="006F1302" w:rsidRPr="006F1302" w:rsidRDefault="006F1302" w:rsidP="006F1302">
      <w:pPr>
        <w:keepNext/>
        <w:outlineLvl w:val="0"/>
      </w:pPr>
    </w:p>
    <w:p w:rsidR="006F1302" w:rsidRPr="006F1302" w:rsidRDefault="006F1302" w:rsidP="006F1302">
      <w:pPr>
        <w:keepNext/>
        <w:outlineLvl w:val="0"/>
      </w:pPr>
    </w:p>
    <w:tbl>
      <w:tblPr>
        <w:tblW w:w="8789" w:type="dxa"/>
        <w:tblInd w:w="10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0A0" w:firstRow="1" w:lastRow="0" w:firstColumn="1" w:lastColumn="0" w:noHBand="0" w:noVBand="0"/>
      </w:tblPr>
      <w:tblGrid>
        <w:gridCol w:w="6804"/>
        <w:gridCol w:w="567"/>
        <w:gridCol w:w="1418"/>
      </w:tblGrid>
      <w:tr w:rsidR="006F1302" w:rsidRPr="006F1302" w:rsidTr="00B430EF">
        <w:trPr>
          <w:cantSplit/>
          <w:trHeight w:val="333"/>
        </w:trPr>
        <w:tc>
          <w:tcPr>
            <w:tcW w:w="6804" w:type="dxa"/>
            <w:vMerge w:val="restart"/>
            <w:tcBorders>
              <w:top w:val="single" w:sz="8" w:space="0" w:color="8064A2"/>
              <w:left w:val="single" w:sz="8" w:space="0" w:color="8064A2"/>
              <w:bottom w:val="single" w:sz="18" w:space="0" w:color="8064A2"/>
              <w:right w:val="single" w:sz="8" w:space="0" w:color="8064A2"/>
            </w:tcBorders>
            <w:shd w:val="clear" w:color="auto" w:fill="auto"/>
          </w:tcPr>
          <w:p w:rsidR="006F1302" w:rsidRPr="006F1302" w:rsidRDefault="006F1302" w:rsidP="006F1302">
            <w:pPr>
              <w:jc w:val="left"/>
              <w:rPr>
                <w:rFonts w:ascii="Calibri" w:hAnsi="Calibri" w:cs="Calibri"/>
                <w:b/>
                <w:bCs/>
                <w:color w:val="7030A0"/>
                <w:szCs w:val="22"/>
              </w:rPr>
            </w:pPr>
          </w:p>
          <w:p w:rsidR="006F1302" w:rsidRPr="00E86F6D" w:rsidRDefault="006F1302" w:rsidP="006F1302">
            <w:pPr>
              <w:jc w:val="left"/>
              <w:rPr>
                <w:rFonts w:ascii="Calibri" w:hAnsi="Calibri" w:cs="Calibri"/>
                <w:b/>
                <w:bCs/>
                <w:color w:val="7030A0"/>
                <w:szCs w:val="22"/>
              </w:rPr>
            </w:pPr>
            <w:r w:rsidRPr="006F1302">
              <w:rPr>
                <w:rFonts w:ascii="Calibri" w:hAnsi="Calibri" w:cs="Calibri"/>
                <w:b/>
                <w:bCs/>
                <w:color w:val="7030A0"/>
                <w:szCs w:val="22"/>
              </w:rPr>
              <w:t>Stage E: Deliver the strategy and keep it robust and up to date</w:t>
            </w:r>
          </w:p>
        </w:tc>
        <w:tc>
          <w:tcPr>
            <w:tcW w:w="1985" w:type="dxa"/>
            <w:gridSpan w:val="2"/>
            <w:tcBorders>
              <w:top w:val="single" w:sz="8" w:space="0" w:color="8064A2"/>
              <w:left w:val="single" w:sz="8" w:space="0" w:color="8064A2"/>
              <w:bottom w:val="single" w:sz="18" w:space="0" w:color="8064A2"/>
              <w:right w:val="single" w:sz="8" w:space="0" w:color="8064A2"/>
            </w:tcBorders>
            <w:shd w:val="clear" w:color="auto" w:fill="auto"/>
          </w:tcPr>
          <w:p w:rsidR="006F1302" w:rsidRPr="006F1302" w:rsidRDefault="006F1302" w:rsidP="006F1302">
            <w:pPr>
              <w:autoSpaceDE w:val="0"/>
              <w:autoSpaceDN w:val="0"/>
              <w:adjustRightInd w:val="0"/>
              <w:ind w:left="33"/>
              <w:jc w:val="center"/>
              <w:rPr>
                <w:rFonts w:ascii="Calibri" w:hAnsi="Calibri" w:cs="Calibri"/>
                <w:color w:val="000000"/>
                <w:sz w:val="20"/>
                <w:szCs w:val="20"/>
                <w:lang w:eastAsia="en-GB"/>
              </w:rPr>
            </w:pPr>
            <w:r w:rsidRPr="006F1302">
              <w:rPr>
                <w:rFonts w:ascii="Calibri" w:hAnsi="Calibri" w:cs="Calibri"/>
                <w:color w:val="000000"/>
                <w:sz w:val="20"/>
                <w:szCs w:val="20"/>
                <w:lang w:eastAsia="en-GB"/>
              </w:rPr>
              <w:t xml:space="preserve">Tick </w:t>
            </w:r>
            <w:r w:rsidR="00FF6CCC">
              <w:rPr>
                <w:rFonts w:ascii="Calibri" w:hAnsi="Calibri" w:cs="Calibri"/>
                <w:bCs/>
                <w:noProof/>
                <w:color w:val="000080"/>
                <w:sz w:val="20"/>
                <w:szCs w:val="20"/>
                <w:lang w:eastAsia="en-GB"/>
              </w:rPr>
              <w:drawing>
                <wp:inline distT="0" distB="0" distL="0" distR="0" wp14:anchorId="5C5CA303" wp14:editId="68E6862D">
                  <wp:extent cx="180975" cy="95250"/>
                  <wp:effectExtent l="19050" t="0" r="9525" b="0"/>
                  <wp:docPr id="17" name="Picture 2" descr="MC900432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2530[1]"/>
                          <pic:cNvPicPr>
                            <a:picLocks noChangeAspect="1" noChangeArrowheads="1"/>
                          </pic:cNvPicPr>
                        </pic:nvPicPr>
                        <pic:blipFill>
                          <a:blip r:embed="rId31" cstate="print"/>
                          <a:srcRect/>
                          <a:stretch>
                            <a:fillRect/>
                          </a:stretch>
                        </pic:blipFill>
                        <pic:spPr bwMode="auto">
                          <a:xfrm>
                            <a:off x="0" y="0"/>
                            <a:ext cx="180975" cy="95250"/>
                          </a:xfrm>
                          <a:prstGeom prst="rect">
                            <a:avLst/>
                          </a:prstGeom>
                          <a:noFill/>
                          <a:ln w="9525">
                            <a:noFill/>
                            <a:miter lim="800000"/>
                            <a:headEnd/>
                            <a:tailEnd/>
                          </a:ln>
                        </pic:spPr>
                      </pic:pic>
                    </a:graphicData>
                  </a:graphic>
                </wp:inline>
              </w:drawing>
            </w:r>
          </w:p>
        </w:tc>
      </w:tr>
      <w:tr w:rsidR="006F1302" w:rsidRPr="006F1302" w:rsidTr="00B430EF">
        <w:trPr>
          <w:cantSplit/>
          <w:trHeight w:val="491"/>
        </w:trPr>
        <w:tc>
          <w:tcPr>
            <w:tcW w:w="6804" w:type="dxa"/>
            <w:vMerge/>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jc w:val="left"/>
              <w:rPr>
                <w:rFonts w:ascii="Calibri" w:hAnsi="Calibri" w:cs="Calibri"/>
                <w:color w:val="000000"/>
                <w:sz w:val="20"/>
                <w:szCs w:val="20"/>
                <w:lang w:eastAsia="en-GB"/>
              </w:rPr>
            </w:pP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jc w:val="center"/>
              <w:rPr>
                <w:rFonts w:ascii="Calibri" w:eastAsia="Calibri" w:hAnsi="Calibri" w:cs="Calibri"/>
                <w:bCs/>
                <w:color w:val="000000"/>
                <w:sz w:val="20"/>
                <w:szCs w:val="20"/>
                <w:lang w:eastAsia="en-GB"/>
              </w:rPr>
            </w:pPr>
            <w:r w:rsidRPr="006F1302">
              <w:rPr>
                <w:rFonts w:ascii="Calibri" w:eastAsia="Calibri" w:hAnsi="Calibri" w:cs="Calibri"/>
                <w:bCs/>
                <w:color w:val="000000"/>
                <w:sz w:val="20"/>
                <w:szCs w:val="20"/>
                <w:lang w:eastAsia="en-GB"/>
              </w:rPr>
              <w:t>Yes</w:t>
            </w:r>
          </w:p>
        </w:tc>
        <w:tc>
          <w:tcPr>
            <w:tcW w:w="1418"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jc w:val="center"/>
              <w:rPr>
                <w:rFonts w:ascii="Calibri" w:eastAsia="Calibri" w:hAnsi="Calibri" w:cs="Calibri"/>
                <w:bCs/>
                <w:color w:val="000000"/>
                <w:sz w:val="20"/>
                <w:szCs w:val="20"/>
                <w:lang w:eastAsia="en-GB"/>
              </w:rPr>
            </w:pPr>
            <w:r w:rsidRPr="006F1302">
              <w:rPr>
                <w:rFonts w:ascii="Calibri" w:eastAsia="Calibri" w:hAnsi="Calibri" w:cs="Calibri"/>
                <w:bCs/>
                <w:color w:val="000000"/>
                <w:sz w:val="20"/>
                <w:szCs w:val="20"/>
                <w:lang w:eastAsia="en-GB"/>
              </w:rPr>
              <w:t>Requires Attention</w:t>
            </w:r>
          </w:p>
        </w:tc>
      </w:tr>
      <w:tr w:rsidR="006F1302" w:rsidRPr="006F1302" w:rsidTr="00B430EF">
        <w:trPr>
          <w:trHeight w:val="274"/>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spacing w:after="60"/>
              <w:ind w:left="33"/>
              <w:jc w:val="left"/>
              <w:rPr>
                <w:rFonts w:ascii="Calibri" w:hAnsi="Calibri" w:cs="Calibri"/>
                <w:b/>
                <w:bCs/>
                <w:sz w:val="20"/>
                <w:szCs w:val="20"/>
              </w:rPr>
            </w:pPr>
            <w:r w:rsidRPr="006F1302">
              <w:rPr>
                <w:rFonts w:ascii="Calibri" w:hAnsi="Calibri" w:cs="Calibri"/>
                <w:b/>
                <w:bCs/>
                <w:color w:val="000000"/>
                <w:sz w:val="20"/>
                <w:szCs w:val="20"/>
              </w:rPr>
              <w:t xml:space="preserve">Step 9: Apply </w:t>
            </w:r>
            <w:r w:rsidR="00B12A2B">
              <w:rPr>
                <w:rFonts w:ascii="Calibri" w:hAnsi="Calibri" w:cs="Calibri"/>
                <w:b/>
                <w:bCs/>
                <w:color w:val="000000"/>
                <w:sz w:val="20"/>
                <w:szCs w:val="20"/>
              </w:rPr>
              <w:t>and</w:t>
            </w:r>
            <w:r w:rsidRPr="006F1302">
              <w:rPr>
                <w:rFonts w:ascii="Calibri" w:hAnsi="Calibri" w:cs="Calibri"/>
                <w:b/>
                <w:bCs/>
                <w:color w:val="000000"/>
                <w:sz w:val="20"/>
                <w:szCs w:val="20"/>
              </w:rPr>
              <w:t xml:space="preserve"> deliver the strategy</w:t>
            </w:r>
          </w:p>
          <w:p w:rsidR="006F1302" w:rsidRPr="006F1302" w:rsidRDefault="006F1302" w:rsidP="00C46AC9">
            <w:pPr>
              <w:numPr>
                <w:ilvl w:val="0"/>
                <w:numId w:val="7"/>
              </w:numPr>
              <w:autoSpaceDE w:val="0"/>
              <w:autoSpaceDN w:val="0"/>
              <w:adjustRightInd w:val="0"/>
              <w:spacing w:after="60" w:line="276" w:lineRule="auto"/>
              <w:ind w:left="459" w:hanging="459"/>
              <w:jc w:val="left"/>
              <w:rPr>
                <w:rFonts w:ascii="Calibri" w:hAnsi="Calibri" w:cs="Calibri"/>
                <w:bCs/>
                <w:sz w:val="20"/>
                <w:szCs w:val="20"/>
              </w:rPr>
            </w:pPr>
            <w:r w:rsidRPr="006F1302">
              <w:rPr>
                <w:rFonts w:ascii="Calibri" w:hAnsi="Calibri" w:cs="Calibri"/>
                <w:bCs/>
                <w:sz w:val="20"/>
                <w:szCs w:val="20"/>
              </w:rPr>
              <w:t>Are steering group members clear on how the PPS can be applied across a range of relevant areas?</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sz w:val="20"/>
                <w:szCs w:val="20"/>
              </w:rPr>
            </w:pP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sz w:val="20"/>
                <w:szCs w:val="20"/>
              </w:rPr>
            </w:pPr>
          </w:p>
        </w:tc>
      </w:tr>
      <w:tr w:rsidR="006F1302" w:rsidRPr="006F1302" w:rsidTr="00B430EF">
        <w:trPr>
          <w:trHeight w:val="154"/>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C46AC9">
            <w:pPr>
              <w:numPr>
                <w:ilvl w:val="0"/>
                <w:numId w:val="7"/>
              </w:numPr>
              <w:autoSpaceDE w:val="0"/>
              <w:autoSpaceDN w:val="0"/>
              <w:adjustRightInd w:val="0"/>
              <w:spacing w:after="60" w:line="276" w:lineRule="auto"/>
              <w:ind w:left="459" w:hanging="459"/>
              <w:jc w:val="left"/>
              <w:rPr>
                <w:rFonts w:ascii="Calibri" w:hAnsi="Calibri" w:cs="Calibri"/>
                <w:bCs/>
                <w:sz w:val="20"/>
                <w:szCs w:val="20"/>
              </w:rPr>
            </w:pPr>
            <w:r w:rsidRPr="006F1302">
              <w:rPr>
                <w:rFonts w:ascii="Calibri" w:hAnsi="Calibri" w:cs="Calibri"/>
                <w:color w:val="000000"/>
                <w:sz w:val="20"/>
                <w:szCs w:val="20"/>
                <w:lang w:eastAsia="en-GB"/>
              </w:rPr>
              <w:t>Is each member of the steering group committed to taking the lead to help ensure the PPS is used and applied appropriately within their area of work and influence?</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sz w:val="20"/>
                <w:szCs w:val="20"/>
              </w:rPr>
            </w:pPr>
          </w:p>
        </w:tc>
        <w:tc>
          <w:tcPr>
            <w:tcW w:w="1418"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sz w:val="20"/>
                <w:szCs w:val="20"/>
              </w:rPr>
            </w:pPr>
          </w:p>
        </w:tc>
      </w:tr>
      <w:tr w:rsidR="006F1302" w:rsidRPr="006F1302" w:rsidTr="00B430EF">
        <w:trPr>
          <w:trHeight w:val="357"/>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C46AC9">
            <w:pPr>
              <w:numPr>
                <w:ilvl w:val="0"/>
                <w:numId w:val="7"/>
              </w:numPr>
              <w:autoSpaceDE w:val="0"/>
              <w:autoSpaceDN w:val="0"/>
              <w:adjustRightInd w:val="0"/>
              <w:spacing w:after="60" w:line="276" w:lineRule="auto"/>
              <w:ind w:left="459" w:hanging="459"/>
              <w:jc w:val="left"/>
              <w:rPr>
                <w:rFonts w:ascii="Calibri" w:hAnsi="Calibri" w:cs="Calibri"/>
                <w:color w:val="000000"/>
                <w:sz w:val="20"/>
                <w:szCs w:val="20"/>
                <w:lang w:eastAsia="en-GB"/>
              </w:rPr>
            </w:pPr>
            <w:r w:rsidRPr="006F1302">
              <w:rPr>
                <w:rFonts w:ascii="Calibri" w:hAnsi="Calibri" w:cs="Calibri"/>
                <w:color w:val="000000"/>
                <w:sz w:val="20"/>
                <w:szCs w:val="20"/>
                <w:lang w:eastAsia="en-GB"/>
              </w:rPr>
              <w:t>Has a process been put in place to ensure regular monitoring of how the recommendations and action plan are being delivered and the PPS is being applied?</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sz w:val="20"/>
                <w:szCs w:val="20"/>
              </w:rPr>
            </w:pP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sz w:val="20"/>
                <w:szCs w:val="20"/>
              </w:rPr>
            </w:pPr>
          </w:p>
        </w:tc>
      </w:tr>
      <w:tr w:rsidR="006F1302" w:rsidRPr="006F1302" w:rsidTr="00B430EF">
        <w:trPr>
          <w:trHeight w:val="307"/>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spacing w:after="60"/>
              <w:jc w:val="left"/>
              <w:rPr>
                <w:rFonts w:ascii="Calibri" w:hAnsi="Calibri" w:cs="Calibri"/>
                <w:b/>
                <w:color w:val="000000"/>
                <w:sz w:val="20"/>
                <w:szCs w:val="20"/>
                <w:lang w:eastAsia="en-GB"/>
              </w:rPr>
            </w:pPr>
            <w:r w:rsidRPr="006F1302">
              <w:rPr>
                <w:rFonts w:ascii="Calibri" w:hAnsi="Calibri" w:cs="Calibri"/>
                <w:b/>
                <w:bCs/>
                <w:color w:val="000000"/>
                <w:sz w:val="20"/>
                <w:szCs w:val="20"/>
              </w:rPr>
              <w:t xml:space="preserve">Step 10: Keep the strategy robust </w:t>
            </w:r>
            <w:r w:rsidR="00B12A2B">
              <w:rPr>
                <w:rFonts w:ascii="Calibri" w:hAnsi="Calibri" w:cs="Calibri"/>
                <w:b/>
                <w:bCs/>
                <w:color w:val="000000"/>
                <w:sz w:val="20"/>
                <w:szCs w:val="20"/>
              </w:rPr>
              <w:t>and</w:t>
            </w:r>
            <w:r w:rsidRPr="006F1302">
              <w:rPr>
                <w:rFonts w:ascii="Calibri" w:hAnsi="Calibri" w:cs="Calibri"/>
                <w:b/>
                <w:bCs/>
                <w:color w:val="000000"/>
                <w:sz w:val="20"/>
                <w:szCs w:val="20"/>
              </w:rPr>
              <w:t xml:space="preserve"> up to date</w:t>
            </w:r>
          </w:p>
          <w:p w:rsidR="006F1302" w:rsidRPr="006F1302" w:rsidRDefault="006F1302" w:rsidP="00C46AC9">
            <w:pPr>
              <w:numPr>
                <w:ilvl w:val="0"/>
                <w:numId w:val="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6F1302">
              <w:rPr>
                <w:rFonts w:ascii="Calibri" w:hAnsi="Calibri" w:cs="Calibri"/>
                <w:color w:val="000000"/>
                <w:sz w:val="20"/>
                <w:szCs w:val="20"/>
                <w:lang w:eastAsia="en-GB"/>
              </w:rPr>
              <w:t>Has a process been put in place to ensure the PPS is kept robust and up to date?</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c>
          <w:tcPr>
            <w:tcW w:w="1418"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r>
      <w:tr w:rsidR="006F1302" w:rsidRPr="006F1302" w:rsidTr="00B430EF">
        <w:trPr>
          <w:trHeight w:val="73"/>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C46AC9">
            <w:pPr>
              <w:numPr>
                <w:ilvl w:val="0"/>
                <w:numId w:val="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6F1302">
              <w:rPr>
                <w:rFonts w:ascii="Calibri" w:hAnsi="Calibri" w:cs="Calibri"/>
                <w:color w:val="000000"/>
                <w:sz w:val="20"/>
                <w:szCs w:val="20"/>
                <w:lang w:eastAsia="en-GB"/>
              </w:rPr>
              <w:t>Does the process involve an annual update of the PPS?</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r>
      <w:tr w:rsidR="006F1302" w:rsidRPr="006F1302" w:rsidTr="00B430EF">
        <w:trPr>
          <w:trHeight w:val="60"/>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C46AC9">
            <w:pPr>
              <w:numPr>
                <w:ilvl w:val="0"/>
                <w:numId w:val="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6F1302">
              <w:rPr>
                <w:rFonts w:ascii="Calibri" w:hAnsi="Calibri" w:cs="Calibri"/>
                <w:color w:val="000000"/>
                <w:sz w:val="20"/>
                <w:szCs w:val="20"/>
                <w:lang w:eastAsia="en-GB"/>
              </w:rPr>
              <w:t>Is the steering group to be maintained and is it clear of its on-going role?</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c>
          <w:tcPr>
            <w:tcW w:w="1418"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r>
      <w:tr w:rsidR="006F1302" w:rsidRPr="006F1302" w:rsidTr="00B430EF">
        <w:trPr>
          <w:trHeight w:val="60"/>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C46AC9">
            <w:pPr>
              <w:numPr>
                <w:ilvl w:val="0"/>
                <w:numId w:val="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6F1302">
              <w:rPr>
                <w:rFonts w:ascii="Calibri" w:hAnsi="Calibri" w:cs="Calibri"/>
                <w:color w:val="000000"/>
                <w:sz w:val="20"/>
                <w:szCs w:val="20"/>
                <w:lang w:eastAsia="en-GB"/>
              </w:rPr>
              <w:t>Is regular liaison with the NGBs and other parties planned?</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r>
      <w:tr w:rsidR="006F1302" w:rsidRPr="006F1302" w:rsidTr="00B430EF">
        <w:trPr>
          <w:trHeight w:val="583"/>
        </w:trPr>
        <w:tc>
          <w:tcPr>
            <w:tcW w:w="6804"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C46AC9">
            <w:pPr>
              <w:numPr>
                <w:ilvl w:val="0"/>
                <w:numId w:val="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6F1302">
              <w:rPr>
                <w:rFonts w:ascii="Calibri" w:hAnsi="Calibri" w:cs="Calibri"/>
                <w:color w:val="000000"/>
                <w:sz w:val="20"/>
                <w:szCs w:val="20"/>
                <w:lang w:eastAsia="en-GB"/>
              </w:rPr>
              <w:t>Has all the supply and demand information been collated and presented in a format (i.e. single document that can be filtered accordingly) that will help people to review it and highlight any changes?</w:t>
            </w:r>
          </w:p>
        </w:tc>
        <w:tc>
          <w:tcPr>
            <w:tcW w:w="567"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c>
          <w:tcPr>
            <w:tcW w:w="1418" w:type="dxa"/>
            <w:tcBorders>
              <w:top w:val="single" w:sz="8" w:space="0" w:color="8064A2"/>
              <w:left w:val="single" w:sz="8" w:space="0" w:color="8064A2"/>
              <w:bottom w:val="single" w:sz="8" w:space="0" w:color="8064A2"/>
              <w:right w:val="single" w:sz="8" w:space="0" w:color="8064A2"/>
            </w:tcBorders>
            <w:shd w:val="clear" w:color="auto" w:fill="DFD8E8"/>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r>
      <w:tr w:rsidR="006F1302" w:rsidRPr="006F1302" w:rsidTr="00B430EF">
        <w:trPr>
          <w:trHeight w:val="253"/>
        </w:trPr>
        <w:tc>
          <w:tcPr>
            <w:tcW w:w="6804"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C46AC9">
            <w:pPr>
              <w:numPr>
                <w:ilvl w:val="0"/>
                <w:numId w:val="8"/>
              </w:numPr>
              <w:autoSpaceDE w:val="0"/>
              <w:autoSpaceDN w:val="0"/>
              <w:adjustRightInd w:val="0"/>
              <w:spacing w:after="60" w:line="276" w:lineRule="auto"/>
              <w:ind w:left="459" w:hanging="426"/>
              <w:jc w:val="left"/>
              <w:rPr>
                <w:rFonts w:ascii="Calibri" w:hAnsi="Calibri" w:cs="Calibri"/>
                <w:color w:val="000000"/>
                <w:sz w:val="20"/>
                <w:szCs w:val="20"/>
                <w:lang w:eastAsia="en-GB"/>
              </w:rPr>
            </w:pPr>
            <w:r w:rsidRPr="006F1302">
              <w:rPr>
                <w:rFonts w:ascii="Calibri" w:hAnsi="Calibri" w:cs="Calibri"/>
                <w:color w:val="000000"/>
                <w:sz w:val="20"/>
                <w:szCs w:val="20"/>
                <w:lang w:eastAsia="en-GB"/>
              </w:rPr>
              <w:t xml:space="preserve">Have any changes made to the Active Places Power data been fed back to Sport England? </w:t>
            </w:r>
          </w:p>
        </w:tc>
        <w:tc>
          <w:tcPr>
            <w:tcW w:w="567"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6F1302" w:rsidRPr="006F1302" w:rsidRDefault="006F1302" w:rsidP="006F1302">
            <w:pPr>
              <w:autoSpaceDE w:val="0"/>
              <w:autoSpaceDN w:val="0"/>
              <w:adjustRightInd w:val="0"/>
              <w:ind w:left="284"/>
              <w:jc w:val="left"/>
              <w:rPr>
                <w:rFonts w:ascii="Calibri" w:eastAsia="Calibri" w:hAnsi="Calibri" w:cs="Calibri"/>
                <w:bCs/>
                <w:color w:val="000000"/>
                <w:sz w:val="20"/>
                <w:szCs w:val="20"/>
                <w:lang w:eastAsia="en-GB"/>
              </w:rPr>
            </w:pPr>
          </w:p>
        </w:tc>
      </w:tr>
    </w:tbl>
    <w:p w:rsidR="004F743E" w:rsidRDefault="006F1302" w:rsidP="004F743E">
      <w:pPr>
        <w:pStyle w:val="Heading1"/>
        <w:rPr>
          <w:caps w:val="0"/>
        </w:rPr>
      </w:pPr>
      <w:r w:rsidRPr="006F1302">
        <w:br w:type="page"/>
      </w:r>
      <w:bookmarkStart w:id="156" w:name="_Toc264441039"/>
      <w:bookmarkStart w:id="157" w:name="_Toc386202740"/>
      <w:bookmarkStart w:id="158" w:name="_Toc388600530"/>
      <w:bookmarkEnd w:id="95"/>
      <w:bookmarkEnd w:id="96"/>
      <w:bookmarkEnd w:id="97"/>
      <w:bookmarkEnd w:id="98"/>
    </w:p>
    <w:p w:rsidR="00555D32" w:rsidRDefault="00C9197E" w:rsidP="00881966">
      <w:pPr>
        <w:pStyle w:val="Heading1"/>
      </w:pPr>
      <w:bookmarkStart w:id="159" w:name="_Toc448479482"/>
      <w:r>
        <w:rPr>
          <w:caps w:val="0"/>
        </w:rPr>
        <w:lastRenderedPageBreak/>
        <w:t>APPENDIX ONE</w:t>
      </w:r>
      <w:r w:rsidRPr="00881966">
        <w:rPr>
          <w:caps w:val="0"/>
        </w:rPr>
        <w:t>:</w:t>
      </w:r>
      <w:r>
        <w:rPr>
          <w:caps w:val="0"/>
        </w:rPr>
        <w:t xml:space="preserve"> 3G PITCH SCENARIO</w:t>
      </w:r>
      <w:bookmarkEnd w:id="159"/>
    </w:p>
    <w:p w:rsidR="00555D32" w:rsidRPr="00555D32" w:rsidRDefault="00555D32" w:rsidP="00555D32"/>
    <w:p w:rsidR="00555D32" w:rsidRPr="00FF44C2" w:rsidRDefault="00555D32" w:rsidP="00555D32">
      <w:pPr>
        <w:ind w:right="237"/>
        <w:rPr>
          <w:i/>
        </w:rPr>
      </w:pPr>
      <w:r w:rsidRPr="00FF44C2">
        <w:rPr>
          <w:i/>
        </w:rPr>
        <w:t>Moving match play to 3G pitches</w:t>
      </w:r>
    </w:p>
    <w:p w:rsidR="00555D32" w:rsidRPr="00E86F6D" w:rsidRDefault="00555D32" w:rsidP="00555D32">
      <w:pPr>
        <w:ind w:right="237"/>
        <w:rPr>
          <w:b/>
        </w:rPr>
      </w:pPr>
    </w:p>
    <w:p w:rsidR="00555D32" w:rsidRPr="00555D32" w:rsidRDefault="00555D32" w:rsidP="00555D32">
      <w:pPr>
        <w:ind w:right="237"/>
      </w:pPr>
      <w:r w:rsidRPr="00555D32">
        <w:t xml:space="preserve">Improving pitch quality is one way to increase the capacity at sites but given the cost of doing such work and the continued maintenance required (and associated costs) alternatives need to be considered that can offer a more sustainable model for the future of football. </w:t>
      </w:r>
    </w:p>
    <w:p w:rsidR="00555D32" w:rsidRPr="00555D32" w:rsidRDefault="00555D32" w:rsidP="00555D32">
      <w:pPr>
        <w:ind w:right="237"/>
      </w:pPr>
    </w:p>
    <w:p w:rsidR="00555D32" w:rsidRPr="00555D32" w:rsidRDefault="00555D32" w:rsidP="00555D32">
      <w:pPr>
        <w:ind w:right="237"/>
        <w:rPr>
          <w:rFonts w:cs="Arial"/>
        </w:rPr>
      </w:pPr>
      <w:r w:rsidRPr="00555D32">
        <w:t xml:space="preserve">The </w:t>
      </w:r>
      <w:r w:rsidR="00FF44C2">
        <w:t xml:space="preserve">FA supports </w:t>
      </w:r>
      <w:r w:rsidRPr="00555D32">
        <w:t>the use of AGPs for competitive matches</w:t>
      </w:r>
      <w:r w:rsidR="00FF44C2">
        <w:t xml:space="preserve"> as an </w:t>
      </w:r>
      <w:r w:rsidR="00FF44C2" w:rsidRPr="00555D32">
        <w:t xml:space="preserve">alternative to </w:t>
      </w:r>
      <w:r w:rsidR="00FF44C2">
        <w:t xml:space="preserve">alleviate use of </w:t>
      </w:r>
      <w:r w:rsidR="00FF44C2" w:rsidRPr="00555D32">
        <w:t>grass pitches</w:t>
      </w:r>
      <w:r w:rsidRPr="00555D32">
        <w:t xml:space="preserve">, </w:t>
      </w:r>
      <w:r w:rsidRPr="00C26280">
        <w:t xml:space="preserve">particularly for mini football. </w:t>
      </w:r>
      <w:r w:rsidR="00FF44C2">
        <w:t>Only U7 and U8 teams from Burton Joyce JFC</w:t>
      </w:r>
      <w:r w:rsidRPr="00C26280">
        <w:t xml:space="preserve"> are currently recorded as playing fixtures on </w:t>
      </w:r>
      <w:r w:rsidR="00FF44C2">
        <w:t>a certified 3G pitch located at Poplars Recreation Ground</w:t>
      </w:r>
      <w:r w:rsidRPr="00C26280">
        <w:t>. In order for competitive matches to be played on 3G pitches</w:t>
      </w:r>
      <w:r w:rsidRPr="00555D32">
        <w:t xml:space="preserve"> the pitch must now be FA tested and approved (to either FA or FIFA standard) and it will then appear of the FA Pitch Register:</w:t>
      </w:r>
      <w:r w:rsidRPr="00555D32">
        <w:rPr>
          <w:rFonts w:cs="Arial"/>
        </w:rPr>
        <w:t xml:space="preserve"> </w:t>
      </w:r>
      <w:hyperlink r:id="rId32" w:history="1">
        <w:r w:rsidR="00FF44C2" w:rsidRPr="00531212">
          <w:rPr>
            <w:rStyle w:val="Hyperlink"/>
          </w:rPr>
          <w:t>http://3g.thefa.me.uk/?countyfa=Nottinghamshire</w:t>
        </w:r>
      </w:hyperlink>
    </w:p>
    <w:p w:rsidR="00555D32" w:rsidRPr="00555D32" w:rsidRDefault="00555D32" w:rsidP="00555D32">
      <w:pPr>
        <w:ind w:right="237"/>
      </w:pPr>
    </w:p>
    <w:p w:rsidR="00555D32" w:rsidRPr="00555D32" w:rsidRDefault="00555D32" w:rsidP="00555D32">
      <w:pPr>
        <w:ind w:right="237"/>
      </w:pPr>
      <w:r w:rsidRPr="00555D32">
        <w:t xml:space="preserve">The table below tests a scenario if all 5v5 and 7v7 football is moved to 3G pitches.  A programme of play has been created based on the current peak </w:t>
      </w:r>
      <w:r w:rsidRPr="00C168F0">
        <w:t>time (Saturday AM)</w:t>
      </w:r>
      <w:r w:rsidRPr="00555D32">
        <w:t xml:space="preserve"> in </w:t>
      </w:r>
      <w:r w:rsidR="00B85E27">
        <w:t>Gedling</w:t>
      </w:r>
      <w:r w:rsidRPr="00555D32">
        <w:t xml:space="preserve">. </w:t>
      </w:r>
    </w:p>
    <w:p w:rsidR="00555D32" w:rsidRPr="00555D32" w:rsidRDefault="00555D32" w:rsidP="00555D32">
      <w:pPr>
        <w:ind w:right="237"/>
      </w:pPr>
    </w:p>
    <w:p w:rsidR="00555D32" w:rsidRPr="00E86F6D" w:rsidRDefault="00555D32" w:rsidP="00555D32">
      <w:pPr>
        <w:ind w:right="237"/>
      </w:pPr>
      <w:r w:rsidRPr="00E86F6D">
        <w:t>Table: Moving all mini matches to 3G pitches</w:t>
      </w:r>
    </w:p>
    <w:p w:rsidR="00555D32" w:rsidRPr="00E86F6D" w:rsidRDefault="00555D32" w:rsidP="00555D32">
      <w:pPr>
        <w:ind w:right="237"/>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2537"/>
        <w:gridCol w:w="2929"/>
      </w:tblGrid>
      <w:tr w:rsidR="00555D32" w:rsidRPr="00555D32" w:rsidTr="001D6108">
        <w:trPr>
          <w:trHeight w:val="253"/>
          <w:tblHeader/>
        </w:trPr>
        <w:tc>
          <w:tcPr>
            <w:tcW w:w="1988" w:type="pct"/>
            <w:tcBorders>
              <w:top w:val="single" w:sz="4" w:space="0" w:color="auto"/>
              <w:left w:val="single" w:sz="4" w:space="0" w:color="auto"/>
              <w:bottom w:val="single" w:sz="4" w:space="0" w:color="auto"/>
              <w:right w:val="single" w:sz="4" w:space="0" w:color="auto"/>
            </w:tcBorders>
            <w:shd w:val="clear" w:color="auto" w:fill="DBE5F1"/>
            <w:hideMark/>
          </w:tcPr>
          <w:p w:rsidR="00555D32" w:rsidRPr="00555D32" w:rsidRDefault="00555D32" w:rsidP="00555D32">
            <w:pPr>
              <w:spacing w:before="40"/>
              <w:rPr>
                <w:b/>
                <w:sz w:val="20"/>
                <w:szCs w:val="20"/>
              </w:rPr>
            </w:pPr>
            <w:r w:rsidRPr="00555D32">
              <w:rPr>
                <w:b/>
                <w:sz w:val="20"/>
                <w:szCs w:val="20"/>
              </w:rPr>
              <w:t>Time</w:t>
            </w:r>
          </w:p>
        </w:tc>
        <w:tc>
          <w:tcPr>
            <w:tcW w:w="1398" w:type="pct"/>
            <w:tcBorders>
              <w:top w:val="single" w:sz="4" w:space="0" w:color="auto"/>
              <w:left w:val="single" w:sz="4" w:space="0" w:color="auto"/>
              <w:bottom w:val="single" w:sz="4" w:space="0" w:color="auto"/>
              <w:right w:val="single" w:sz="4" w:space="0" w:color="auto"/>
            </w:tcBorders>
            <w:shd w:val="clear" w:color="auto" w:fill="DBE5F1"/>
            <w:hideMark/>
          </w:tcPr>
          <w:p w:rsidR="00555D32" w:rsidRPr="00555D32" w:rsidRDefault="00555D32" w:rsidP="00555D32">
            <w:pPr>
              <w:spacing w:before="40"/>
              <w:rPr>
                <w:b/>
                <w:sz w:val="20"/>
                <w:szCs w:val="20"/>
              </w:rPr>
            </w:pPr>
            <w:r w:rsidRPr="00555D32">
              <w:rPr>
                <w:b/>
                <w:sz w:val="20"/>
                <w:szCs w:val="20"/>
              </w:rPr>
              <w:t>AGP</w:t>
            </w:r>
          </w:p>
        </w:tc>
        <w:tc>
          <w:tcPr>
            <w:tcW w:w="1614" w:type="pct"/>
            <w:tcBorders>
              <w:top w:val="single" w:sz="4" w:space="0" w:color="auto"/>
              <w:left w:val="single" w:sz="4" w:space="0" w:color="auto"/>
              <w:bottom w:val="single" w:sz="4" w:space="0" w:color="auto"/>
              <w:right w:val="single" w:sz="4" w:space="0" w:color="auto"/>
            </w:tcBorders>
            <w:shd w:val="clear" w:color="auto" w:fill="DBE5F1"/>
            <w:hideMark/>
          </w:tcPr>
          <w:p w:rsidR="00555D32" w:rsidRPr="00555D32" w:rsidRDefault="00555D32" w:rsidP="00555D32">
            <w:pPr>
              <w:spacing w:before="40"/>
              <w:rPr>
                <w:b/>
                <w:sz w:val="20"/>
                <w:szCs w:val="20"/>
              </w:rPr>
            </w:pPr>
            <w:r w:rsidRPr="00555D32">
              <w:rPr>
                <w:b/>
                <w:sz w:val="20"/>
                <w:szCs w:val="20"/>
              </w:rPr>
              <w:t>Total games/teams</w:t>
            </w:r>
          </w:p>
        </w:tc>
      </w:tr>
      <w:tr w:rsidR="00555D32" w:rsidRPr="00555D32" w:rsidTr="001D6108">
        <w:trPr>
          <w:trHeight w:val="253"/>
          <w:tblHeader/>
        </w:trPr>
        <w:tc>
          <w:tcPr>
            <w:tcW w:w="198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9.30am – 10.30am</w:t>
            </w:r>
          </w:p>
        </w:tc>
        <w:tc>
          <w:tcPr>
            <w:tcW w:w="139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4 x 5v5</w:t>
            </w:r>
          </w:p>
        </w:tc>
        <w:tc>
          <w:tcPr>
            <w:tcW w:w="1614"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4/8</w:t>
            </w:r>
          </w:p>
        </w:tc>
      </w:tr>
      <w:tr w:rsidR="00555D32" w:rsidRPr="00555D32" w:rsidTr="001D6108">
        <w:trPr>
          <w:trHeight w:val="253"/>
          <w:tblHeader/>
        </w:trPr>
        <w:tc>
          <w:tcPr>
            <w:tcW w:w="198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10.30am – 11.30am</w:t>
            </w:r>
          </w:p>
        </w:tc>
        <w:tc>
          <w:tcPr>
            <w:tcW w:w="139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2 x 7v7</w:t>
            </w:r>
          </w:p>
        </w:tc>
        <w:tc>
          <w:tcPr>
            <w:tcW w:w="1614"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2/4</w:t>
            </w:r>
          </w:p>
        </w:tc>
      </w:tr>
      <w:tr w:rsidR="00555D32" w:rsidRPr="00555D32" w:rsidTr="001D6108">
        <w:trPr>
          <w:trHeight w:val="253"/>
          <w:tblHeader/>
        </w:trPr>
        <w:tc>
          <w:tcPr>
            <w:tcW w:w="198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11.30am – 12.30pm</w:t>
            </w:r>
          </w:p>
        </w:tc>
        <w:tc>
          <w:tcPr>
            <w:tcW w:w="139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2 x 7v7</w:t>
            </w:r>
          </w:p>
        </w:tc>
        <w:tc>
          <w:tcPr>
            <w:tcW w:w="1614"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2/4</w:t>
            </w:r>
          </w:p>
        </w:tc>
      </w:tr>
      <w:tr w:rsidR="00555D32" w:rsidRPr="00555D32" w:rsidTr="001D6108">
        <w:trPr>
          <w:trHeight w:val="253"/>
          <w:tblHeader/>
        </w:trPr>
        <w:tc>
          <w:tcPr>
            <w:tcW w:w="198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12.30pm – 1.30pm</w:t>
            </w:r>
          </w:p>
        </w:tc>
        <w:tc>
          <w:tcPr>
            <w:tcW w:w="1398"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2 x 7v7</w:t>
            </w:r>
          </w:p>
        </w:tc>
        <w:tc>
          <w:tcPr>
            <w:tcW w:w="1614" w:type="pct"/>
            <w:tcBorders>
              <w:top w:val="single" w:sz="4" w:space="0" w:color="auto"/>
              <w:left w:val="single" w:sz="4" w:space="0" w:color="auto"/>
              <w:bottom w:val="single" w:sz="4" w:space="0" w:color="auto"/>
              <w:right w:val="single" w:sz="4" w:space="0" w:color="auto"/>
            </w:tcBorders>
            <w:hideMark/>
          </w:tcPr>
          <w:p w:rsidR="00555D32" w:rsidRPr="00555D32" w:rsidRDefault="00555D32" w:rsidP="00555D32">
            <w:pPr>
              <w:spacing w:before="40"/>
              <w:rPr>
                <w:sz w:val="20"/>
                <w:szCs w:val="20"/>
              </w:rPr>
            </w:pPr>
            <w:r w:rsidRPr="00555D32">
              <w:rPr>
                <w:sz w:val="20"/>
                <w:szCs w:val="20"/>
              </w:rPr>
              <w:t>2/4</w:t>
            </w:r>
          </w:p>
        </w:tc>
      </w:tr>
    </w:tbl>
    <w:p w:rsidR="00555D32" w:rsidRPr="00555D32" w:rsidRDefault="00555D32" w:rsidP="00555D32">
      <w:pPr>
        <w:ind w:right="237"/>
      </w:pPr>
    </w:p>
    <w:p w:rsidR="00555D32" w:rsidRPr="00555D32" w:rsidRDefault="00555D32" w:rsidP="00555D32">
      <w:r w:rsidRPr="00C168F0">
        <w:t xml:space="preserve">There are currently </w:t>
      </w:r>
      <w:r w:rsidR="00FF44C2">
        <w:t>25</w:t>
      </w:r>
      <w:r w:rsidRPr="00C168F0">
        <w:t xml:space="preserve"> </w:t>
      </w:r>
      <w:r w:rsidR="00C168F0" w:rsidRPr="00C168F0">
        <w:t xml:space="preserve">mini </w:t>
      </w:r>
      <w:r w:rsidRPr="00C168F0">
        <w:t>5v5</w:t>
      </w:r>
      <w:r w:rsidR="00644623" w:rsidRPr="00C168F0">
        <w:t xml:space="preserve"> teams which would require </w:t>
      </w:r>
      <w:r w:rsidR="00FF44C2">
        <w:t>3.13</w:t>
      </w:r>
      <w:r w:rsidRPr="00C168F0">
        <w:t xml:space="preserve"> (rounded to </w:t>
      </w:r>
      <w:r w:rsidR="00FF44C2">
        <w:t>four</w:t>
      </w:r>
      <w:r w:rsidRPr="00C168F0">
        <w:t xml:space="preserve">) </w:t>
      </w:r>
      <w:r w:rsidR="00FF44C2">
        <w:t xml:space="preserve">full sized </w:t>
      </w:r>
      <w:r w:rsidR="00C168F0" w:rsidRPr="00C168F0">
        <w:t>3G pitches</w:t>
      </w:r>
      <w:r w:rsidRPr="00C168F0">
        <w:t xml:space="preserve"> and </w:t>
      </w:r>
      <w:r w:rsidR="00FF44C2">
        <w:t>36</w:t>
      </w:r>
      <w:r w:rsidRPr="00C168F0">
        <w:t xml:space="preserve"> </w:t>
      </w:r>
      <w:r w:rsidR="00C168F0" w:rsidRPr="00C168F0">
        <w:t xml:space="preserve">mini </w:t>
      </w:r>
      <w:r w:rsidRPr="00C168F0">
        <w:t>7v</w:t>
      </w:r>
      <w:r w:rsidR="00FF44C2">
        <w:t>7 teams which would require three</w:t>
      </w:r>
      <w:r w:rsidRPr="00C168F0">
        <w:t xml:space="preserve"> </w:t>
      </w:r>
      <w:r w:rsidR="00FF44C2">
        <w:t>full sized</w:t>
      </w:r>
      <w:r w:rsidR="00C168F0" w:rsidRPr="00C168F0">
        <w:t xml:space="preserve"> 3G pitches</w:t>
      </w:r>
      <w:r w:rsidRPr="00C168F0">
        <w:t xml:space="preserve">. Based on the above programming and separate start times for </w:t>
      </w:r>
      <w:r w:rsidR="00C168F0" w:rsidRPr="00C168F0">
        <w:t xml:space="preserve">mini </w:t>
      </w:r>
      <w:r w:rsidRPr="00C168F0">
        <w:t xml:space="preserve">5v5 and 7v7 matches, the overall need is for </w:t>
      </w:r>
      <w:r w:rsidR="00FF44C2">
        <w:t>four</w:t>
      </w:r>
      <w:r w:rsidRPr="00C168F0">
        <w:t xml:space="preserve"> </w:t>
      </w:r>
      <w:r w:rsidR="00C168F0" w:rsidRPr="00C168F0">
        <w:t>full sized 3G pitches</w:t>
      </w:r>
      <w:r w:rsidRPr="00C168F0">
        <w:t xml:space="preserve"> to accommodate all mini football demand within </w:t>
      </w:r>
      <w:r w:rsidR="00B85E27">
        <w:t>Gedling</w:t>
      </w:r>
      <w:r w:rsidRPr="00C168F0">
        <w:t xml:space="preserve">, whilst also </w:t>
      </w:r>
      <w:r w:rsidR="00C168F0" w:rsidRPr="00C168F0">
        <w:t>leaving some spare capacity (0.87</w:t>
      </w:r>
      <w:r w:rsidR="00FF44C2">
        <w:t xml:space="preserve"> of a pitch) for growth.</w:t>
      </w:r>
    </w:p>
    <w:p w:rsidR="00090193" w:rsidRPr="00521A86" w:rsidRDefault="00555D32" w:rsidP="00881966">
      <w:pPr>
        <w:pStyle w:val="Heading1"/>
        <w:rPr>
          <w:bCs w:val="0"/>
          <w:caps w:val="0"/>
        </w:rPr>
      </w:pPr>
      <w:r>
        <w:br w:type="page"/>
      </w:r>
      <w:bookmarkStart w:id="160" w:name="_Toc448479483"/>
      <w:r w:rsidR="00C9197E">
        <w:rPr>
          <w:caps w:val="0"/>
        </w:rPr>
        <w:lastRenderedPageBreak/>
        <w:t>APPENDIX TWO</w:t>
      </w:r>
      <w:r w:rsidR="00C9197E" w:rsidRPr="00881966">
        <w:rPr>
          <w:caps w:val="0"/>
        </w:rPr>
        <w:t xml:space="preserve">: </w:t>
      </w:r>
      <w:bookmarkEnd w:id="156"/>
      <w:r w:rsidR="00C9197E" w:rsidRPr="00881966">
        <w:rPr>
          <w:caps w:val="0"/>
        </w:rPr>
        <w:t>STRATEGIC CONTEXT</w:t>
      </w:r>
      <w:bookmarkEnd w:id="157"/>
      <w:bookmarkEnd w:id="158"/>
      <w:bookmarkEnd w:id="160"/>
    </w:p>
    <w:p w:rsidR="00090193" w:rsidRPr="00720502" w:rsidRDefault="00090193" w:rsidP="00090193">
      <w:pPr>
        <w:rPr>
          <w:b/>
        </w:rPr>
      </w:pPr>
    </w:p>
    <w:p w:rsidR="00090193" w:rsidRPr="00720502" w:rsidRDefault="00090193" w:rsidP="00090193">
      <w:pPr>
        <w:widowControl w:val="0"/>
        <w:autoSpaceDE w:val="0"/>
        <w:autoSpaceDN w:val="0"/>
        <w:adjustRightInd w:val="0"/>
        <w:ind w:right="-6"/>
        <w:rPr>
          <w:rFonts w:cs="Arial"/>
        </w:rPr>
      </w:pPr>
      <w:r w:rsidRPr="00720502">
        <w:rPr>
          <w:rFonts w:cs="Arial"/>
        </w:rPr>
        <w:t xml:space="preserve">The </w:t>
      </w:r>
      <w:r w:rsidR="00D73E40">
        <w:rPr>
          <w:rFonts w:cs="Arial"/>
        </w:rPr>
        <w:t>recommendations</w:t>
      </w:r>
      <w:r w:rsidRPr="00720502">
        <w:rPr>
          <w:rFonts w:cs="Arial"/>
        </w:rPr>
        <w:t xml:space="preserve"> within this Strategy have been developed via the combination of information gathered during consultation, site visits and analysis. They reflect key areas to be addressed over its</w:t>
      </w:r>
      <w:r w:rsidRPr="00720502">
        <w:rPr>
          <w:rFonts w:cs="Arial"/>
          <w:color w:val="FF0000"/>
        </w:rPr>
        <w:t xml:space="preserve"> </w:t>
      </w:r>
      <w:r w:rsidRPr="00720502">
        <w:rPr>
          <w:rFonts w:cs="Arial"/>
        </w:rPr>
        <w:t>lifetime. However, implementation must be considered in the context of financial implications and the need for some proposals to also meet planning considerations.</w:t>
      </w:r>
    </w:p>
    <w:p w:rsidR="00090193" w:rsidRPr="00720502" w:rsidRDefault="00090193" w:rsidP="00090193"/>
    <w:p w:rsidR="00090193" w:rsidRPr="00720502" w:rsidRDefault="00090193" w:rsidP="00090193">
      <w:pPr>
        <w:keepNext/>
        <w:outlineLvl w:val="1"/>
        <w:rPr>
          <w:b/>
          <w:bCs/>
          <w:iCs/>
          <w:szCs w:val="28"/>
        </w:rPr>
      </w:pPr>
      <w:r w:rsidRPr="00720502">
        <w:rPr>
          <w:b/>
          <w:bCs/>
          <w:iCs/>
          <w:szCs w:val="28"/>
        </w:rPr>
        <w:t>National context</w:t>
      </w:r>
    </w:p>
    <w:p w:rsidR="00090193" w:rsidRPr="00720502" w:rsidRDefault="00090193" w:rsidP="00090193"/>
    <w:p w:rsidR="00090193" w:rsidRDefault="00090193" w:rsidP="00090193">
      <w:r w:rsidRPr="00720502">
        <w:t>The provision of high quality and accessible community outdoor sports facilities at a local level is a key requirement for achieving the targets set out by the Government and Sport England. It is vital that this strategy is cognisant of and works towards these targets in addition to local priorities and plans.</w:t>
      </w:r>
    </w:p>
    <w:p w:rsidR="00B55C57" w:rsidRDefault="00B55C57" w:rsidP="00090193"/>
    <w:p w:rsidR="00B55C57" w:rsidRDefault="00B55C57" w:rsidP="00090193">
      <w:r>
        <w:t xml:space="preserve">DCMS (Department for Culture Media </w:t>
      </w:r>
      <w:r w:rsidR="00B12A2B">
        <w:t>and</w:t>
      </w:r>
      <w:r>
        <w:t xml:space="preserve"> Sport)</w:t>
      </w:r>
      <w:r w:rsidRPr="00B55C57">
        <w:t xml:space="preserve"> is currently</w:t>
      </w:r>
      <w:r w:rsidR="007F1C33">
        <w:t xml:space="preserve"> (2015)</w:t>
      </w:r>
      <w:r w:rsidRPr="00B55C57">
        <w:t xml:space="preserve"> consulting on a </w:t>
      </w:r>
      <w:r>
        <w:t xml:space="preserve">new </w:t>
      </w:r>
      <w:r w:rsidRPr="00B55C57">
        <w:t>strategy for sport</w:t>
      </w:r>
      <w:r>
        <w:t>. It will seek to address the following challenges:</w:t>
      </w:r>
    </w:p>
    <w:p w:rsidR="00B55C57" w:rsidRDefault="00B55C57" w:rsidP="00090193"/>
    <w:p w:rsidR="00B55C57" w:rsidRPr="00B55C57" w:rsidRDefault="00B55C57" w:rsidP="00B55C57">
      <w:pPr>
        <w:numPr>
          <w:ilvl w:val="0"/>
          <w:numId w:val="4"/>
        </w:numPr>
        <w:rPr>
          <w:rFonts w:cs="Arial"/>
          <w:color w:val="000000"/>
          <w:szCs w:val="22"/>
        </w:rPr>
      </w:pPr>
      <w:r w:rsidRPr="00B55C57">
        <w:rPr>
          <w:rFonts w:cs="Arial"/>
          <w:color w:val="000000"/>
          <w:szCs w:val="22"/>
        </w:rPr>
        <w:t>How to address the recent decline in the number of people that regularly take</w:t>
      </w:r>
      <w:r>
        <w:rPr>
          <w:rFonts w:cs="Arial"/>
          <w:color w:val="000000"/>
          <w:szCs w:val="22"/>
        </w:rPr>
        <w:t xml:space="preserve"> </w:t>
      </w:r>
      <w:r w:rsidRPr="00B55C57">
        <w:rPr>
          <w:rFonts w:cs="Arial"/>
          <w:color w:val="000000"/>
          <w:szCs w:val="22"/>
        </w:rPr>
        <w:t>part in sport and deliver a long-term sustainable increase in participation;</w:t>
      </w:r>
    </w:p>
    <w:p w:rsidR="00B55C57" w:rsidRPr="00B55C57" w:rsidRDefault="00B55C57" w:rsidP="00B55C57">
      <w:pPr>
        <w:numPr>
          <w:ilvl w:val="0"/>
          <w:numId w:val="4"/>
        </w:numPr>
        <w:rPr>
          <w:rFonts w:cs="Arial"/>
          <w:color w:val="000000"/>
          <w:szCs w:val="22"/>
        </w:rPr>
      </w:pPr>
      <w:r w:rsidRPr="00B55C57">
        <w:rPr>
          <w:rFonts w:cs="Arial"/>
          <w:color w:val="000000"/>
          <w:szCs w:val="22"/>
        </w:rPr>
        <w:t>What type(s) of participation should be encouraged and how should they be</w:t>
      </w:r>
      <w:r>
        <w:rPr>
          <w:rFonts w:cs="Arial"/>
          <w:color w:val="000000"/>
          <w:szCs w:val="22"/>
        </w:rPr>
        <w:t xml:space="preserve"> </w:t>
      </w:r>
      <w:r w:rsidRPr="00B55C57">
        <w:rPr>
          <w:rFonts w:cs="Arial"/>
          <w:color w:val="000000"/>
          <w:szCs w:val="22"/>
        </w:rPr>
        <w:t>measured;</w:t>
      </w:r>
    </w:p>
    <w:p w:rsidR="00B55C57" w:rsidRPr="00B55C57" w:rsidRDefault="00B55C57" w:rsidP="00B55C57">
      <w:pPr>
        <w:numPr>
          <w:ilvl w:val="0"/>
          <w:numId w:val="4"/>
        </w:numPr>
        <w:rPr>
          <w:rFonts w:cs="Arial"/>
          <w:color w:val="000000"/>
          <w:szCs w:val="22"/>
        </w:rPr>
      </w:pPr>
      <w:r w:rsidRPr="00B55C57">
        <w:rPr>
          <w:rFonts w:cs="Arial"/>
          <w:color w:val="000000"/>
          <w:szCs w:val="22"/>
        </w:rPr>
        <w:t>How to ensure that funding goes to those who can best deliver results;</w:t>
      </w:r>
    </w:p>
    <w:p w:rsidR="00B55C57" w:rsidRPr="00B55C57" w:rsidRDefault="00B55C57" w:rsidP="00B55C57">
      <w:pPr>
        <w:numPr>
          <w:ilvl w:val="0"/>
          <w:numId w:val="4"/>
        </w:numPr>
        <w:rPr>
          <w:rFonts w:cs="Arial"/>
          <w:color w:val="000000"/>
          <w:szCs w:val="22"/>
        </w:rPr>
      </w:pPr>
      <w:r w:rsidRPr="00B55C57">
        <w:rPr>
          <w:rFonts w:cs="Arial"/>
          <w:color w:val="000000"/>
          <w:szCs w:val="22"/>
        </w:rPr>
        <w:t>How to specifically target under-represented groups;</w:t>
      </w:r>
    </w:p>
    <w:p w:rsidR="00B55C57" w:rsidRPr="00B55C57" w:rsidRDefault="00B55C57" w:rsidP="00B55C57">
      <w:pPr>
        <w:numPr>
          <w:ilvl w:val="0"/>
          <w:numId w:val="4"/>
        </w:numPr>
        <w:rPr>
          <w:rFonts w:cs="Arial"/>
          <w:color w:val="000000"/>
          <w:szCs w:val="22"/>
        </w:rPr>
      </w:pPr>
      <w:r w:rsidRPr="00B55C57">
        <w:rPr>
          <w:rFonts w:cs="Arial"/>
          <w:color w:val="000000"/>
          <w:szCs w:val="22"/>
        </w:rPr>
        <w:t>Understanding the role of the private sector, and how public sector bodies,</w:t>
      </w:r>
    </w:p>
    <w:p w:rsidR="00B55C57" w:rsidRPr="00B55C57" w:rsidRDefault="00B55C57" w:rsidP="00B55C57">
      <w:pPr>
        <w:numPr>
          <w:ilvl w:val="0"/>
          <w:numId w:val="4"/>
        </w:numPr>
        <w:rPr>
          <w:rFonts w:cs="Arial"/>
          <w:color w:val="000000"/>
          <w:szCs w:val="22"/>
        </w:rPr>
      </w:pPr>
      <w:r w:rsidRPr="00B55C57">
        <w:rPr>
          <w:rFonts w:cs="Arial"/>
          <w:color w:val="000000"/>
          <w:szCs w:val="22"/>
        </w:rPr>
        <w:t>National Governing Bodies (NGBs) and other sports bodies should work with</w:t>
      </w:r>
      <w:r>
        <w:rPr>
          <w:rFonts w:cs="Arial"/>
          <w:color w:val="000000"/>
          <w:szCs w:val="22"/>
        </w:rPr>
        <w:t xml:space="preserve"> </w:t>
      </w:r>
      <w:r w:rsidRPr="00B55C57">
        <w:rPr>
          <w:rFonts w:cs="Arial"/>
          <w:color w:val="000000"/>
          <w:szCs w:val="22"/>
        </w:rPr>
        <w:t>the private sector to help deliver an increase in participation;</w:t>
      </w:r>
    </w:p>
    <w:p w:rsidR="00B55C57" w:rsidRPr="00B55C57" w:rsidRDefault="00B55C57" w:rsidP="00B55C57">
      <w:pPr>
        <w:numPr>
          <w:ilvl w:val="0"/>
          <w:numId w:val="4"/>
        </w:numPr>
        <w:rPr>
          <w:rFonts w:cs="Arial"/>
          <w:color w:val="000000"/>
          <w:szCs w:val="22"/>
        </w:rPr>
      </w:pPr>
      <w:r w:rsidRPr="00B55C57">
        <w:rPr>
          <w:rFonts w:cs="Arial"/>
          <w:color w:val="000000"/>
          <w:szCs w:val="22"/>
        </w:rPr>
        <w:t>How to best support participation in new and/or non-traditional sports and</w:t>
      </w:r>
      <w:r>
        <w:rPr>
          <w:rFonts w:cs="Arial"/>
          <w:color w:val="000000"/>
          <w:szCs w:val="22"/>
        </w:rPr>
        <w:t xml:space="preserve"> </w:t>
      </w:r>
      <w:r w:rsidRPr="00B55C57">
        <w:rPr>
          <w:rFonts w:cs="Arial"/>
          <w:color w:val="000000"/>
          <w:szCs w:val="22"/>
        </w:rPr>
        <w:t>activities;</w:t>
      </w:r>
    </w:p>
    <w:p w:rsidR="00B55C57" w:rsidRPr="00B55C57" w:rsidRDefault="00B55C57" w:rsidP="00B55C57">
      <w:pPr>
        <w:numPr>
          <w:ilvl w:val="0"/>
          <w:numId w:val="4"/>
        </w:numPr>
        <w:rPr>
          <w:rFonts w:cs="Arial"/>
          <w:color w:val="000000"/>
          <w:szCs w:val="22"/>
        </w:rPr>
      </w:pPr>
      <w:r w:rsidRPr="00B55C57">
        <w:rPr>
          <w:rFonts w:cs="Arial"/>
          <w:color w:val="000000"/>
          <w:szCs w:val="22"/>
        </w:rPr>
        <w:t>How to maximise the potential of new technology to increase participation;</w:t>
      </w:r>
    </w:p>
    <w:p w:rsidR="00B55C57" w:rsidRPr="00B55C57" w:rsidRDefault="00B55C57" w:rsidP="00B55C57">
      <w:pPr>
        <w:numPr>
          <w:ilvl w:val="0"/>
          <w:numId w:val="4"/>
        </w:numPr>
        <w:rPr>
          <w:rFonts w:cs="Arial"/>
          <w:color w:val="000000"/>
          <w:szCs w:val="22"/>
        </w:rPr>
      </w:pPr>
      <w:r w:rsidRPr="00B55C57">
        <w:rPr>
          <w:rFonts w:cs="Arial"/>
          <w:color w:val="000000"/>
          <w:szCs w:val="22"/>
        </w:rPr>
        <w:t>How to use the power of sport to achieve broader positive social outcomes</w:t>
      </w:r>
      <w:r>
        <w:rPr>
          <w:rFonts w:cs="Arial"/>
          <w:color w:val="000000"/>
          <w:szCs w:val="22"/>
        </w:rPr>
        <w:t xml:space="preserve"> </w:t>
      </w:r>
      <w:r w:rsidRPr="00B55C57">
        <w:rPr>
          <w:rFonts w:cs="Arial"/>
          <w:color w:val="000000"/>
          <w:szCs w:val="22"/>
        </w:rPr>
        <w:t>and whether some funding should specifically be spent for that purpose.</w:t>
      </w:r>
    </w:p>
    <w:p w:rsidR="00090193" w:rsidRPr="00720502" w:rsidRDefault="00090193" w:rsidP="00090193"/>
    <w:p w:rsidR="00090193" w:rsidRPr="00090193" w:rsidRDefault="00090193" w:rsidP="00090193">
      <w:pPr>
        <w:keepNext/>
        <w:outlineLvl w:val="2"/>
        <w:rPr>
          <w:rFonts w:cs="Arial"/>
          <w:b/>
          <w:bCs/>
          <w:color w:val="000000"/>
          <w:szCs w:val="22"/>
        </w:rPr>
      </w:pPr>
      <w:bookmarkStart w:id="161" w:name="_Toc360456482"/>
      <w:bookmarkStart w:id="162" w:name="_Toc360456799"/>
      <w:r w:rsidRPr="00E86F6D">
        <w:rPr>
          <w:rFonts w:cs="Arial"/>
          <w:b/>
          <w:bCs/>
          <w:color w:val="000000"/>
          <w:szCs w:val="22"/>
        </w:rPr>
        <w:t>Sport England: A Sporting Habit for Life (2012-2017)</w:t>
      </w:r>
      <w:bookmarkEnd w:id="161"/>
      <w:bookmarkEnd w:id="162"/>
    </w:p>
    <w:p w:rsidR="00090193" w:rsidRPr="00090193" w:rsidRDefault="00090193" w:rsidP="00090193"/>
    <w:p w:rsidR="00090193" w:rsidRPr="00090193" w:rsidRDefault="00090193" w:rsidP="00090193">
      <w:pPr>
        <w:rPr>
          <w:rFonts w:cs="Arial"/>
        </w:rPr>
      </w:pPr>
      <w:r w:rsidRPr="00090193">
        <w:t>In 2017, five years after the Olympic Games, Sport England aspires to transforming sport in England so that it is a habit for life for more people and a regular choice for the majority.</w:t>
      </w:r>
      <w:r w:rsidRPr="00090193">
        <w:rPr>
          <w:rFonts w:cs="Arial"/>
        </w:rPr>
        <w:t xml:space="preserve"> Launched in January 2012 the strategy sets out how Sport England will invest over one billion pounds of National Lottery and Exchequer funding during the five year plan period. The investment will be used to create a lasting community sport legacy by growing sports participation at the grassroots level following the 2012 London Olympics. </w:t>
      </w:r>
      <w:r w:rsidRPr="00090193">
        <w:t>The strategy will:</w:t>
      </w:r>
    </w:p>
    <w:p w:rsidR="00090193" w:rsidRPr="00090193" w:rsidRDefault="00090193" w:rsidP="00090193"/>
    <w:p w:rsidR="00090193" w:rsidRPr="00090193" w:rsidRDefault="00090193" w:rsidP="00090193">
      <w:pPr>
        <w:numPr>
          <w:ilvl w:val="0"/>
          <w:numId w:val="4"/>
        </w:numPr>
        <w:rPr>
          <w:rFonts w:cs="Arial"/>
          <w:color w:val="000000"/>
          <w:szCs w:val="22"/>
        </w:rPr>
      </w:pPr>
      <w:r w:rsidRPr="00090193">
        <w:rPr>
          <w:rFonts w:cs="Arial"/>
          <w:color w:val="000000"/>
          <w:szCs w:val="22"/>
        </w:rPr>
        <w:t>See more people starting and keeping a sporting habit for life</w:t>
      </w:r>
    </w:p>
    <w:p w:rsidR="00090193" w:rsidRPr="00090193" w:rsidRDefault="00090193" w:rsidP="00090193">
      <w:pPr>
        <w:numPr>
          <w:ilvl w:val="0"/>
          <w:numId w:val="4"/>
        </w:numPr>
        <w:rPr>
          <w:rFonts w:cs="Arial"/>
          <w:color w:val="000000"/>
          <w:szCs w:val="22"/>
        </w:rPr>
      </w:pPr>
      <w:r w:rsidRPr="00090193">
        <w:rPr>
          <w:rFonts w:cs="Arial"/>
          <w:color w:val="000000"/>
          <w:szCs w:val="22"/>
        </w:rPr>
        <w:t>Create more opportunities for young people</w:t>
      </w:r>
    </w:p>
    <w:p w:rsidR="00090193" w:rsidRPr="00090193" w:rsidRDefault="00090193" w:rsidP="00090193">
      <w:pPr>
        <w:numPr>
          <w:ilvl w:val="0"/>
          <w:numId w:val="4"/>
        </w:numPr>
        <w:rPr>
          <w:rFonts w:cs="Arial"/>
          <w:color w:val="000000"/>
          <w:szCs w:val="22"/>
        </w:rPr>
      </w:pPr>
      <w:r w:rsidRPr="00090193">
        <w:rPr>
          <w:rFonts w:cs="Arial"/>
          <w:color w:val="000000"/>
          <w:szCs w:val="22"/>
        </w:rPr>
        <w:t xml:space="preserve">Nurture and develop talent </w:t>
      </w:r>
    </w:p>
    <w:p w:rsidR="00090193" w:rsidRPr="00090193" w:rsidRDefault="00090193" w:rsidP="00090193">
      <w:pPr>
        <w:numPr>
          <w:ilvl w:val="0"/>
          <w:numId w:val="4"/>
        </w:numPr>
        <w:rPr>
          <w:rFonts w:cs="Arial"/>
          <w:color w:val="000000"/>
          <w:szCs w:val="22"/>
        </w:rPr>
      </w:pPr>
      <w:r w:rsidRPr="00090193">
        <w:rPr>
          <w:rFonts w:cs="Arial"/>
          <w:color w:val="000000"/>
          <w:szCs w:val="22"/>
        </w:rPr>
        <w:t>Provide the right facilities in the right places</w:t>
      </w:r>
    </w:p>
    <w:p w:rsidR="00090193" w:rsidRPr="00090193" w:rsidRDefault="00090193" w:rsidP="00090193">
      <w:pPr>
        <w:numPr>
          <w:ilvl w:val="0"/>
          <w:numId w:val="4"/>
        </w:numPr>
        <w:rPr>
          <w:rFonts w:cs="Arial"/>
          <w:color w:val="000000"/>
          <w:szCs w:val="22"/>
        </w:rPr>
      </w:pPr>
      <w:r w:rsidRPr="00090193">
        <w:rPr>
          <w:rFonts w:cs="Arial"/>
          <w:color w:val="000000"/>
          <w:szCs w:val="22"/>
        </w:rPr>
        <w:t>Support local authorities and unlock local funding</w:t>
      </w:r>
    </w:p>
    <w:p w:rsidR="00090193" w:rsidRPr="00090193" w:rsidRDefault="00090193" w:rsidP="00090193">
      <w:pPr>
        <w:numPr>
          <w:ilvl w:val="0"/>
          <w:numId w:val="4"/>
        </w:numPr>
        <w:rPr>
          <w:rFonts w:cs="Arial"/>
          <w:color w:val="000000"/>
          <w:szCs w:val="22"/>
        </w:rPr>
      </w:pPr>
      <w:r w:rsidRPr="00090193">
        <w:rPr>
          <w:rFonts w:cs="Arial"/>
          <w:color w:val="000000"/>
          <w:szCs w:val="22"/>
        </w:rPr>
        <w:t>Ensure real opportunities for communities</w:t>
      </w:r>
    </w:p>
    <w:p w:rsidR="00090193" w:rsidRPr="00090193" w:rsidRDefault="00090193" w:rsidP="00090193">
      <w:pPr>
        <w:rPr>
          <w:rFonts w:cs="Arial"/>
          <w:color w:val="FF0000"/>
          <w:szCs w:val="22"/>
        </w:rPr>
      </w:pPr>
    </w:p>
    <w:p w:rsidR="00090193" w:rsidRPr="00090193" w:rsidRDefault="00E409AA" w:rsidP="00090193">
      <w:pPr>
        <w:rPr>
          <w:rFonts w:cs="Arial"/>
          <w:color w:val="000000"/>
          <w:szCs w:val="22"/>
        </w:rPr>
      </w:pPr>
      <w:r>
        <w:rPr>
          <w:rFonts w:cs="Arial"/>
          <w:color w:val="000000"/>
          <w:szCs w:val="22"/>
        </w:rPr>
        <w:br w:type="page"/>
      </w:r>
      <w:r w:rsidR="00090193" w:rsidRPr="00090193">
        <w:rPr>
          <w:rFonts w:cs="Arial"/>
          <w:color w:val="000000"/>
          <w:szCs w:val="22"/>
        </w:rPr>
        <w:lastRenderedPageBreak/>
        <w:t>The vision is for England to be a world leading sporting nation where many more people choose to play sport. There are five strategic themes including:</w:t>
      </w:r>
    </w:p>
    <w:p w:rsidR="00090193" w:rsidRPr="00090193" w:rsidRDefault="00090193" w:rsidP="00090193">
      <w:pPr>
        <w:rPr>
          <w:rFonts w:cs="Arial"/>
          <w:color w:val="000000"/>
          <w:szCs w:val="22"/>
        </w:rPr>
      </w:pPr>
    </w:p>
    <w:p w:rsidR="00090193" w:rsidRPr="00090193" w:rsidRDefault="00090193" w:rsidP="00090193">
      <w:pPr>
        <w:numPr>
          <w:ilvl w:val="0"/>
          <w:numId w:val="4"/>
        </w:numPr>
        <w:rPr>
          <w:rFonts w:cs="Arial"/>
          <w:color w:val="000000"/>
          <w:szCs w:val="22"/>
        </w:rPr>
      </w:pPr>
      <w:r w:rsidRPr="00090193">
        <w:rPr>
          <w:rFonts w:cs="Arial"/>
          <w:color w:val="000000"/>
          <w:szCs w:val="22"/>
        </w:rPr>
        <w:t>Maximise value from current NGB investment</w:t>
      </w:r>
    </w:p>
    <w:p w:rsidR="00090193" w:rsidRPr="00090193" w:rsidRDefault="00090193" w:rsidP="00090193">
      <w:pPr>
        <w:numPr>
          <w:ilvl w:val="0"/>
          <w:numId w:val="4"/>
        </w:numPr>
        <w:rPr>
          <w:rFonts w:cs="Arial"/>
          <w:color w:val="000000"/>
          <w:szCs w:val="22"/>
        </w:rPr>
      </w:pPr>
      <w:r w:rsidRPr="00090193">
        <w:rPr>
          <w:rFonts w:cs="Arial"/>
          <w:color w:val="000000"/>
          <w:szCs w:val="22"/>
        </w:rPr>
        <w:t>Places, People, Play</w:t>
      </w:r>
    </w:p>
    <w:p w:rsidR="00090193" w:rsidRPr="00090193" w:rsidRDefault="00090193" w:rsidP="00090193">
      <w:pPr>
        <w:numPr>
          <w:ilvl w:val="0"/>
          <w:numId w:val="4"/>
        </w:numPr>
        <w:rPr>
          <w:rFonts w:cs="Arial"/>
          <w:color w:val="000000"/>
          <w:szCs w:val="22"/>
        </w:rPr>
      </w:pPr>
      <w:r w:rsidRPr="00090193">
        <w:rPr>
          <w:rFonts w:cs="Arial"/>
          <w:color w:val="000000"/>
          <w:szCs w:val="22"/>
        </w:rPr>
        <w:t>Strategic direction and market intelligence</w:t>
      </w:r>
    </w:p>
    <w:p w:rsidR="00090193" w:rsidRPr="00090193" w:rsidRDefault="00090193" w:rsidP="00090193">
      <w:pPr>
        <w:numPr>
          <w:ilvl w:val="0"/>
          <w:numId w:val="4"/>
        </w:numPr>
        <w:rPr>
          <w:rFonts w:cs="Arial"/>
          <w:color w:val="000000"/>
          <w:szCs w:val="22"/>
        </w:rPr>
      </w:pPr>
      <w:r w:rsidRPr="00090193">
        <w:rPr>
          <w:rFonts w:cs="Arial"/>
          <w:color w:val="000000"/>
          <w:szCs w:val="22"/>
        </w:rPr>
        <w:t>Set criteria and support system for NGB 2013-17 investment</w:t>
      </w:r>
    </w:p>
    <w:p w:rsidR="00090193" w:rsidRPr="00090193" w:rsidRDefault="00090193" w:rsidP="00090193">
      <w:pPr>
        <w:numPr>
          <w:ilvl w:val="0"/>
          <w:numId w:val="4"/>
        </w:numPr>
        <w:rPr>
          <w:rFonts w:cs="Arial"/>
          <w:color w:val="000000"/>
          <w:szCs w:val="22"/>
        </w:rPr>
      </w:pPr>
      <w:r w:rsidRPr="00090193">
        <w:rPr>
          <w:rFonts w:cs="Arial"/>
          <w:color w:val="000000"/>
          <w:szCs w:val="22"/>
        </w:rPr>
        <w:t>Market development</w:t>
      </w:r>
    </w:p>
    <w:p w:rsidR="00090193" w:rsidRPr="00090193" w:rsidRDefault="00090193" w:rsidP="00090193">
      <w:pPr>
        <w:rPr>
          <w:rFonts w:cs="Arial"/>
          <w:b/>
          <w:bCs/>
        </w:rPr>
      </w:pPr>
    </w:p>
    <w:p w:rsidR="00090193" w:rsidRPr="00090193" w:rsidRDefault="00090193" w:rsidP="00090193">
      <w:pPr>
        <w:rPr>
          <w:rFonts w:cs="Arial"/>
        </w:rPr>
      </w:pPr>
      <w:r w:rsidRPr="00090193">
        <w:rPr>
          <w:rFonts w:cs="Arial"/>
        </w:rPr>
        <w:t>The aim by 2017 is to ensure that playing sport is a lifelong habit for more people and a regular choice for the majority. A specific target is to increase the number of 14 to 25 year olds playing sport. To accomplish these aims the strategy sets out a number of outcomes:</w:t>
      </w:r>
    </w:p>
    <w:p w:rsidR="00090193" w:rsidRPr="00090193" w:rsidRDefault="00090193" w:rsidP="00090193">
      <w:pPr>
        <w:rPr>
          <w:rFonts w:cs="Arial"/>
        </w:rPr>
      </w:pPr>
    </w:p>
    <w:p w:rsidR="00090193" w:rsidRPr="00090193" w:rsidRDefault="00090193" w:rsidP="00090193">
      <w:pPr>
        <w:numPr>
          <w:ilvl w:val="0"/>
          <w:numId w:val="4"/>
        </w:numPr>
        <w:rPr>
          <w:rFonts w:cs="Arial"/>
          <w:color w:val="000000"/>
          <w:szCs w:val="22"/>
        </w:rPr>
      </w:pPr>
      <w:r w:rsidRPr="00090193">
        <w:rPr>
          <w:rFonts w:cs="Arial"/>
          <w:color w:val="000000"/>
          <w:szCs w:val="22"/>
        </w:rPr>
        <w:t>4,000 secondary schools in England will be offered a community sport club on its site with a direct link to one or more NGBs, depending on the local clubs in a school’s area.</w:t>
      </w:r>
    </w:p>
    <w:p w:rsidR="00090193" w:rsidRPr="00090193" w:rsidRDefault="00090193" w:rsidP="00090193">
      <w:pPr>
        <w:numPr>
          <w:ilvl w:val="0"/>
          <w:numId w:val="4"/>
        </w:numPr>
        <w:rPr>
          <w:rFonts w:cs="Arial"/>
          <w:color w:val="000000"/>
          <w:szCs w:val="22"/>
        </w:rPr>
      </w:pPr>
      <w:r w:rsidRPr="00090193">
        <w:rPr>
          <w:rFonts w:cs="Arial"/>
          <w:color w:val="000000"/>
          <w:szCs w:val="22"/>
        </w:rPr>
        <w:t>County sports partnerships will be given new resources to create effective links locally between schools and sport in the community.</w:t>
      </w:r>
    </w:p>
    <w:p w:rsidR="00090193" w:rsidRPr="00090193" w:rsidRDefault="00090193" w:rsidP="00090193">
      <w:pPr>
        <w:numPr>
          <w:ilvl w:val="0"/>
          <w:numId w:val="4"/>
        </w:numPr>
        <w:rPr>
          <w:rFonts w:cs="Arial"/>
          <w:color w:val="000000"/>
          <w:szCs w:val="22"/>
        </w:rPr>
      </w:pPr>
      <w:r w:rsidRPr="00090193">
        <w:rPr>
          <w:rFonts w:cs="Arial"/>
          <w:color w:val="000000"/>
          <w:szCs w:val="22"/>
        </w:rPr>
        <w:t>All secondary schools that wish to do so, will be supported to open up, or keep open, their sports facilities for local community use and at least a third of these will receive additional funding to make this happen.</w:t>
      </w:r>
    </w:p>
    <w:p w:rsidR="00090193" w:rsidRPr="00090193" w:rsidRDefault="00090193" w:rsidP="00090193">
      <w:pPr>
        <w:numPr>
          <w:ilvl w:val="0"/>
          <w:numId w:val="4"/>
        </w:numPr>
        <w:rPr>
          <w:rFonts w:cs="Arial"/>
          <w:color w:val="000000"/>
          <w:szCs w:val="22"/>
        </w:rPr>
      </w:pPr>
      <w:r w:rsidRPr="00090193">
        <w:rPr>
          <w:rFonts w:cs="Arial"/>
          <w:color w:val="000000"/>
          <w:szCs w:val="22"/>
        </w:rPr>
        <w:t>At least 150 further educational colleagues will benefit from a full time sports professional who will act as a College Sport Maker.</w:t>
      </w:r>
    </w:p>
    <w:p w:rsidR="00090193" w:rsidRPr="00090193" w:rsidRDefault="00090193" w:rsidP="00090193">
      <w:pPr>
        <w:numPr>
          <w:ilvl w:val="0"/>
          <w:numId w:val="4"/>
        </w:numPr>
        <w:rPr>
          <w:rFonts w:cs="Arial"/>
          <w:color w:val="000000"/>
          <w:szCs w:val="22"/>
        </w:rPr>
      </w:pPr>
      <w:r w:rsidRPr="00090193">
        <w:rPr>
          <w:rFonts w:cs="Arial"/>
          <w:color w:val="000000"/>
          <w:szCs w:val="22"/>
        </w:rPr>
        <w:t>Three quarters of university students aged 18-24 will get the chance to take up a new sport or continue playing a sport they played at school or college.</w:t>
      </w:r>
    </w:p>
    <w:p w:rsidR="00090193" w:rsidRPr="00090193" w:rsidRDefault="00090193" w:rsidP="00090193">
      <w:pPr>
        <w:numPr>
          <w:ilvl w:val="0"/>
          <w:numId w:val="4"/>
        </w:numPr>
        <w:rPr>
          <w:rFonts w:cs="Arial"/>
          <w:color w:val="000000"/>
          <w:szCs w:val="22"/>
        </w:rPr>
      </w:pPr>
      <w:r w:rsidRPr="00090193">
        <w:rPr>
          <w:rFonts w:cs="Arial"/>
          <w:color w:val="000000"/>
          <w:szCs w:val="22"/>
        </w:rPr>
        <w:t>A thousand of our most disadvantaged local communities will get a Door Step Club.</w:t>
      </w:r>
    </w:p>
    <w:p w:rsidR="00090193" w:rsidRPr="00090193" w:rsidRDefault="00090193" w:rsidP="00090193">
      <w:pPr>
        <w:numPr>
          <w:ilvl w:val="0"/>
          <w:numId w:val="4"/>
        </w:numPr>
        <w:rPr>
          <w:rFonts w:cs="Arial"/>
          <w:color w:val="000000"/>
          <w:szCs w:val="22"/>
        </w:rPr>
      </w:pPr>
      <w:r w:rsidRPr="00090193">
        <w:rPr>
          <w:rFonts w:cs="Arial"/>
          <w:color w:val="000000"/>
          <w:szCs w:val="22"/>
        </w:rPr>
        <w:t>Two thousand young people on the margins of society will be supported by the Dame Kelly Holmes Legacy Trust into sport and to gain new life skills.</w:t>
      </w:r>
    </w:p>
    <w:p w:rsidR="00090193" w:rsidRPr="00090193" w:rsidRDefault="00090193" w:rsidP="00090193">
      <w:pPr>
        <w:numPr>
          <w:ilvl w:val="0"/>
          <w:numId w:val="4"/>
        </w:numPr>
        <w:rPr>
          <w:rFonts w:cs="Arial"/>
          <w:color w:val="000000"/>
          <w:szCs w:val="22"/>
        </w:rPr>
      </w:pPr>
      <w:r w:rsidRPr="00090193">
        <w:rPr>
          <w:rFonts w:cs="Arial"/>
          <w:color w:val="000000"/>
          <w:szCs w:val="22"/>
        </w:rPr>
        <w:t>Building on the success of the Places People Play, a further £100 million will be invested in facilities for the most popular sports.</w:t>
      </w:r>
    </w:p>
    <w:p w:rsidR="00090193" w:rsidRPr="00090193" w:rsidRDefault="00090193" w:rsidP="00090193">
      <w:pPr>
        <w:numPr>
          <w:ilvl w:val="0"/>
          <w:numId w:val="4"/>
        </w:numPr>
        <w:rPr>
          <w:rFonts w:cs="Arial"/>
          <w:color w:val="000000"/>
          <w:szCs w:val="22"/>
        </w:rPr>
      </w:pPr>
      <w:r w:rsidRPr="00090193">
        <w:rPr>
          <w:rFonts w:cs="Arial"/>
          <w:color w:val="000000"/>
          <w:szCs w:val="22"/>
        </w:rPr>
        <w:t>A minimum of 30 sports will have enhanced England Talent Pathways to ensure young people and others fulfil their potential.</w:t>
      </w:r>
    </w:p>
    <w:p w:rsidR="00090193" w:rsidRPr="00090193" w:rsidRDefault="00090193" w:rsidP="00090193"/>
    <w:p w:rsidR="00090193" w:rsidRPr="00090193" w:rsidRDefault="00090193" w:rsidP="00090193">
      <w:pPr>
        <w:spacing w:after="200" w:line="276" w:lineRule="auto"/>
        <w:jc w:val="left"/>
        <w:rPr>
          <w:rFonts w:cs="Arial"/>
        </w:rPr>
      </w:pPr>
      <w:r w:rsidRPr="00E86F6D">
        <w:rPr>
          <w:rFonts w:cs="Arial"/>
          <w:b/>
        </w:rPr>
        <w:t>National Planning Policy Framework</w:t>
      </w:r>
    </w:p>
    <w:p w:rsidR="00090193" w:rsidRPr="00090193" w:rsidRDefault="00090193" w:rsidP="00090193">
      <w:pPr>
        <w:tabs>
          <w:tab w:val="left" w:pos="8931"/>
          <w:tab w:val="left" w:pos="9000"/>
        </w:tabs>
        <w:ind w:right="-190"/>
        <w:rPr>
          <w:rFonts w:cs="Arial"/>
        </w:rPr>
      </w:pPr>
      <w:r w:rsidRPr="00090193">
        <w:rPr>
          <w:rFonts w:cs="Arial"/>
        </w:rPr>
        <w:t>The National Planning Policy Framework (NPPF) sets out planning policies for England. It details how these changes are expected to be applied to the planning system. It also provides a framework for local people and their councils to produce distinct local and neighbourhood plans, reflecting the needs and priorities of local communities.</w:t>
      </w:r>
    </w:p>
    <w:p w:rsidR="00090193" w:rsidRPr="00090193" w:rsidRDefault="00090193" w:rsidP="00090193">
      <w:pPr>
        <w:tabs>
          <w:tab w:val="left" w:pos="8931"/>
          <w:tab w:val="left" w:pos="9000"/>
        </w:tabs>
        <w:ind w:right="-190"/>
        <w:rPr>
          <w:rFonts w:cs="Arial"/>
        </w:rPr>
      </w:pPr>
      <w:r w:rsidRPr="00090193">
        <w:rPr>
          <w:rFonts w:cs="Arial"/>
        </w:rPr>
        <w:t xml:space="preserve"> </w:t>
      </w:r>
    </w:p>
    <w:p w:rsidR="00090193" w:rsidRPr="00090193" w:rsidRDefault="00090193" w:rsidP="00090193">
      <w:pPr>
        <w:tabs>
          <w:tab w:val="left" w:pos="8931"/>
          <w:tab w:val="left" w:pos="9000"/>
        </w:tabs>
        <w:ind w:right="-190"/>
        <w:rPr>
          <w:rFonts w:cs="Arial"/>
        </w:rPr>
      </w:pPr>
      <w:r w:rsidRPr="00090193">
        <w:rPr>
          <w:rFonts w:cs="Arial"/>
        </w:rPr>
        <w:t>The NPPF states the purpose of the planning system is to contribute to the achievement of sustainable development. It identifies that the planning system needs to focus on three themes of sustainable development: economic, social and environmental. A presumption in favour of sustainable development is a key aspect for any plan-making and decision-taking processes. In relation to plan-making the NPPF sets out that Local Plans should meet objectively assessed needs.</w:t>
      </w:r>
    </w:p>
    <w:p w:rsidR="00090193" w:rsidRPr="00090193" w:rsidRDefault="00090193" w:rsidP="00090193">
      <w:pPr>
        <w:tabs>
          <w:tab w:val="left" w:pos="8931"/>
          <w:tab w:val="left" w:pos="9000"/>
        </w:tabs>
        <w:ind w:right="-190"/>
        <w:rPr>
          <w:rFonts w:cs="Arial"/>
        </w:rPr>
      </w:pPr>
      <w:r w:rsidRPr="00090193">
        <w:rPr>
          <w:rFonts w:cs="Arial"/>
        </w:rPr>
        <w:t xml:space="preserve"> </w:t>
      </w:r>
    </w:p>
    <w:p w:rsidR="00090193" w:rsidRPr="00090193" w:rsidRDefault="00090193" w:rsidP="00090193">
      <w:pPr>
        <w:tabs>
          <w:tab w:val="left" w:pos="8931"/>
          <w:tab w:val="left" w:pos="9000"/>
        </w:tabs>
        <w:ind w:right="-190"/>
        <w:rPr>
          <w:rFonts w:cs="Arial"/>
        </w:rPr>
      </w:pPr>
      <w:r w:rsidRPr="00090193">
        <w:rPr>
          <w:rFonts w:cs="Arial"/>
        </w:rPr>
        <w:t>The ‘promoting healthy communities’ theme identifies that planning policies should be based on robust and up-to-date assessments of the needs for open space, sports and recreation facilities and opportunities for new provision. Specific needs and quantitative or qualitative deficiencies or surpluses in local areas should also be identified. This information should be used to inform what provision is required in an area.</w:t>
      </w:r>
    </w:p>
    <w:p w:rsidR="00090193" w:rsidRPr="00090193" w:rsidRDefault="00090193" w:rsidP="00090193">
      <w:pPr>
        <w:tabs>
          <w:tab w:val="left" w:pos="8931"/>
          <w:tab w:val="left" w:pos="9000"/>
        </w:tabs>
        <w:ind w:right="-190"/>
        <w:rPr>
          <w:rFonts w:cs="Arial"/>
        </w:rPr>
      </w:pPr>
      <w:r w:rsidRPr="00090193">
        <w:rPr>
          <w:rFonts w:cs="Arial"/>
        </w:rPr>
        <w:t xml:space="preserve"> </w:t>
      </w:r>
    </w:p>
    <w:p w:rsidR="00090193" w:rsidRPr="00090193" w:rsidRDefault="00090193" w:rsidP="00090193">
      <w:pPr>
        <w:tabs>
          <w:tab w:val="left" w:pos="8931"/>
          <w:tab w:val="left" w:pos="9000"/>
        </w:tabs>
        <w:ind w:right="-190"/>
        <w:rPr>
          <w:rFonts w:cs="Arial"/>
        </w:rPr>
      </w:pPr>
      <w:r w:rsidRPr="00090193">
        <w:rPr>
          <w:rFonts w:cs="Arial"/>
        </w:rPr>
        <w:lastRenderedPageBreak/>
        <w:t>As a prerequisite the NPPF states existing open space, sports and recreation buildings and land, including playing fields, should not be built on unless:</w:t>
      </w:r>
    </w:p>
    <w:p w:rsidR="00090193" w:rsidRPr="00090193" w:rsidRDefault="00090193" w:rsidP="00090193">
      <w:pPr>
        <w:tabs>
          <w:tab w:val="left" w:pos="8931"/>
          <w:tab w:val="left" w:pos="9000"/>
        </w:tabs>
        <w:ind w:right="-190"/>
        <w:rPr>
          <w:rFonts w:cs="Arial"/>
        </w:rPr>
      </w:pPr>
    </w:p>
    <w:p w:rsidR="00090193" w:rsidRPr="00E409AA" w:rsidRDefault="00090193" w:rsidP="00E409AA">
      <w:pPr>
        <w:numPr>
          <w:ilvl w:val="0"/>
          <w:numId w:val="4"/>
        </w:numPr>
        <w:rPr>
          <w:rFonts w:cs="Arial"/>
          <w:color w:val="000000"/>
          <w:szCs w:val="22"/>
        </w:rPr>
      </w:pPr>
      <w:r w:rsidRPr="00E409AA">
        <w:rPr>
          <w:rFonts w:cs="Arial"/>
          <w:color w:val="000000"/>
          <w:szCs w:val="22"/>
        </w:rPr>
        <w:t>An assessment has been undertaken, which has clearly shown that the open space, buildings or land is surplus to requirements.</w:t>
      </w:r>
    </w:p>
    <w:p w:rsidR="00090193" w:rsidRPr="00E409AA" w:rsidRDefault="00090193" w:rsidP="00E409AA">
      <w:pPr>
        <w:numPr>
          <w:ilvl w:val="0"/>
          <w:numId w:val="4"/>
        </w:numPr>
        <w:rPr>
          <w:rFonts w:cs="Arial"/>
          <w:color w:val="000000"/>
          <w:szCs w:val="22"/>
        </w:rPr>
      </w:pPr>
      <w:r w:rsidRPr="00E409AA">
        <w:rPr>
          <w:rFonts w:cs="Arial"/>
          <w:color w:val="000000"/>
          <w:szCs w:val="22"/>
        </w:rPr>
        <w:t>The loss resulting from the proposed development would be replaced by equivalent or better provision in terms of quantity and quality in a suitable location.</w:t>
      </w:r>
    </w:p>
    <w:p w:rsidR="00090193" w:rsidRPr="00E409AA" w:rsidRDefault="00090193" w:rsidP="00E409AA">
      <w:pPr>
        <w:numPr>
          <w:ilvl w:val="0"/>
          <w:numId w:val="4"/>
        </w:numPr>
        <w:rPr>
          <w:rFonts w:cs="Arial"/>
          <w:color w:val="000000"/>
          <w:szCs w:val="22"/>
        </w:rPr>
      </w:pPr>
      <w:r w:rsidRPr="00E409AA">
        <w:rPr>
          <w:rFonts w:cs="Arial"/>
          <w:color w:val="000000"/>
          <w:szCs w:val="22"/>
        </w:rPr>
        <w:t>The development is for alternative sports and recreational provision, the needs for which clearly outweigh the loss.</w:t>
      </w:r>
    </w:p>
    <w:p w:rsidR="00090193" w:rsidRPr="00090193" w:rsidRDefault="00090193" w:rsidP="00090193">
      <w:pPr>
        <w:tabs>
          <w:tab w:val="left" w:pos="8931"/>
          <w:tab w:val="left" w:pos="9000"/>
        </w:tabs>
        <w:ind w:right="-190"/>
        <w:rPr>
          <w:rFonts w:cs="Arial"/>
        </w:rPr>
      </w:pPr>
      <w:r w:rsidRPr="00090193">
        <w:rPr>
          <w:rFonts w:cs="Arial"/>
        </w:rPr>
        <w:t xml:space="preserve"> </w:t>
      </w:r>
    </w:p>
    <w:p w:rsidR="00090193" w:rsidRPr="00090193" w:rsidRDefault="00090193" w:rsidP="00090193">
      <w:pPr>
        <w:tabs>
          <w:tab w:val="left" w:pos="8931"/>
          <w:tab w:val="left" w:pos="9000"/>
        </w:tabs>
        <w:ind w:right="-190"/>
        <w:rPr>
          <w:rFonts w:cs="Arial"/>
        </w:rPr>
      </w:pPr>
      <w:r w:rsidRPr="00090193">
        <w:rPr>
          <w:rFonts w:cs="Arial"/>
        </w:rPr>
        <w:t xml:space="preserve">In order for planning policies to be ‘sound’ local authorities are required to carry out a robust assessment of need for open space, sport and recreation facilities. </w:t>
      </w:r>
    </w:p>
    <w:p w:rsidR="00090193" w:rsidRPr="00090193" w:rsidRDefault="00090193" w:rsidP="00090193"/>
    <w:p w:rsidR="007F1C33" w:rsidRDefault="007F1C33" w:rsidP="007F1C33">
      <w:pPr>
        <w:keepNext/>
        <w:rPr>
          <w:b/>
          <w:bCs/>
        </w:rPr>
      </w:pPr>
      <w:r w:rsidRPr="00E86F6D">
        <w:rPr>
          <w:b/>
          <w:bCs/>
          <w:iCs/>
        </w:rPr>
        <w:t xml:space="preserve">The FA National Game Strategy (2015 – 2019) </w:t>
      </w:r>
    </w:p>
    <w:p w:rsidR="007F1C33" w:rsidRDefault="007F1C33" w:rsidP="007F1C33"/>
    <w:p w:rsidR="007F1C33" w:rsidRDefault="007F1C33" w:rsidP="007F1C33">
      <w:pPr>
        <w:rPr>
          <w:color w:val="000000"/>
        </w:rPr>
      </w:pPr>
      <w:r>
        <w:rPr>
          <w:color w:val="000000"/>
        </w:rPr>
        <w:t>The Football Association’s (FA) National Game Strategy provides a strategic framework that sets out key priorities, expenditure proposals and targets for the national game (i.e., football) over a four year period. The main issues facing grassroots football are identified as:</w:t>
      </w:r>
    </w:p>
    <w:p w:rsidR="007F1C33" w:rsidRDefault="007F1C33" w:rsidP="007F1C33">
      <w:pPr>
        <w:rPr>
          <w:color w:val="000000"/>
        </w:rPr>
      </w:pPr>
    </w:p>
    <w:p w:rsidR="007F1C33" w:rsidRDefault="007F1C33" w:rsidP="00C46AC9">
      <w:pPr>
        <w:numPr>
          <w:ilvl w:val="0"/>
          <w:numId w:val="13"/>
        </w:numPr>
        <w:autoSpaceDE w:val="0"/>
        <w:autoSpaceDN w:val="0"/>
      </w:pPr>
      <w:r>
        <w:t>Sustain and Increase Participation.</w:t>
      </w:r>
    </w:p>
    <w:p w:rsidR="007F1C33" w:rsidRDefault="007F1C33" w:rsidP="00C46AC9">
      <w:pPr>
        <w:numPr>
          <w:ilvl w:val="0"/>
          <w:numId w:val="13"/>
        </w:numPr>
        <w:autoSpaceDE w:val="0"/>
        <w:autoSpaceDN w:val="0"/>
      </w:pPr>
      <w:r>
        <w:t xml:space="preserve">Ensure access to education sites to accommodate the game. </w:t>
      </w:r>
    </w:p>
    <w:p w:rsidR="007F1C33" w:rsidRDefault="007F1C33" w:rsidP="00C46AC9">
      <w:pPr>
        <w:numPr>
          <w:ilvl w:val="0"/>
          <w:numId w:val="13"/>
        </w:numPr>
        <w:autoSpaceDE w:val="0"/>
        <w:autoSpaceDN w:val="0"/>
      </w:pPr>
      <w:r>
        <w:t>Help players to be the best that they can be and provide opportunities for them to progress from grassroots to elite.</w:t>
      </w:r>
    </w:p>
    <w:p w:rsidR="007F1C33" w:rsidRDefault="007F1C33" w:rsidP="00C46AC9">
      <w:pPr>
        <w:numPr>
          <w:ilvl w:val="0"/>
          <w:numId w:val="13"/>
        </w:numPr>
        <w:autoSpaceDE w:val="0"/>
        <w:autoSpaceDN w:val="0"/>
      </w:pPr>
      <w:r>
        <w:t>Recruit, retain and develop a network of qualified referees</w:t>
      </w:r>
    </w:p>
    <w:p w:rsidR="007F1C33" w:rsidRDefault="007F1C33" w:rsidP="00C46AC9">
      <w:pPr>
        <w:numPr>
          <w:ilvl w:val="0"/>
          <w:numId w:val="13"/>
        </w:numPr>
        <w:autoSpaceDE w:val="0"/>
        <w:autoSpaceDN w:val="0"/>
      </w:pPr>
      <w:r>
        <w:t>Support clubs, leagues and other competition providers to develop a safe, inclusive and positive football experience for everyone.</w:t>
      </w:r>
    </w:p>
    <w:p w:rsidR="007F1C33" w:rsidRDefault="007F1C33" w:rsidP="00C46AC9">
      <w:pPr>
        <w:numPr>
          <w:ilvl w:val="0"/>
          <w:numId w:val="13"/>
        </w:numPr>
        <w:autoSpaceDE w:val="0"/>
        <w:autoSpaceDN w:val="0"/>
      </w:pPr>
      <w:r>
        <w:t>Support Clubs and Leagues to become sustainable businesses, understanding and serving the needs of players and customers.</w:t>
      </w:r>
    </w:p>
    <w:p w:rsidR="007F1C33" w:rsidRDefault="007F1C33" w:rsidP="00C46AC9">
      <w:pPr>
        <w:numPr>
          <w:ilvl w:val="0"/>
          <w:numId w:val="13"/>
        </w:numPr>
        <w:autoSpaceDE w:val="0"/>
        <w:autoSpaceDN w:val="0"/>
      </w:pPr>
      <w:r>
        <w:t>Improve grass pitches through the pitch improvement programme to improve existing facilities and changing rooms.</w:t>
      </w:r>
    </w:p>
    <w:p w:rsidR="007F1C33" w:rsidRDefault="007F1C33" w:rsidP="00C46AC9">
      <w:pPr>
        <w:numPr>
          <w:ilvl w:val="0"/>
          <w:numId w:val="13"/>
        </w:numPr>
        <w:autoSpaceDE w:val="0"/>
        <w:autoSpaceDN w:val="0"/>
      </w:pPr>
      <w:r>
        <w:t>Deliver new and improved facilities including new Football Turf Pitches.</w:t>
      </w:r>
    </w:p>
    <w:p w:rsidR="007F1C33" w:rsidRDefault="007F1C33" w:rsidP="00C46AC9">
      <w:pPr>
        <w:numPr>
          <w:ilvl w:val="0"/>
          <w:numId w:val="13"/>
        </w:numPr>
        <w:autoSpaceDE w:val="0"/>
        <w:autoSpaceDN w:val="0"/>
      </w:pPr>
      <w:r>
        <w:t>Work with priority Local Authorities enabling 50% of mini-soccer and youth matched to be played on high quality artificial grass pitches.</w:t>
      </w:r>
    </w:p>
    <w:p w:rsidR="00564A32" w:rsidRPr="002C2F14" w:rsidRDefault="00564A32" w:rsidP="00564A32">
      <w:pPr>
        <w:rPr>
          <w:rFonts w:cs="Arial"/>
          <w:color w:val="000000"/>
          <w:szCs w:val="22"/>
        </w:rPr>
      </w:pPr>
    </w:p>
    <w:p w:rsidR="00564A32" w:rsidRPr="00E86F6D" w:rsidRDefault="00564A32" w:rsidP="00564A32">
      <w:pPr>
        <w:rPr>
          <w:rFonts w:cs="Arial"/>
          <w:b/>
          <w:bCs/>
          <w:color w:val="000000"/>
          <w:szCs w:val="22"/>
        </w:rPr>
      </w:pPr>
      <w:r w:rsidRPr="00E86F6D">
        <w:rPr>
          <w:rFonts w:cs="Arial"/>
          <w:b/>
          <w:bCs/>
          <w:color w:val="000000"/>
          <w:szCs w:val="22"/>
        </w:rPr>
        <w:t>England and Wales Cricket Board (ECB) Champion Counties Strategic Plan 2014 – 2017</w:t>
      </w:r>
    </w:p>
    <w:p w:rsidR="00564A32" w:rsidRPr="002C2F14" w:rsidRDefault="00564A32" w:rsidP="00564A32">
      <w:pPr>
        <w:rPr>
          <w:rFonts w:cs="Arial"/>
          <w:color w:val="000000"/>
          <w:szCs w:val="22"/>
        </w:rPr>
      </w:pPr>
    </w:p>
    <w:p w:rsidR="00564A32" w:rsidRPr="002C2F14" w:rsidRDefault="00564A32" w:rsidP="00564A32">
      <w:pPr>
        <w:rPr>
          <w:rFonts w:cs="Arial"/>
          <w:color w:val="000000"/>
          <w:szCs w:val="22"/>
        </w:rPr>
      </w:pPr>
      <w:r w:rsidRPr="002C2F14">
        <w:rPr>
          <w:rFonts w:cs="Arial"/>
          <w:color w:val="000000"/>
          <w:szCs w:val="22"/>
        </w:rPr>
        <w:t>The England and Wales Cricket Board unveiled a new strategic plan in 2013 which seeks to deliver successful England teams at all levels, to produce a vibrant domestic game as well as increasing participation during the period 2014-17. It builds on the 2005 plan, Building Partnerships and the subsequent 2009 initiative, Grounds to Play.</w:t>
      </w:r>
    </w:p>
    <w:p w:rsidR="00564A32" w:rsidRPr="002C2F14" w:rsidRDefault="00564A32" w:rsidP="00564A32">
      <w:pPr>
        <w:rPr>
          <w:rFonts w:cs="Arial"/>
          <w:color w:val="000000"/>
          <w:szCs w:val="22"/>
        </w:rPr>
      </w:pPr>
    </w:p>
    <w:p w:rsidR="00564A32" w:rsidRPr="002C2F14" w:rsidRDefault="00564A32" w:rsidP="00564A32">
      <w:r w:rsidRPr="002C2F14">
        <w:t>The plan will take advantage of local partnerships developed in earlier plans and support local delivery of priorities through the County network. It targets operational excellence to make maximum use of scarce resources and facilities during a time of economic austerity.</w:t>
      </w:r>
    </w:p>
    <w:p w:rsidR="00564A32" w:rsidRPr="002C2F14" w:rsidRDefault="00564A32" w:rsidP="00564A32"/>
    <w:p w:rsidR="00564A32" w:rsidRPr="002C2F14" w:rsidRDefault="007F1C33" w:rsidP="00564A32">
      <w:r>
        <w:br w:type="page"/>
      </w:r>
      <w:r w:rsidR="00564A32" w:rsidRPr="002C2F14">
        <w:lastRenderedPageBreak/>
        <w:t>Among the targets set under the four pillars of Effective Governance, Vibrant Domestic Game, Enthusing Participation and Successful England teams, which are relevant to the playing pitch strategy, are:</w:t>
      </w:r>
    </w:p>
    <w:p w:rsidR="00564A32" w:rsidRPr="002C2F14" w:rsidRDefault="00564A32" w:rsidP="00564A32"/>
    <w:p w:rsidR="00564A32" w:rsidRPr="002C2F14" w:rsidRDefault="00564A32" w:rsidP="00564A32">
      <w:pPr>
        <w:numPr>
          <w:ilvl w:val="0"/>
          <w:numId w:val="4"/>
        </w:numPr>
        <w:rPr>
          <w:rFonts w:cs="Arial"/>
        </w:rPr>
      </w:pPr>
      <w:r w:rsidRPr="002C2F14">
        <w:rPr>
          <w:rFonts w:cs="Arial"/>
        </w:rPr>
        <w:t>An increase in participation as measured by Sport England’s Active People Survey from 183,400 to 197,500</w:t>
      </w:r>
    </w:p>
    <w:p w:rsidR="00564A32" w:rsidRPr="002C2F14" w:rsidRDefault="00564A32" w:rsidP="00564A32">
      <w:pPr>
        <w:numPr>
          <w:ilvl w:val="0"/>
          <w:numId w:val="4"/>
        </w:numPr>
        <w:rPr>
          <w:rFonts w:cs="Arial"/>
        </w:rPr>
      </w:pPr>
      <w:r w:rsidRPr="002C2F14">
        <w:rPr>
          <w:rFonts w:cs="Arial"/>
        </w:rPr>
        <w:t xml:space="preserve">Expand the number of clubs participating in NatWest </w:t>
      </w:r>
      <w:proofErr w:type="spellStart"/>
      <w:r w:rsidRPr="002C2F14">
        <w:rPr>
          <w:rFonts w:cs="Arial"/>
        </w:rPr>
        <w:t>CricketForce</w:t>
      </w:r>
      <w:proofErr w:type="spellEnd"/>
      <w:r w:rsidRPr="002C2F14">
        <w:rPr>
          <w:rFonts w:cs="Arial"/>
        </w:rPr>
        <w:t xml:space="preserve"> from 2,000 to 2,200</w:t>
      </w:r>
    </w:p>
    <w:p w:rsidR="00564A32" w:rsidRPr="002C2F14" w:rsidRDefault="00564A32" w:rsidP="00564A32">
      <w:pPr>
        <w:numPr>
          <w:ilvl w:val="0"/>
          <w:numId w:val="4"/>
        </w:numPr>
        <w:rPr>
          <w:rFonts w:cs="Arial"/>
        </w:rPr>
      </w:pPr>
      <w:r w:rsidRPr="002C2F14">
        <w:rPr>
          <w:rFonts w:cs="Arial"/>
        </w:rPr>
        <w:t>Increase the number of cricket’s volunteers to 80,000 by 2017</w:t>
      </w:r>
    </w:p>
    <w:p w:rsidR="00564A32" w:rsidRPr="002C2F14" w:rsidRDefault="00564A32" w:rsidP="00564A32">
      <w:pPr>
        <w:numPr>
          <w:ilvl w:val="0"/>
          <w:numId w:val="4"/>
        </w:numPr>
        <w:rPr>
          <w:rFonts w:cs="Arial"/>
        </w:rPr>
      </w:pPr>
      <w:r w:rsidRPr="002C2F14">
        <w:rPr>
          <w:rFonts w:cs="Arial"/>
        </w:rPr>
        <w:t>Expand the number of participants in women’s and disabilities cricket by 10% by 2017</w:t>
      </w:r>
    </w:p>
    <w:p w:rsidR="00564A32" w:rsidRPr="002C2F14" w:rsidRDefault="00564A32" w:rsidP="00564A32">
      <w:pPr>
        <w:numPr>
          <w:ilvl w:val="0"/>
          <w:numId w:val="4"/>
        </w:numPr>
        <w:rPr>
          <w:rFonts w:cs="Arial"/>
        </w:rPr>
      </w:pPr>
      <w:r w:rsidRPr="002C2F14">
        <w:rPr>
          <w:rFonts w:cs="Arial"/>
        </w:rPr>
        <w:t xml:space="preserve">To increase the number of </w:t>
      </w:r>
      <w:proofErr w:type="spellStart"/>
      <w:r w:rsidRPr="002C2F14">
        <w:rPr>
          <w:rFonts w:cs="Arial"/>
        </w:rPr>
        <w:t>TwelfthMan</w:t>
      </w:r>
      <w:proofErr w:type="spellEnd"/>
      <w:r w:rsidRPr="002C2F14">
        <w:rPr>
          <w:rFonts w:cs="Arial"/>
        </w:rPr>
        <w:t xml:space="preserve"> members from 220,000 to 250,000 by 2017</w:t>
      </w:r>
    </w:p>
    <w:p w:rsidR="00564A32" w:rsidRPr="002C2F14" w:rsidRDefault="00564A32" w:rsidP="00564A32">
      <w:pPr>
        <w:numPr>
          <w:ilvl w:val="0"/>
          <w:numId w:val="4"/>
        </w:numPr>
        <w:rPr>
          <w:rFonts w:cs="Arial"/>
        </w:rPr>
      </w:pPr>
      <w:r w:rsidRPr="002C2F14">
        <w:rPr>
          <w:rFonts w:cs="Arial"/>
        </w:rPr>
        <w:t>Complete an approved Community Engagement programme with all 18 First Class Counties and MCC</w:t>
      </w:r>
    </w:p>
    <w:p w:rsidR="00564A32" w:rsidRPr="002C2F14" w:rsidRDefault="00564A32" w:rsidP="00564A32">
      <w:pPr>
        <w:numPr>
          <w:ilvl w:val="0"/>
          <w:numId w:val="4"/>
        </w:numPr>
        <w:rPr>
          <w:rFonts w:cs="Arial"/>
        </w:rPr>
      </w:pPr>
      <w:r w:rsidRPr="002C2F14">
        <w:rPr>
          <w:rFonts w:cs="Arial"/>
        </w:rPr>
        <w:t>For each £1 provided in facility grants through the ‘Sport England Whole Sport Plan Grant Programme’ ensure a multiplier of three with other funding partners</w:t>
      </w:r>
    </w:p>
    <w:p w:rsidR="00564A32" w:rsidRPr="002C2F14" w:rsidRDefault="00564A32" w:rsidP="00564A32">
      <w:pPr>
        <w:numPr>
          <w:ilvl w:val="0"/>
          <w:numId w:val="4"/>
        </w:numPr>
        <w:rPr>
          <w:rFonts w:cs="Arial"/>
        </w:rPr>
      </w:pPr>
      <w:r w:rsidRPr="002C2F14">
        <w:rPr>
          <w:rFonts w:cs="Arial"/>
        </w:rPr>
        <w:t>Provide a fund of £8.1m of capital investment to enhance floodlights, sightscreens, replay screens, power sub-stations and broadcasting facilities at First Class County venues</w:t>
      </w:r>
    </w:p>
    <w:p w:rsidR="00564A32" w:rsidRPr="002C2F14" w:rsidRDefault="00564A32" w:rsidP="00564A32">
      <w:pPr>
        <w:numPr>
          <w:ilvl w:val="0"/>
          <w:numId w:val="4"/>
        </w:numPr>
        <w:rPr>
          <w:rFonts w:cs="Arial"/>
        </w:rPr>
      </w:pPr>
      <w:r w:rsidRPr="002C2F14">
        <w:rPr>
          <w:rFonts w:cs="Arial"/>
        </w:rPr>
        <w:t>Provide an interest-free loan fund to community clubs of £10 million</w:t>
      </w:r>
    </w:p>
    <w:p w:rsidR="00564A32" w:rsidRPr="002C2F14" w:rsidRDefault="00564A32" w:rsidP="00564A32">
      <w:pPr>
        <w:numPr>
          <w:ilvl w:val="0"/>
          <w:numId w:val="4"/>
        </w:numPr>
        <w:rPr>
          <w:rFonts w:cs="Arial"/>
        </w:rPr>
      </w:pPr>
      <w:r w:rsidRPr="002C2F14">
        <w:rPr>
          <w:rFonts w:cs="Arial"/>
        </w:rPr>
        <w:t>Qualify and engage 50 Level 4 coaches to support the development of professional cricketers</w:t>
      </w:r>
    </w:p>
    <w:p w:rsidR="00564A32" w:rsidRPr="002C2F14" w:rsidRDefault="00564A32" w:rsidP="00564A32">
      <w:pPr>
        <w:numPr>
          <w:ilvl w:val="0"/>
          <w:numId w:val="4"/>
        </w:numPr>
        <w:rPr>
          <w:rFonts w:cs="Arial"/>
        </w:rPr>
      </w:pPr>
      <w:r w:rsidRPr="002C2F14">
        <w:rPr>
          <w:rFonts w:cs="Arial"/>
        </w:rPr>
        <w:t>Expand the number of coaches who have received teacher level 1, 2 or 3 qualifications to 50,000</w:t>
      </w:r>
    </w:p>
    <w:p w:rsidR="00564A32" w:rsidRPr="002C2F14" w:rsidRDefault="00564A32" w:rsidP="00564A32">
      <w:pPr>
        <w:numPr>
          <w:ilvl w:val="0"/>
          <w:numId w:val="4"/>
        </w:numPr>
        <w:rPr>
          <w:rFonts w:cs="Arial"/>
        </w:rPr>
      </w:pPr>
      <w:r w:rsidRPr="002C2F14">
        <w:rPr>
          <w:rFonts w:cs="Arial"/>
        </w:rPr>
        <w:t>Provide a fund of £2 million for community clubs to combat the impact of climate change</w:t>
      </w:r>
    </w:p>
    <w:p w:rsidR="00564A32" w:rsidRPr="002C2F14" w:rsidRDefault="00564A32" w:rsidP="00564A32">
      <w:pPr>
        <w:numPr>
          <w:ilvl w:val="0"/>
          <w:numId w:val="4"/>
        </w:numPr>
        <w:rPr>
          <w:rFonts w:cs="Arial"/>
        </w:rPr>
      </w:pPr>
      <w:r w:rsidRPr="002C2F14">
        <w:rPr>
          <w:rFonts w:cs="Arial"/>
        </w:rPr>
        <w:t>Introduce a youth T20 competition engaging 500 teams by 2017</w:t>
      </w:r>
    </w:p>
    <w:p w:rsidR="00564A32" w:rsidRPr="002C2F14" w:rsidRDefault="00564A32" w:rsidP="00564A32">
      <w:pPr>
        <w:rPr>
          <w:rFonts w:cs="Arial"/>
          <w:color w:val="FF0000"/>
          <w:szCs w:val="22"/>
        </w:rPr>
      </w:pPr>
    </w:p>
    <w:p w:rsidR="00564A32" w:rsidRPr="002C2F14" w:rsidRDefault="00564A32" w:rsidP="00564A32">
      <w:pPr>
        <w:spacing w:after="200" w:line="276" w:lineRule="auto"/>
        <w:jc w:val="left"/>
        <w:rPr>
          <w:rFonts w:cs="Arial"/>
          <w:color w:val="000000"/>
          <w:szCs w:val="22"/>
          <w:lang w:eastAsia="en-GB"/>
        </w:rPr>
      </w:pPr>
      <w:r w:rsidRPr="002C2F14">
        <w:rPr>
          <w:rFonts w:cs="Arial"/>
          <w:color w:val="000000"/>
          <w:szCs w:val="22"/>
          <w:lang w:eastAsia="en-GB"/>
        </w:rPr>
        <w:t>The following actions executed during the duration of Building Partnerships provide a strong base for this plan. Actions include:</w:t>
      </w:r>
    </w:p>
    <w:p w:rsidR="00564A32" w:rsidRPr="002C2F14" w:rsidRDefault="00564A32" w:rsidP="00564A32">
      <w:pPr>
        <w:numPr>
          <w:ilvl w:val="0"/>
          <w:numId w:val="4"/>
        </w:numPr>
        <w:rPr>
          <w:rFonts w:cs="Arial"/>
          <w:color w:val="000000"/>
          <w:szCs w:val="22"/>
          <w:lang w:eastAsia="en-GB"/>
        </w:rPr>
      </w:pPr>
      <w:r w:rsidRPr="002C2F14">
        <w:rPr>
          <w:rFonts w:cs="Arial"/>
          <w:color w:val="000000"/>
          <w:szCs w:val="22"/>
          <w:lang w:eastAsia="en-GB"/>
        </w:rPr>
        <w:t>Streamlining ECB governance</w:t>
      </w:r>
    </w:p>
    <w:p w:rsidR="00564A32" w:rsidRPr="002C2F14" w:rsidRDefault="00564A32" w:rsidP="00564A32">
      <w:pPr>
        <w:numPr>
          <w:ilvl w:val="0"/>
          <w:numId w:val="4"/>
        </w:numPr>
        <w:rPr>
          <w:rFonts w:cs="Arial"/>
          <w:color w:val="000000"/>
          <w:szCs w:val="22"/>
          <w:lang w:eastAsia="en-GB"/>
        </w:rPr>
      </w:pPr>
      <w:r w:rsidRPr="002C2F14">
        <w:rPr>
          <w:rFonts w:cs="Arial"/>
          <w:color w:val="000000"/>
          <w:szCs w:val="22"/>
          <w:lang w:eastAsia="en-GB"/>
        </w:rPr>
        <w:t>Building participation by more than 20% per annum (as measured through ECB focus clubs and County Cricket Boards)</w:t>
      </w:r>
    </w:p>
    <w:p w:rsidR="00564A32" w:rsidRPr="002C2F14" w:rsidRDefault="00564A32" w:rsidP="00564A32">
      <w:pPr>
        <w:numPr>
          <w:ilvl w:val="0"/>
          <w:numId w:val="4"/>
        </w:numPr>
        <w:rPr>
          <w:rFonts w:cs="Arial"/>
          <w:color w:val="000000"/>
          <w:szCs w:val="22"/>
          <w:lang w:eastAsia="en-GB"/>
        </w:rPr>
      </w:pPr>
      <w:r w:rsidRPr="002C2F14">
        <w:rPr>
          <w:rFonts w:cs="Arial"/>
          <w:color w:val="000000"/>
          <w:szCs w:val="22"/>
          <w:lang w:eastAsia="en-GB"/>
        </w:rPr>
        <w:t>Developing women’s cricket</w:t>
      </w:r>
    </w:p>
    <w:p w:rsidR="00564A32" w:rsidRPr="002C2F14" w:rsidRDefault="00564A32" w:rsidP="00564A32">
      <w:pPr>
        <w:numPr>
          <w:ilvl w:val="0"/>
          <w:numId w:val="4"/>
        </w:numPr>
        <w:rPr>
          <w:rFonts w:cs="Arial"/>
          <w:color w:val="000000"/>
          <w:szCs w:val="22"/>
          <w:lang w:eastAsia="en-GB"/>
        </w:rPr>
      </w:pPr>
      <w:r w:rsidRPr="002C2F14">
        <w:rPr>
          <w:rFonts w:cs="Arial"/>
          <w:color w:val="000000"/>
          <w:szCs w:val="22"/>
          <w:lang w:eastAsia="en-GB"/>
        </w:rPr>
        <w:t>Attracting volunteers</w:t>
      </w:r>
    </w:p>
    <w:p w:rsidR="00564A32" w:rsidRPr="002C2F14" w:rsidRDefault="00564A32" w:rsidP="00564A32">
      <w:pPr>
        <w:numPr>
          <w:ilvl w:val="0"/>
          <w:numId w:val="4"/>
        </w:numPr>
        <w:rPr>
          <w:rFonts w:cs="Arial"/>
          <w:color w:val="000000"/>
          <w:szCs w:val="22"/>
          <w:lang w:eastAsia="en-GB"/>
        </w:rPr>
      </w:pPr>
      <w:r w:rsidRPr="002C2F14">
        <w:rPr>
          <w:rFonts w:cs="Arial"/>
          <w:color w:val="000000"/>
          <w:szCs w:val="22"/>
          <w:lang w:eastAsia="en-GB"/>
        </w:rPr>
        <w:t>Expanding cricket’s spectator base</w:t>
      </w:r>
    </w:p>
    <w:p w:rsidR="00564A32" w:rsidRPr="002C2F14" w:rsidRDefault="00564A32" w:rsidP="00564A32">
      <w:pPr>
        <w:numPr>
          <w:ilvl w:val="0"/>
          <w:numId w:val="4"/>
        </w:numPr>
        <w:rPr>
          <w:rFonts w:cs="Arial"/>
          <w:color w:val="000000"/>
          <w:szCs w:val="22"/>
          <w:lang w:eastAsia="en-GB"/>
        </w:rPr>
      </w:pPr>
      <w:r w:rsidRPr="002C2F14">
        <w:rPr>
          <w:rFonts w:cs="Arial"/>
          <w:color w:val="000000"/>
          <w:szCs w:val="22"/>
          <w:lang w:eastAsia="en-GB"/>
        </w:rPr>
        <w:t>Introducing grants and loans to clubs</w:t>
      </w:r>
    </w:p>
    <w:p w:rsidR="00564A32" w:rsidRPr="002C2F14" w:rsidRDefault="00564A32" w:rsidP="00564A32">
      <w:pPr>
        <w:numPr>
          <w:ilvl w:val="0"/>
          <w:numId w:val="4"/>
        </w:numPr>
        <w:rPr>
          <w:rFonts w:cs="Arial"/>
          <w:color w:val="000000"/>
          <w:szCs w:val="22"/>
          <w:lang w:eastAsia="en-GB"/>
        </w:rPr>
      </w:pPr>
      <w:r w:rsidRPr="002C2F14">
        <w:rPr>
          <w:rFonts w:cs="Arial"/>
          <w:color w:val="000000"/>
          <w:szCs w:val="22"/>
          <w:lang w:eastAsia="en-GB"/>
        </w:rPr>
        <w:t>Developing disabilities cricket</w:t>
      </w:r>
    </w:p>
    <w:p w:rsidR="00564A32" w:rsidRPr="002C2F14" w:rsidRDefault="00564A32" w:rsidP="00564A32">
      <w:pPr>
        <w:rPr>
          <w:rFonts w:cs="Arial"/>
          <w:color w:val="000000"/>
          <w:szCs w:val="22"/>
          <w:lang w:eastAsia="en-GB"/>
        </w:rPr>
      </w:pPr>
    </w:p>
    <w:p w:rsidR="00564A32" w:rsidRPr="002C2F14" w:rsidRDefault="00564A32" w:rsidP="00564A32">
      <w:pPr>
        <w:rPr>
          <w:rFonts w:cs="Arial"/>
          <w:color w:val="000000"/>
          <w:szCs w:val="22"/>
        </w:rPr>
      </w:pPr>
      <w:r w:rsidRPr="002C2F14">
        <w:rPr>
          <w:rFonts w:cs="Arial"/>
          <w:color w:val="000000"/>
          <w:szCs w:val="22"/>
          <w:lang w:eastAsia="en-GB"/>
        </w:rPr>
        <w:t xml:space="preserve">This plan therefore influences ‘Grounds to Play’ in the areas of facilities and coaches, which is where ECB investment will be focussed. </w:t>
      </w:r>
      <w:r w:rsidRPr="002C2F14">
        <w:rPr>
          <w:rFonts w:cs="Arial"/>
          <w:color w:val="000000"/>
          <w:szCs w:val="22"/>
        </w:rPr>
        <w:t xml:space="preserve">Partnership funding and support will play a key role in the delivery of actions and maintaining the strength of the pillars. </w:t>
      </w:r>
    </w:p>
    <w:p w:rsidR="00564A32" w:rsidRPr="002C2F14" w:rsidRDefault="00564A32" w:rsidP="00564A32"/>
    <w:p w:rsidR="003E08B3" w:rsidRPr="00E86F6D" w:rsidRDefault="003E08B3" w:rsidP="003E08B3">
      <w:pPr>
        <w:keepNext/>
        <w:outlineLvl w:val="2"/>
        <w:rPr>
          <w:rFonts w:cs="Arial"/>
          <w:b/>
          <w:bCs/>
          <w:color w:val="000000"/>
          <w:szCs w:val="22"/>
        </w:rPr>
      </w:pPr>
      <w:bookmarkStart w:id="163" w:name="_Toc360456488"/>
      <w:bookmarkStart w:id="164" w:name="_Toc360456805"/>
      <w:r w:rsidRPr="00E86F6D">
        <w:rPr>
          <w:rFonts w:cs="Arial"/>
          <w:b/>
          <w:bCs/>
          <w:color w:val="000000"/>
          <w:szCs w:val="22"/>
        </w:rPr>
        <w:t>The Rugby Football Union National Facilities Strategy (2013-2017)</w:t>
      </w:r>
    </w:p>
    <w:p w:rsidR="003E08B3" w:rsidRPr="002C2F14" w:rsidRDefault="003E08B3" w:rsidP="003E08B3"/>
    <w:p w:rsidR="003E08B3" w:rsidRDefault="003E08B3" w:rsidP="003E08B3">
      <w:r w:rsidRPr="002C2F14">
        <w:t xml:space="preserve">The RFU National Facility Strategy 2013-2017 provides a framework for development of high-quality, well-managed facilities that will help to strengthen member clubs and grow the game in communities around them. In conjunction with partners, this strategy will assist and support clubs and other organisations, so that they can continue to provide quality opportunities for all sections of the community to enjoy the game. It sets out the broad facility needs of the sport and identifies investment priorities to the game and its key partners. </w:t>
      </w:r>
    </w:p>
    <w:p w:rsidR="003E08B3" w:rsidRPr="002C2F14" w:rsidRDefault="003E08B3" w:rsidP="003E08B3">
      <w:r>
        <w:br w:type="page"/>
      </w:r>
      <w:r w:rsidRPr="002C2F14">
        <w:lastRenderedPageBreak/>
        <w:t xml:space="preserve">It identifies that with 1.5 million players there is a continuing need to invest in community club facilities in order to: </w:t>
      </w:r>
    </w:p>
    <w:p w:rsidR="003E08B3" w:rsidRPr="002C2F14" w:rsidRDefault="003E08B3" w:rsidP="003E08B3"/>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 xml:space="preserve">Create a platform for growth in club rugby participation and membership, especially with a view to exploiting the opportunities afforded by RWC 2015. </w:t>
      </w:r>
    </w:p>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 xml:space="preserve">Ensure the effectiveness and efficiency of rugby clubs, through supporting not only their playing activity but also their capacity to generate revenue through a diverse range of activities and partnerships. </w:t>
      </w:r>
    </w:p>
    <w:p w:rsidR="003E08B3" w:rsidRPr="002C2F14" w:rsidRDefault="003E08B3" w:rsidP="003E08B3"/>
    <w:p w:rsidR="003E08B3" w:rsidRPr="002C2F14" w:rsidRDefault="003E08B3" w:rsidP="003E08B3">
      <w:r w:rsidRPr="002C2F14">
        <w:t>In summary the priorities for investment which have met the needs of the game for the</w:t>
      </w:r>
    </w:p>
    <w:p w:rsidR="003E08B3" w:rsidRPr="002C2F14" w:rsidRDefault="003E08B3" w:rsidP="003E08B3">
      <w:r w:rsidRPr="002C2F14">
        <w:t>Previous period remain valid:</w:t>
      </w:r>
    </w:p>
    <w:p w:rsidR="003E08B3" w:rsidRPr="002C2F14" w:rsidRDefault="003E08B3" w:rsidP="003E08B3"/>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Increase the provision of changing rooms and clubhouses that can sustain concurrent adult and junior male and female activity at clubs</w:t>
      </w:r>
    </w:p>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Improve the quality and quantity of natural turf pitches and floodlighting</w:t>
      </w:r>
    </w:p>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Increase the provision of artificial grass pitches that deliver wider game development</w:t>
      </w:r>
    </w:p>
    <w:p w:rsidR="003E08B3" w:rsidRDefault="003E08B3" w:rsidP="003E08B3"/>
    <w:p w:rsidR="003E08B3" w:rsidRPr="002C2F14" w:rsidRDefault="003E08B3" w:rsidP="003E08B3">
      <w:r w:rsidRPr="002C2F14">
        <w:t xml:space="preserve">It is also a high priority for the RFU to target investment in the following: </w:t>
      </w:r>
    </w:p>
    <w:p w:rsidR="003E08B3" w:rsidRPr="002C2F14" w:rsidRDefault="003E08B3" w:rsidP="003E08B3"/>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Upgrade and transform social, community and catering facilities, which can support the generation of additional revenues</w:t>
      </w:r>
    </w:p>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Facility upgrades, which result in an increase in energy-efficiency, in order to reduce the running costs of clubs</w:t>
      </w:r>
    </w:p>
    <w:p w:rsidR="003E08B3" w:rsidRPr="002C2F14" w:rsidRDefault="003E08B3" w:rsidP="003E08B3">
      <w:pPr>
        <w:numPr>
          <w:ilvl w:val="0"/>
          <w:numId w:val="4"/>
        </w:numPr>
        <w:rPr>
          <w:rFonts w:cs="Arial"/>
          <w:color w:val="000000"/>
          <w:szCs w:val="22"/>
          <w:lang w:eastAsia="en-GB"/>
        </w:rPr>
      </w:pPr>
      <w:r w:rsidRPr="002C2F14">
        <w:rPr>
          <w:rFonts w:cs="Arial"/>
          <w:color w:val="000000"/>
          <w:szCs w:val="22"/>
          <w:lang w:eastAsia="en-GB"/>
        </w:rPr>
        <w:t>Pitch furniture, including rugby posts and pads, pitch side spectator rails and grounds maintenance equipment</w:t>
      </w:r>
    </w:p>
    <w:p w:rsidR="003E08B3" w:rsidRPr="00E86F6D" w:rsidRDefault="003E08B3" w:rsidP="007F1C33">
      <w:pPr>
        <w:keepNext/>
        <w:outlineLvl w:val="2"/>
        <w:rPr>
          <w:b/>
          <w:color w:val="000000"/>
          <w:szCs w:val="26"/>
        </w:rPr>
      </w:pPr>
    </w:p>
    <w:bookmarkEnd w:id="163"/>
    <w:bookmarkEnd w:id="164"/>
    <w:p w:rsidR="00564A32" w:rsidRPr="00E86F6D" w:rsidRDefault="00564A32" w:rsidP="00564A32">
      <w:pPr>
        <w:rPr>
          <w:rFonts w:cs="Arial"/>
          <w:b/>
          <w:color w:val="000000"/>
          <w:szCs w:val="22"/>
        </w:rPr>
      </w:pPr>
      <w:r w:rsidRPr="00E86F6D">
        <w:rPr>
          <w:rFonts w:cs="Arial"/>
          <w:b/>
          <w:color w:val="000000"/>
          <w:szCs w:val="22"/>
        </w:rPr>
        <w:t xml:space="preserve">England Hockey (EH) - </w:t>
      </w:r>
      <w:r w:rsidRPr="002C2F14">
        <w:rPr>
          <w:b/>
          <w:color w:val="000000"/>
        </w:rPr>
        <w:t>A Nation Where Hockey Matters (2013-2017)</w:t>
      </w:r>
    </w:p>
    <w:p w:rsidR="00564A32" w:rsidRPr="002C2F14" w:rsidRDefault="00564A32" w:rsidP="00564A32">
      <w:pPr>
        <w:tabs>
          <w:tab w:val="left" w:pos="720"/>
        </w:tabs>
        <w:rPr>
          <w:color w:val="000000"/>
        </w:rPr>
      </w:pPr>
    </w:p>
    <w:p w:rsidR="00564A32" w:rsidRPr="002C2F14" w:rsidRDefault="00564A32" w:rsidP="00564A32">
      <w:pPr>
        <w:tabs>
          <w:tab w:val="left" w:pos="720"/>
        </w:tabs>
        <w:rPr>
          <w:color w:val="000000"/>
        </w:rPr>
      </w:pPr>
      <w:r w:rsidRPr="002C2F14">
        <w:rPr>
          <w:color w:val="000000"/>
        </w:rPr>
        <w:t xml:space="preserve">EH have a clear vision, a powerful philosophy and five core objectives that all those who have a role in advancing Hockey can unite behind. With UK Sport and Sport England’s investment, and growing commercial revenues, EH are ambitious about how they can take the sport forward in Olympic cycles and beyond. </w:t>
      </w:r>
    </w:p>
    <w:p w:rsidR="00564A32" w:rsidRPr="002C2F14" w:rsidRDefault="00564A32" w:rsidP="00564A32">
      <w:pPr>
        <w:tabs>
          <w:tab w:val="left" w:pos="720"/>
        </w:tabs>
        <w:rPr>
          <w:color w:val="000000"/>
        </w:rPr>
      </w:pPr>
    </w:p>
    <w:p w:rsidR="00564A32" w:rsidRPr="00E86F6D" w:rsidRDefault="00564A32" w:rsidP="00564A32">
      <w:pPr>
        <w:tabs>
          <w:tab w:val="left" w:pos="720"/>
        </w:tabs>
        <w:rPr>
          <w:color w:val="000000"/>
        </w:rPr>
      </w:pPr>
      <w:r w:rsidRPr="00E86F6D">
        <w:rPr>
          <w:color w:val="000000"/>
        </w:rPr>
        <w:t xml:space="preserve">“The vision is for England to be a ‘Nation Where Hockey Matters’. </w:t>
      </w:r>
      <w:proofErr w:type="gramStart"/>
      <w:r w:rsidRPr="00E86F6D">
        <w:rPr>
          <w:color w:val="000000"/>
        </w:rPr>
        <w:t>A nation where hockey is talked about at dinner tables, playgrounds and public houses, up and down the country.</w:t>
      </w:r>
      <w:proofErr w:type="gramEnd"/>
      <w:r w:rsidRPr="00E86F6D">
        <w:rPr>
          <w:color w:val="000000"/>
        </w:rPr>
        <w:t xml:space="preserve"> A nation where the sport is on the back pages of our newspapers, where children dream of scoring a goal for England’s senior hockey team, and where the performance stirs up emotion amongst the many, not the few”</w:t>
      </w:r>
    </w:p>
    <w:p w:rsidR="00564A32" w:rsidRPr="002C2F14" w:rsidRDefault="00564A32" w:rsidP="00564A32">
      <w:pPr>
        <w:tabs>
          <w:tab w:val="left" w:pos="720"/>
        </w:tabs>
        <w:rPr>
          <w:color w:val="000000"/>
        </w:rPr>
      </w:pPr>
    </w:p>
    <w:p w:rsidR="00564A32" w:rsidRPr="002C2F14" w:rsidRDefault="00564A32" w:rsidP="00564A32">
      <w:pPr>
        <w:tabs>
          <w:tab w:val="left" w:pos="720"/>
        </w:tabs>
        <w:rPr>
          <w:color w:val="000000"/>
        </w:rPr>
      </w:pPr>
      <w:r w:rsidRPr="002C2F14">
        <w:rPr>
          <w:color w:val="000000"/>
        </w:rPr>
        <w:t>England Hockey aspires to deepen the passion of those who play, deliver and follow sport by providing the best possible environments and the best possible experiences. Whilst reaching out to new audiences by making the sport more visible, available and relevant and through the many advocates of hockey.</w:t>
      </w:r>
    </w:p>
    <w:p w:rsidR="00564A32" w:rsidRPr="002C2F14" w:rsidRDefault="00564A32" w:rsidP="00564A32">
      <w:pPr>
        <w:tabs>
          <w:tab w:val="left" w:pos="720"/>
        </w:tabs>
        <w:rPr>
          <w:color w:val="000000"/>
        </w:rPr>
      </w:pPr>
    </w:p>
    <w:p w:rsidR="00564A32" w:rsidRPr="002C2F14" w:rsidRDefault="00564A32" w:rsidP="00564A32">
      <w:pPr>
        <w:tabs>
          <w:tab w:val="left" w:pos="720"/>
        </w:tabs>
        <w:rPr>
          <w:color w:val="000000"/>
        </w:rPr>
      </w:pPr>
      <w:r w:rsidRPr="002C2F14">
        <w:rPr>
          <w:color w:val="000000"/>
        </w:rPr>
        <w:t>Underpinning all this is the infrastructure which makes the sport function. EH understand the importance of volunteers, coaches, officials, clubs and facilities. The more inspirational people can be, the more progressive Hockey can be and the more befitting the facilities can be</w:t>
      </w:r>
      <w:proofErr w:type="gramStart"/>
      <w:r w:rsidRPr="002C2F14">
        <w:rPr>
          <w:color w:val="000000"/>
        </w:rPr>
        <w:t>,</w:t>
      </w:r>
      <w:proofErr w:type="gramEnd"/>
      <w:r w:rsidRPr="002C2F14">
        <w:rPr>
          <w:color w:val="000000"/>
        </w:rPr>
        <w:t xml:space="preserve"> the more EH will achieve. The core objectives are as follows:</w:t>
      </w:r>
    </w:p>
    <w:p w:rsidR="00564A32" w:rsidRPr="002C2F14" w:rsidRDefault="00564A32" w:rsidP="00564A32">
      <w:pPr>
        <w:tabs>
          <w:tab w:val="left" w:pos="720"/>
        </w:tabs>
        <w:rPr>
          <w:color w:val="000000"/>
        </w:rPr>
      </w:pPr>
    </w:p>
    <w:p w:rsidR="00564A32" w:rsidRPr="002C2F14" w:rsidRDefault="00564A32" w:rsidP="00C46AC9">
      <w:pPr>
        <w:numPr>
          <w:ilvl w:val="0"/>
          <w:numId w:val="11"/>
        </w:numPr>
        <w:tabs>
          <w:tab w:val="left" w:pos="720"/>
        </w:tabs>
        <w:jc w:val="left"/>
        <w:rPr>
          <w:color w:val="000000"/>
        </w:rPr>
      </w:pPr>
      <w:r w:rsidRPr="002C2F14">
        <w:rPr>
          <w:color w:val="000000"/>
        </w:rPr>
        <w:t>Grow our Participation</w:t>
      </w:r>
    </w:p>
    <w:p w:rsidR="00564A32" w:rsidRPr="002C2F14" w:rsidRDefault="00564A32" w:rsidP="00C46AC9">
      <w:pPr>
        <w:numPr>
          <w:ilvl w:val="0"/>
          <w:numId w:val="11"/>
        </w:numPr>
        <w:tabs>
          <w:tab w:val="left" w:pos="720"/>
        </w:tabs>
        <w:jc w:val="left"/>
        <w:rPr>
          <w:color w:val="000000"/>
        </w:rPr>
      </w:pPr>
      <w:r w:rsidRPr="002C2F14">
        <w:rPr>
          <w:color w:val="000000"/>
        </w:rPr>
        <w:t>Deliver International Success</w:t>
      </w:r>
    </w:p>
    <w:p w:rsidR="00564A32" w:rsidRPr="002C2F14" w:rsidRDefault="00564A32" w:rsidP="00C46AC9">
      <w:pPr>
        <w:numPr>
          <w:ilvl w:val="0"/>
          <w:numId w:val="11"/>
        </w:numPr>
        <w:tabs>
          <w:tab w:val="left" w:pos="720"/>
        </w:tabs>
        <w:jc w:val="left"/>
        <w:rPr>
          <w:color w:val="000000"/>
        </w:rPr>
      </w:pPr>
      <w:r w:rsidRPr="002C2F14">
        <w:rPr>
          <w:color w:val="000000"/>
        </w:rPr>
        <w:t>Increase our Visibility</w:t>
      </w:r>
    </w:p>
    <w:p w:rsidR="00564A32" w:rsidRPr="002C2F14" w:rsidRDefault="00564A32" w:rsidP="00C46AC9">
      <w:pPr>
        <w:numPr>
          <w:ilvl w:val="0"/>
          <w:numId w:val="11"/>
        </w:numPr>
        <w:tabs>
          <w:tab w:val="left" w:pos="720"/>
        </w:tabs>
        <w:jc w:val="left"/>
        <w:rPr>
          <w:color w:val="000000"/>
        </w:rPr>
      </w:pPr>
      <w:r w:rsidRPr="002C2F14">
        <w:rPr>
          <w:color w:val="000000"/>
        </w:rPr>
        <w:t>Enhance our Infrastructure</w:t>
      </w:r>
    </w:p>
    <w:p w:rsidR="00564A32" w:rsidRPr="002C2F14" w:rsidRDefault="00564A32" w:rsidP="00C46AC9">
      <w:pPr>
        <w:numPr>
          <w:ilvl w:val="0"/>
          <w:numId w:val="11"/>
        </w:numPr>
        <w:tabs>
          <w:tab w:val="left" w:pos="720"/>
        </w:tabs>
        <w:jc w:val="left"/>
        <w:rPr>
          <w:color w:val="000000"/>
        </w:rPr>
      </w:pPr>
      <w:r w:rsidRPr="002C2F14">
        <w:rPr>
          <w:color w:val="000000"/>
        </w:rPr>
        <w:lastRenderedPageBreak/>
        <w:t>Be a strong and respected Governing Body</w:t>
      </w:r>
    </w:p>
    <w:p w:rsidR="00781026" w:rsidRDefault="00781026" w:rsidP="00781026">
      <w:pPr>
        <w:tabs>
          <w:tab w:val="left" w:pos="720"/>
        </w:tabs>
        <w:rPr>
          <w:color w:val="000000"/>
        </w:rPr>
      </w:pPr>
    </w:p>
    <w:p w:rsidR="00564A32" w:rsidRPr="00781026" w:rsidRDefault="00564A32" w:rsidP="00781026">
      <w:pPr>
        <w:tabs>
          <w:tab w:val="left" w:pos="720"/>
        </w:tabs>
        <w:rPr>
          <w:color w:val="000000"/>
        </w:rPr>
      </w:pPr>
      <w:r w:rsidRPr="00781026">
        <w:rPr>
          <w:color w:val="000000"/>
        </w:rPr>
        <w:t>England Hockey has a Capital</w:t>
      </w:r>
      <w:r w:rsidR="00781026" w:rsidRPr="00781026">
        <w:rPr>
          <w:color w:val="000000"/>
        </w:rPr>
        <w:t xml:space="preserve"> Investment Programme (CIP</w:t>
      </w:r>
      <w:proofErr w:type="gramStart"/>
      <w:r w:rsidR="00781026" w:rsidRPr="00781026">
        <w:rPr>
          <w:color w:val="000000"/>
        </w:rPr>
        <w:t xml:space="preserve">), </w:t>
      </w:r>
      <w:r w:rsidRPr="00781026">
        <w:rPr>
          <w:color w:val="000000"/>
        </w:rPr>
        <w:t>that</w:t>
      </w:r>
      <w:proofErr w:type="gramEnd"/>
      <w:r w:rsidRPr="00781026">
        <w:rPr>
          <w:color w:val="000000"/>
        </w:rPr>
        <w:t xml:space="preserve"> is planned to lever £5.6 million investment into hockey facilities over the next four years, underpinned by £2m million from the National Governing Body. With over 500 pitches due for refurbishment in the next 4-8 years, there will be a large focus placed on these projects through this funding stream. The current level of pitches available for hockey is believed to be sufficient for the medium term needs, however in some areas, pitches may not be in the </w:t>
      </w:r>
      <w:r w:rsidR="00781026">
        <w:rPr>
          <w:color w:val="000000"/>
        </w:rPr>
        <w:t>right places in order to maximis</w:t>
      </w:r>
      <w:r w:rsidRPr="00781026">
        <w:rPr>
          <w:color w:val="000000"/>
        </w:rPr>
        <w:t>e playing opportunities</w:t>
      </w:r>
    </w:p>
    <w:p w:rsidR="00781026" w:rsidRPr="00E86F6D" w:rsidRDefault="00781026" w:rsidP="00781026">
      <w:pPr>
        <w:rPr>
          <w:b/>
        </w:rPr>
      </w:pPr>
    </w:p>
    <w:p w:rsidR="00564A32" w:rsidRPr="00E86F6D" w:rsidRDefault="00564A32" w:rsidP="00564A32">
      <w:pPr>
        <w:spacing w:after="200" w:line="276" w:lineRule="auto"/>
        <w:jc w:val="left"/>
        <w:rPr>
          <w:b/>
        </w:rPr>
      </w:pPr>
      <w:r w:rsidRPr="00E86F6D">
        <w:rPr>
          <w:b/>
        </w:rPr>
        <w:t>‘The right pitches in the right places</w:t>
      </w:r>
      <w:r w:rsidRPr="00E86F6D">
        <w:rPr>
          <w:b/>
          <w:vertAlign w:val="superscript"/>
        </w:rPr>
        <w:footnoteReference w:id="33"/>
      </w:r>
      <w:r w:rsidRPr="00E86F6D">
        <w:rPr>
          <w:b/>
        </w:rPr>
        <w:t xml:space="preserve">’ </w:t>
      </w:r>
    </w:p>
    <w:p w:rsidR="00503ACB" w:rsidRDefault="00564A32" w:rsidP="00564A32">
      <w:r w:rsidRPr="002C2F14">
        <w:t xml:space="preserve">In 2012, EH released its facility guidance which is intended to assist organisations wishing to build or protect hockey pitches for hockey. It identifies that many existing hockey AGPs are nearing the end of their useful life as a result of the installation boom of the 90’s. Significant investment is needed to update the playing stock and protect the sport against inappropriate surfaces for hockey as a result of the rising popularity of AGPs for a number of sports. </w:t>
      </w:r>
    </w:p>
    <w:p w:rsidR="00503ACB" w:rsidRDefault="00503ACB" w:rsidP="00564A32"/>
    <w:p w:rsidR="00564A32" w:rsidRPr="002C2F14" w:rsidRDefault="00564A32" w:rsidP="00564A32">
      <w:r w:rsidRPr="002C2F14">
        <w:t>EH is seeking to invest in, and endorse clubs and hockey providers which have a sound understanding of the following:</w:t>
      </w:r>
    </w:p>
    <w:p w:rsidR="00564A32" w:rsidRPr="002C2F14" w:rsidRDefault="00564A32" w:rsidP="00564A32"/>
    <w:p w:rsidR="00564A32" w:rsidRPr="002C2F14" w:rsidRDefault="00564A32" w:rsidP="00564A32">
      <w:pPr>
        <w:numPr>
          <w:ilvl w:val="0"/>
          <w:numId w:val="4"/>
        </w:numPr>
      </w:pPr>
      <w:r w:rsidRPr="002C2F14">
        <w:rPr>
          <w:color w:val="000000"/>
          <w:szCs w:val="22"/>
        </w:rPr>
        <w:t xml:space="preserve">Single System – clubs and providers which have a good understanding of the Single System and its principles and are appropriately places to support the delivery. </w:t>
      </w:r>
    </w:p>
    <w:p w:rsidR="00564A32" w:rsidRPr="002C2F14" w:rsidRDefault="00564A32" w:rsidP="00564A32">
      <w:pPr>
        <w:numPr>
          <w:ilvl w:val="0"/>
          <w:numId w:val="4"/>
        </w:numPr>
      </w:pPr>
      <w:proofErr w:type="spellStart"/>
      <w:r w:rsidRPr="002C2F14">
        <w:t>ClubsFirst</w:t>
      </w:r>
      <w:proofErr w:type="spellEnd"/>
      <w:r w:rsidRPr="002C2F14">
        <w:t xml:space="preserve"> accreditation – clubs with the accreditation are recognised as producing a safe effective and child friendly hockey environment </w:t>
      </w:r>
    </w:p>
    <w:p w:rsidR="00564A32" w:rsidRPr="002C2F14" w:rsidRDefault="00564A32" w:rsidP="00564A32">
      <w:pPr>
        <w:numPr>
          <w:ilvl w:val="0"/>
          <w:numId w:val="4"/>
        </w:numPr>
      </w:pPr>
      <w:r w:rsidRPr="002C2F14">
        <w:t xml:space="preserve">Sustainability – hockey providers and clubs will have an approved development plan in place showing their commitment to developing hockey, retaining members and providing an insight into longer term goals. They will also need to have secured appropriate tenure. </w:t>
      </w:r>
    </w:p>
    <w:p w:rsidR="007F1C33" w:rsidRDefault="007F1C33" w:rsidP="00881966">
      <w:pPr>
        <w:pStyle w:val="Heading1"/>
      </w:pPr>
    </w:p>
    <w:p w:rsidR="003E08B3" w:rsidRPr="00E86F6D" w:rsidRDefault="003E08B3" w:rsidP="003E08B3">
      <w:pPr>
        <w:rPr>
          <w:b/>
          <w:bCs/>
        </w:rPr>
      </w:pPr>
      <w:r w:rsidRPr="00E86F6D">
        <w:rPr>
          <w:b/>
          <w:bCs/>
        </w:rPr>
        <w:t xml:space="preserve">England Hockey Strategy </w:t>
      </w:r>
    </w:p>
    <w:p w:rsidR="003E08B3" w:rsidRPr="00C43C29" w:rsidRDefault="003E08B3" w:rsidP="003E08B3">
      <w:pPr>
        <w:rPr>
          <w:b/>
          <w:bCs/>
        </w:rPr>
      </w:pPr>
    </w:p>
    <w:p w:rsidR="003E08B3" w:rsidRPr="00C43C29" w:rsidRDefault="003E08B3" w:rsidP="003E08B3">
      <w:r w:rsidRPr="00C43C29">
        <w:t>EH’s new Club Strategy will assist hockey clubs to retain more players and recruit new members to ultimately grow their club membership.  EH will be focusing on participation growth through this strategy for the next two years. The EH Strategy is based on seven core themes. These are:</w:t>
      </w:r>
    </w:p>
    <w:p w:rsidR="003E08B3" w:rsidRPr="00C43C29" w:rsidRDefault="003E08B3" w:rsidP="003E08B3"/>
    <w:p w:rsidR="003E08B3" w:rsidRPr="00C43C29" w:rsidRDefault="003E08B3" w:rsidP="003E08B3">
      <w:r w:rsidRPr="00C43C29">
        <w:t>1</w:t>
      </w:r>
      <w:r w:rsidRPr="00C43C29">
        <w:tab/>
        <w:t>Having great leadership</w:t>
      </w:r>
    </w:p>
    <w:p w:rsidR="003E08B3" w:rsidRPr="00C43C29" w:rsidRDefault="003E08B3" w:rsidP="003E08B3">
      <w:r w:rsidRPr="00C43C29">
        <w:t>2</w:t>
      </w:r>
      <w:r w:rsidRPr="00C43C29">
        <w:tab/>
        <w:t>Having Appropriate and Sustainable Facilities</w:t>
      </w:r>
    </w:p>
    <w:p w:rsidR="003E08B3" w:rsidRPr="00C43C29" w:rsidRDefault="003E08B3" w:rsidP="003E08B3">
      <w:r w:rsidRPr="00C43C29">
        <w:t xml:space="preserve">3 </w:t>
      </w:r>
      <w:r w:rsidRPr="00C43C29">
        <w:tab/>
        <w:t>Inspired and Effective People</w:t>
      </w:r>
    </w:p>
    <w:p w:rsidR="003E08B3" w:rsidRPr="00C43C29" w:rsidRDefault="003E08B3" w:rsidP="003E08B3">
      <w:r w:rsidRPr="00C43C29">
        <w:t xml:space="preserve">4 </w:t>
      </w:r>
      <w:r w:rsidRPr="00C43C29">
        <w:tab/>
        <w:t>Different Ways to Play</w:t>
      </w:r>
    </w:p>
    <w:p w:rsidR="003E08B3" w:rsidRPr="00C43C29" w:rsidRDefault="003E08B3" w:rsidP="003E08B3">
      <w:r w:rsidRPr="00C43C29">
        <w:t xml:space="preserve">5 </w:t>
      </w:r>
      <w:r w:rsidRPr="00C43C29">
        <w:tab/>
        <w:t>Staying Friendly, Social and Welcoming</w:t>
      </w:r>
    </w:p>
    <w:p w:rsidR="003E08B3" w:rsidRPr="00C43C29" w:rsidRDefault="003E08B3" w:rsidP="003E08B3">
      <w:r w:rsidRPr="00C43C29">
        <w:t xml:space="preserve">6 </w:t>
      </w:r>
      <w:r w:rsidRPr="00C43C29">
        <w:tab/>
        <w:t xml:space="preserve">Being Local with Strong Community Connections </w:t>
      </w:r>
    </w:p>
    <w:p w:rsidR="003E08B3" w:rsidRPr="00C43C29" w:rsidRDefault="003E08B3" w:rsidP="003E08B3">
      <w:pPr>
        <w:rPr>
          <w:color w:val="FF0000"/>
        </w:rPr>
      </w:pPr>
      <w:r w:rsidRPr="00C43C29">
        <w:t xml:space="preserve">7 </w:t>
      </w:r>
      <w:r w:rsidRPr="00C43C29">
        <w:tab/>
        <w:t>Stretching and developing those who want it</w:t>
      </w:r>
    </w:p>
    <w:p w:rsidR="00564A32" w:rsidRPr="00E86F6D" w:rsidRDefault="00564A32" w:rsidP="00881966">
      <w:pPr>
        <w:pStyle w:val="Heading1"/>
        <w:rPr>
          <w:b w:val="0"/>
          <w:bCs w:val="0"/>
          <w:iCs/>
          <w:color w:val="000000"/>
        </w:rPr>
      </w:pPr>
      <w:r w:rsidRPr="002C2F14">
        <w:br w:type="page"/>
      </w:r>
      <w:bookmarkStart w:id="165" w:name="_Toc386202741"/>
      <w:bookmarkStart w:id="166" w:name="_Toc388600531"/>
      <w:bookmarkStart w:id="167" w:name="_Toc448479484"/>
      <w:r w:rsidR="00C9197E">
        <w:rPr>
          <w:caps w:val="0"/>
        </w:rPr>
        <w:lastRenderedPageBreak/>
        <w:t>APPENDIX THREE</w:t>
      </w:r>
      <w:r w:rsidR="00C9197E" w:rsidRPr="00881966">
        <w:rPr>
          <w:caps w:val="0"/>
        </w:rPr>
        <w:t>: FUNDING PLAN</w:t>
      </w:r>
      <w:bookmarkEnd w:id="165"/>
      <w:bookmarkEnd w:id="166"/>
      <w:bookmarkEnd w:id="167"/>
      <w:r w:rsidR="00C9197E" w:rsidRPr="00720502">
        <w:rPr>
          <w:b w:val="0"/>
          <w:bCs w:val="0"/>
          <w:caps w:val="0"/>
        </w:rPr>
        <w:t xml:space="preserve"> </w:t>
      </w:r>
    </w:p>
    <w:p w:rsidR="006F2142" w:rsidRDefault="006F2142" w:rsidP="00564A32">
      <w:pPr>
        <w:keepNext/>
        <w:outlineLvl w:val="1"/>
        <w:rPr>
          <w:rFonts w:cs="Arial"/>
          <w:b/>
          <w:bCs/>
          <w:iCs/>
          <w:szCs w:val="28"/>
        </w:rPr>
      </w:pPr>
    </w:p>
    <w:p w:rsidR="00564A32" w:rsidRPr="00720502" w:rsidRDefault="00564A32" w:rsidP="00564A32">
      <w:pPr>
        <w:keepNext/>
        <w:outlineLvl w:val="1"/>
        <w:rPr>
          <w:rFonts w:cs="Arial"/>
          <w:b/>
          <w:bCs/>
          <w:iCs/>
          <w:szCs w:val="28"/>
        </w:rPr>
      </w:pPr>
      <w:r w:rsidRPr="00720502">
        <w:rPr>
          <w:rFonts w:cs="Arial"/>
          <w:b/>
          <w:bCs/>
          <w:iCs/>
          <w:szCs w:val="28"/>
        </w:rPr>
        <w:t>Funding opportunities</w:t>
      </w:r>
    </w:p>
    <w:p w:rsidR="00564A32" w:rsidRPr="00720502" w:rsidRDefault="00564A32" w:rsidP="00564A32"/>
    <w:p w:rsidR="00564A32" w:rsidRPr="00720502" w:rsidRDefault="00564A32" w:rsidP="00564A32">
      <w:pPr>
        <w:rPr>
          <w:rFonts w:cs="Arial"/>
          <w:szCs w:val="22"/>
        </w:rPr>
      </w:pPr>
      <w:r w:rsidRPr="00720502">
        <w:rPr>
          <w:rFonts w:cs="Arial"/>
          <w:szCs w:val="22"/>
        </w:rPr>
        <w:t>In order to deliver much of the Action Plan it is recognised that external partner funding will need to be sought. Although seeking developer contributions in applicable situations and other local funding/community schemes could go some way towards meeting deficiencies and/or improving provision, other potential/match sources of funding should be investigated. Below is a list of current funding sources that are relevant for community improvement projects involving sports facilities.</w:t>
      </w:r>
    </w:p>
    <w:p w:rsidR="00564A32" w:rsidRPr="00720502" w:rsidRDefault="00564A32" w:rsidP="00564A32"/>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3"/>
      </w:tblGrid>
      <w:tr w:rsidR="00564A32" w:rsidRPr="00720502" w:rsidTr="00781026">
        <w:trPr>
          <w:tblHeader/>
        </w:trPr>
        <w:tc>
          <w:tcPr>
            <w:tcW w:w="3969" w:type="dxa"/>
            <w:shd w:val="clear" w:color="auto" w:fill="C6D9F1"/>
          </w:tcPr>
          <w:p w:rsidR="00564A32" w:rsidRPr="00720502" w:rsidRDefault="00564A32" w:rsidP="0061559D">
            <w:pPr>
              <w:spacing w:before="40"/>
              <w:jc w:val="left"/>
              <w:rPr>
                <w:rFonts w:cs="Arial"/>
                <w:b/>
                <w:sz w:val="20"/>
                <w:szCs w:val="20"/>
              </w:rPr>
            </w:pPr>
            <w:r w:rsidRPr="00720502">
              <w:rPr>
                <w:rFonts w:cs="Arial"/>
                <w:b/>
                <w:sz w:val="20"/>
                <w:szCs w:val="20"/>
              </w:rPr>
              <w:t>Awarding body</w:t>
            </w:r>
          </w:p>
        </w:tc>
        <w:tc>
          <w:tcPr>
            <w:tcW w:w="5103" w:type="dxa"/>
            <w:shd w:val="clear" w:color="auto" w:fill="C6D9F1"/>
          </w:tcPr>
          <w:p w:rsidR="00564A32" w:rsidRPr="00720502" w:rsidRDefault="00564A32" w:rsidP="0061559D">
            <w:pPr>
              <w:spacing w:before="40"/>
              <w:jc w:val="left"/>
              <w:rPr>
                <w:rFonts w:cs="Arial"/>
                <w:b/>
                <w:sz w:val="20"/>
                <w:szCs w:val="20"/>
              </w:rPr>
            </w:pPr>
            <w:r w:rsidRPr="00720502">
              <w:rPr>
                <w:rFonts w:cs="Arial"/>
                <w:b/>
                <w:sz w:val="20"/>
                <w:szCs w:val="20"/>
              </w:rPr>
              <w:t>Description</w:t>
            </w:r>
          </w:p>
        </w:tc>
      </w:tr>
      <w:tr w:rsidR="00564A32" w:rsidRPr="00720502" w:rsidTr="00781026">
        <w:tc>
          <w:tcPr>
            <w:tcW w:w="3969" w:type="dxa"/>
          </w:tcPr>
          <w:p w:rsidR="00564A32" w:rsidRPr="00720502" w:rsidRDefault="00564A32" w:rsidP="0061559D">
            <w:pPr>
              <w:spacing w:before="40"/>
              <w:jc w:val="left"/>
              <w:rPr>
                <w:rFonts w:cs="Arial"/>
                <w:sz w:val="20"/>
                <w:szCs w:val="20"/>
              </w:rPr>
            </w:pPr>
            <w:r w:rsidRPr="00720502">
              <w:rPr>
                <w:rFonts w:cs="Arial"/>
                <w:sz w:val="20"/>
                <w:szCs w:val="20"/>
              </w:rPr>
              <w:t>Big Lottery Fund</w:t>
            </w:r>
          </w:p>
          <w:p w:rsidR="00564A32" w:rsidRPr="00720502" w:rsidRDefault="00D65D39" w:rsidP="0061559D">
            <w:pPr>
              <w:spacing w:before="40"/>
              <w:jc w:val="left"/>
              <w:rPr>
                <w:rFonts w:cs="Arial"/>
                <w:sz w:val="20"/>
                <w:szCs w:val="20"/>
              </w:rPr>
            </w:pPr>
            <w:hyperlink r:id="rId33" w:history="1">
              <w:r w:rsidR="00564A32" w:rsidRPr="00720502">
                <w:rPr>
                  <w:rFonts w:cs="Arial"/>
                  <w:color w:val="0000FF"/>
                  <w:sz w:val="20"/>
                  <w:szCs w:val="20"/>
                  <w:u w:val="single"/>
                </w:rPr>
                <w:t>http://www.biglotteryfund.org.uk/</w:t>
              </w:r>
            </w:hyperlink>
          </w:p>
        </w:tc>
        <w:tc>
          <w:tcPr>
            <w:tcW w:w="5103" w:type="dxa"/>
          </w:tcPr>
          <w:p w:rsidR="00564A32" w:rsidRPr="00720502" w:rsidRDefault="00564A32" w:rsidP="0061559D">
            <w:pPr>
              <w:spacing w:before="40"/>
              <w:jc w:val="left"/>
              <w:rPr>
                <w:rFonts w:cs="Arial"/>
                <w:sz w:val="20"/>
                <w:szCs w:val="20"/>
              </w:rPr>
            </w:pPr>
            <w:r w:rsidRPr="00720502">
              <w:rPr>
                <w:rFonts w:cs="Arial"/>
                <w:sz w:val="20"/>
                <w:szCs w:val="20"/>
              </w:rPr>
              <w:t>Big invests in community groups and to projects that improve health, education and the environment</w:t>
            </w:r>
          </w:p>
        </w:tc>
      </w:tr>
      <w:tr w:rsidR="00564A32" w:rsidRPr="00720502" w:rsidTr="00781026">
        <w:tc>
          <w:tcPr>
            <w:tcW w:w="3969" w:type="dxa"/>
          </w:tcPr>
          <w:p w:rsidR="00564A32" w:rsidRPr="00720502" w:rsidRDefault="00564A32" w:rsidP="0061559D">
            <w:pPr>
              <w:spacing w:before="40"/>
              <w:jc w:val="left"/>
              <w:rPr>
                <w:rFonts w:cs="Arial"/>
                <w:sz w:val="20"/>
                <w:szCs w:val="20"/>
              </w:rPr>
            </w:pPr>
            <w:r w:rsidRPr="00720502">
              <w:rPr>
                <w:rFonts w:cs="Arial"/>
                <w:sz w:val="20"/>
                <w:szCs w:val="20"/>
              </w:rPr>
              <w:t>Sport England :</w:t>
            </w:r>
          </w:p>
          <w:p w:rsidR="00EB281C" w:rsidRDefault="00EB281C" w:rsidP="0061559D">
            <w:pPr>
              <w:numPr>
                <w:ilvl w:val="0"/>
                <w:numId w:val="2"/>
              </w:numPr>
              <w:tabs>
                <w:tab w:val="clear" w:pos="792"/>
                <w:tab w:val="num" w:pos="360"/>
              </w:tabs>
              <w:spacing w:before="40"/>
              <w:ind w:hanging="792"/>
              <w:jc w:val="left"/>
              <w:rPr>
                <w:rFonts w:cs="Arial"/>
                <w:sz w:val="20"/>
                <w:szCs w:val="20"/>
              </w:rPr>
            </w:pPr>
            <w:r>
              <w:rPr>
                <w:rFonts w:cs="Arial"/>
                <w:sz w:val="20"/>
                <w:szCs w:val="20"/>
              </w:rPr>
              <w:t>Improvement Fund</w:t>
            </w:r>
          </w:p>
          <w:p w:rsidR="00564A32" w:rsidRPr="00720502" w:rsidRDefault="00564A32" w:rsidP="0061559D">
            <w:pPr>
              <w:numPr>
                <w:ilvl w:val="0"/>
                <w:numId w:val="2"/>
              </w:numPr>
              <w:tabs>
                <w:tab w:val="clear" w:pos="792"/>
                <w:tab w:val="num" w:pos="360"/>
              </w:tabs>
              <w:spacing w:before="40"/>
              <w:ind w:hanging="792"/>
              <w:jc w:val="left"/>
              <w:rPr>
                <w:rFonts w:cs="Arial"/>
                <w:sz w:val="20"/>
                <w:szCs w:val="20"/>
              </w:rPr>
            </w:pPr>
            <w:proofErr w:type="spellStart"/>
            <w:r w:rsidRPr="00720502">
              <w:rPr>
                <w:rFonts w:cs="Arial"/>
                <w:sz w:val="20"/>
                <w:szCs w:val="20"/>
              </w:rPr>
              <w:t>Sportsmatch</w:t>
            </w:r>
            <w:proofErr w:type="spellEnd"/>
          </w:p>
          <w:p w:rsidR="00564A32" w:rsidRPr="00720502" w:rsidRDefault="00564A32" w:rsidP="0061559D">
            <w:pPr>
              <w:numPr>
                <w:ilvl w:val="0"/>
                <w:numId w:val="2"/>
              </w:numPr>
              <w:tabs>
                <w:tab w:val="clear" w:pos="792"/>
                <w:tab w:val="num" w:pos="360"/>
              </w:tabs>
              <w:spacing w:before="40"/>
              <w:ind w:hanging="792"/>
              <w:jc w:val="left"/>
              <w:rPr>
                <w:rFonts w:cs="Arial"/>
                <w:sz w:val="20"/>
                <w:szCs w:val="20"/>
              </w:rPr>
            </w:pPr>
            <w:r w:rsidRPr="00720502">
              <w:rPr>
                <w:rFonts w:cs="Arial"/>
                <w:sz w:val="20"/>
                <w:szCs w:val="20"/>
              </w:rPr>
              <w:t>Small Grants</w:t>
            </w:r>
          </w:p>
          <w:p w:rsidR="00564A32" w:rsidRPr="00720502" w:rsidRDefault="00564A32" w:rsidP="0061559D">
            <w:pPr>
              <w:numPr>
                <w:ilvl w:val="0"/>
                <w:numId w:val="2"/>
              </w:numPr>
              <w:tabs>
                <w:tab w:val="clear" w:pos="792"/>
                <w:tab w:val="num" w:pos="360"/>
              </w:tabs>
              <w:spacing w:before="40"/>
              <w:ind w:hanging="792"/>
              <w:jc w:val="left"/>
              <w:rPr>
                <w:rFonts w:cs="Arial"/>
                <w:sz w:val="20"/>
                <w:szCs w:val="20"/>
              </w:rPr>
            </w:pPr>
            <w:r w:rsidRPr="00720502">
              <w:rPr>
                <w:rFonts w:cs="Arial"/>
                <w:sz w:val="20"/>
                <w:szCs w:val="20"/>
              </w:rPr>
              <w:t>Protecting Playing Fields</w:t>
            </w:r>
          </w:p>
          <w:p w:rsidR="00564A32" w:rsidRPr="00720502" w:rsidRDefault="00564A32" w:rsidP="0061559D">
            <w:pPr>
              <w:numPr>
                <w:ilvl w:val="0"/>
                <w:numId w:val="2"/>
              </w:numPr>
              <w:tabs>
                <w:tab w:val="clear" w:pos="792"/>
                <w:tab w:val="num" w:pos="360"/>
              </w:tabs>
              <w:spacing w:before="40"/>
              <w:ind w:hanging="792"/>
              <w:jc w:val="left"/>
              <w:rPr>
                <w:rFonts w:cs="Arial"/>
                <w:sz w:val="20"/>
                <w:szCs w:val="20"/>
              </w:rPr>
            </w:pPr>
            <w:r w:rsidRPr="00720502">
              <w:rPr>
                <w:rFonts w:cs="Arial"/>
                <w:sz w:val="20"/>
                <w:szCs w:val="20"/>
              </w:rPr>
              <w:t xml:space="preserve">Inspired Facilities </w:t>
            </w:r>
          </w:p>
          <w:p w:rsidR="00564A32" w:rsidRPr="00720502" w:rsidRDefault="00564A32" w:rsidP="0061559D">
            <w:pPr>
              <w:numPr>
                <w:ilvl w:val="0"/>
                <w:numId w:val="2"/>
              </w:numPr>
              <w:tabs>
                <w:tab w:val="clear" w:pos="792"/>
                <w:tab w:val="num" w:pos="360"/>
              </w:tabs>
              <w:spacing w:before="40"/>
              <w:ind w:hanging="792"/>
              <w:jc w:val="left"/>
              <w:rPr>
                <w:rFonts w:cs="Arial"/>
                <w:sz w:val="20"/>
                <w:szCs w:val="20"/>
              </w:rPr>
            </w:pPr>
            <w:r w:rsidRPr="00720502">
              <w:rPr>
                <w:rFonts w:cs="Arial"/>
                <w:sz w:val="20"/>
                <w:szCs w:val="20"/>
              </w:rPr>
              <w:t>Strategic Facilities Fund</w:t>
            </w:r>
          </w:p>
          <w:p w:rsidR="00564A32" w:rsidRPr="00720502" w:rsidRDefault="00D65D39" w:rsidP="0061559D">
            <w:pPr>
              <w:spacing w:before="40"/>
              <w:jc w:val="left"/>
              <w:rPr>
                <w:rFonts w:cs="Arial"/>
                <w:sz w:val="20"/>
                <w:szCs w:val="20"/>
              </w:rPr>
            </w:pPr>
            <w:hyperlink r:id="rId34" w:history="1">
              <w:r w:rsidR="00564A32" w:rsidRPr="00720502">
                <w:rPr>
                  <w:rFonts w:cs="Arial"/>
                  <w:color w:val="0000FF"/>
                  <w:sz w:val="20"/>
                  <w:szCs w:val="20"/>
                  <w:u w:val="single"/>
                </w:rPr>
                <w:t>http://www.sportengland.org/funding.aspx</w:t>
              </w:r>
            </w:hyperlink>
          </w:p>
          <w:p w:rsidR="00564A32" w:rsidRPr="00720502" w:rsidRDefault="00D65D39" w:rsidP="0061559D">
            <w:pPr>
              <w:spacing w:before="40"/>
              <w:jc w:val="left"/>
              <w:rPr>
                <w:rFonts w:cs="Arial"/>
                <w:sz w:val="20"/>
                <w:szCs w:val="20"/>
              </w:rPr>
            </w:pPr>
            <w:hyperlink r:id="rId35" w:history="1">
              <w:r w:rsidR="00564A32" w:rsidRPr="00720502">
                <w:rPr>
                  <w:color w:val="0000FF"/>
                  <w:sz w:val="20"/>
                  <w:szCs w:val="20"/>
                  <w:u w:val="single"/>
                </w:rPr>
                <w:t>http://www.sportengland.org/funding/our-different-funds/strategic-facilities/</w:t>
              </w:r>
            </w:hyperlink>
          </w:p>
        </w:tc>
        <w:tc>
          <w:tcPr>
            <w:tcW w:w="5103" w:type="dxa"/>
          </w:tcPr>
          <w:p w:rsidR="00564A32" w:rsidRPr="00720502" w:rsidRDefault="00564A32" w:rsidP="0061559D">
            <w:pPr>
              <w:spacing w:before="40"/>
              <w:jc w:val="left"/>
              <w:rPr>
                <w:rFonts w:cs="Arial"/>
                <w:sz w:val="20"/>
                <w:szCs w:val="20"/>
              </w:rPr>
            </w:pPr>
            <w:r w:rsidRPr="00720502">
              <w:rPr>
                <w:rFonts w:cs="Arial"/>
                <w:sz w:val="20"/>
                <w:szCs w:val="20"/>
              </w:rPr>
              <w:t>Sport England is keen to marry funding with other organisations that provide financial support to create and strengthen the best sports projects. Applicants are encouraged to maximise the levels of other sources of funding, and projects that secure higher levels of partnership funding are more likely to be successful.</w:t>
            </w:r>
          </w:p>
        </w:tc>
      </w:tr>
      <w:tr w:rsidR="00564A32" w:rsidRPr="00720502" w:rsidTr="00781026">
        <w:tc>
          <w:tcPr>
            <w:tcW w:w="3969" w:type="dxa"/>
          </w:tcPr>
          <w:p w:rsidR="00564A32" w:rsidRPr="00720502" w:rsidRDefault="00564A32" w:rsidP="0061559D">
            <w:pPr>
              <w:spacing w:before="40"/>
              <w:jc w:val="left"/>
              <w:rPr>
                <w:rFonts w:cs="Arial"/>
                <w:sz w:val="20"/>
                <w:szCs w:val="20"/>
              </w:rPr>
            </w:pPr>
            <w:r w:rsidRPr="00720502">
              <w:rPr>
                <w:rFonts w:cs="Arial"/>
                <w:sz w:val="20"/>
                <w:szCs w:val="20"/>
              </w:rPr>
              <w:t>Football Foundation</w:t>
            </w:r>
          </w:p>
          <w:p w:rsidR="00564A32" w:rsidRPr="00720502" w:rsidRDefault="00D65D39" w:rsidP="0061559D">
            <w:pPr>
              <w:spacing w:before="40"/>
              <w:jc w:val="left"/>
              <w:rPr>
                <w:rFonts w:cs="Arial"/>
                <w:sz w:val="20"/>
                <w:szCs w:val="20"/>
              </w:rPr>
            </w:pPr>
            <w:hyperlink r:id="rId36" w:history="1">
              <w:r w:rsidR="00564A32" w:rsidRPr="00720502">
                <w:rPr>
                  <w:rFonts w:cs="Arial"/>
                  <w:color w:val="0000FF"/>
                  <w:sz w:val="20"/>
                  <w:szCs w:val="20"/>
                  <w:u w:val="single"/>
                </w:rPr>
                <w:t>http://www.footballfoundation.org.uk/</w:t>
              </w:r>
            </w:hyperlink>
          </w:p>
        </w:tc>
        <w:tc>
          <w:tcPr>
            <w:tcW w:w="5103" w:type="dxa"/>
          </w:tcPr>
          <w:p w:rsidR="00564A32" w:rsidRPr="00720502" w:rsidRDefault="00564A32" w:rsidP="0061559D">
            <w:pPr>
              <w:spacing w:before="40"/>
              <w:jc w:val="left"/>
              <w:rPr>
                <w:rFonts w:cs="Arial"/>
                <w:sz w:val="20"/>
                <w:szCs w:val="20"/>
              </w:rPr>
            </w:pPr>
            <w:r w:rsidRPr="00720502">
              <w:rPr>
                <w:rFonts w:cs="Arial"/>
                <w:sz w:val="20"/>
                <w:szCs w:val="20"/>
              </w:rPr>
              <w:t>This trust provides financial help for football at all levels, from national stadia and FA Premier League clubs down to grass-roots local development.</w:t>
            </w:r>
          </w:p>
        </w:tc>
      </w:tr>
      <w:tr w:rsidR="00564A32" w:rsidRPr="00720502" w:rsidTr="00781026">
        <w:tc>
          <w:tcPr>
            <w:tcW w:w="3969" w:type="dxa"/>
          </w:tcPr>
          <w:p w:rsidR="00564A32" w:rsidRPr="00720502" w:rsidRDefault="00564A32" w:rsidP="0061559D">
            <w:pPr>
              <w:spacing w:before="40"/>
              <w:jc w:val="left"/>
              <w:rPr>
                <w:rFonts w:cs="Arial"/>
                <w:sz w:val="20"/>
                <w:szCs w:val="20"/>
              </w:rPr>
            </w:pPr>
            <w:r w:rsidRPr="00720502">
              <w:rPr>
                <w:rFonts w:cs="Arial"/>
                <w:sz w:val="20"/>
                <w:szCs w:val="20"/>
              </w:rPr>
              <w:t>Rugby Football Foundation - The Grant Match Scheme</w:t>
            </w:r>
          </w:p>
          <w:p w:rsidR="00564A32" w:rsidRPr="00720502" w:rsidRDefault="00D65D39" w:rsidP="006F728D">
            <w:pPr>
              <w:spacing w:before="40"/>
              <w:jc w:val="left"/>
              <w:rPr>
                <w:rFonts w:cs="Arial"/>
                <w:sz w:val="20"/>
                <w:szCs w:val="20"/>
              </w:rPr>
            </w:pPr>
            <w:hyperlink r:id="rId37" w:history="1">
              <w:r w:rsidR="006F728D" w:rsidRPr="006837D3">
                <w:rPr>
                  <w:rStyle w:val="Hyperlink"/>
                  <w:rFonts w:cs="Arial"/>
                  <w:sz w:val="20"/>
                  <w:szCs w:val="20"/>
                </w:rPr>
                <w:t>www.rugbyfootballfoundation.org</w:t>
              </w:r>
            </w:hyperlink>
          </w:p>
        </w:tc>
        <w:tc>
          <w:tcPr>
            <w:tcW w:w="5103" w:type="dxa"/>
          </w:tcPr>
          <w:p w:rsidR="00564A32" w:rsidRPr="00720502" w:rsidRDefault="00564A32" w:rsidP="0061559D">
            <w:pPr>
              <w:spacing w:before="40"/>
              <w:jc w:val="left"/>
              <w:rPr>
                <w:rFonts w:cs="Arial"/>
                <w:sz w:val="20"/>
                <w:szCs w:val="20"/>
              </w:rPr>
            </w:pPr>
            <w:r w:rsidRPr="00720502">
              <w:rPr>
                <w:rFonts w:cs="Arial"/>
                <w:sz w:val="20"/>
                <w:szCs w:val="20"/>
              </w:rPr>
              <w:t>The Grant Match Scheme provides easy-to-access grant funding for playing projects that contribute to the recruitment and retention of community rugby players.</w:t>
            </w:r>
          </w:p>
          <w:p w:rsidR="00564A32" w:rsidRPr="00720502" w:rsidRDefault="00564A32" w:rsidP="0061559D">
            <w:pPr>
              <w:spacing w:before="40"/>
              <w:jc w:val="left"/>
              <w:rPr>
                <w:rFonts w:cs="Arial"/>
                <w:sz w:val="20"/>
                <w:szCs w:val="20"/>
              </w:rPr>
            </w:pPr>
            <w:r w:rsidRPr="00720502">
              <w:rPr>
                <w:rFonts w:cs="Arial"/>
                <w:sz w:val="20"/>
                <w:szCs w:val="20"/>
              </w:rPr>
              <w:t>Grants are available on a ‘match funding’ 50:50 basis to support a proposed project.</w:t>
            </w:r>
          </w:p>
          <w:p w:rsidR="00564A32" w:rsidRPr="00720502" w:rsidRDefault="00564A32" w:rsidP="0061559D">
            <w:pPr>
              <w:spacing w:before="40"/>
              <w:jc w:val="left"/>
              <w:rPr>
                <w:rFonts w:cs="Arial"/>
                <w:sz w:val="20"/>
                <w:szCs w:val="20"/>
              </w:rPr>
            </w:pPr>
            <w:r w:rsidRPr="00720502">
              <w:rPr>
                <w:rFonts w:cs="Arial"/>
                <w:sz w:val="20"/>
                <w:szCs w:val="20"/>
              </w:rPr>
              <w:t>Projects eligible for funding include:</w:t>
            </w:r>
          </w:p>
          <w:p w:rsidR="00564A32" w:rsidRPr="00720502" w:rsidRDefault="00564A32" w:rsidP="0061559D">
            <w:pPr>
              <w:spacing w:before="40"/>
              <w:jc w:val="left"/>
              <w:rPr>
                <w:rFonts w:cs="Arial"/>
                <w:sz w:val="20"/>
                <w:szCs w:val="20"/>
              </w:rPr>
            </w:pPr>
            <w:r w:rsidRPr="00720502">
              <w:rPr>
                <w:rFonts w:cs="Arial"/>
                <w:sz w:val="20"/>
                <w:szCs w:val="20"/>
              </w:rPr>
              <w:t xml:space="preserve">1. Pitch Facilities – Playing surface improvement, pitch improvement, rugby posts, </w:t>
            </w:r>
            <w:r w:rsidR="009F484A" w:rsidRPr="00720502">
              <w:rPr>
                <w:rFonts w:cs="Arial"/>
                <w:sz w:val="20"/>
                <w:szCs w:val="20"/>
              </w:rPr>
              <w:t>and floodlights</w:t>
            </w:r>
            <w:r w:rsidRPr="00720502">
              <w:rPr>
                <w:rFonts w:cs="Arial"/>
                <w:sz w:val="20"/>
                <w:szCs w:val="20"/>
              </w:rPr>
              <w:t>.</w:t>
            </w:r>
          </w:p>
          <w:p w:rsidR="00564A32" w:rsidRPr="00720502" w:rsidRDefault="00564A32" w:rsidP="0061559D">
            <w:pPr>
              <w:spacing w:before="40"/>
              <w:jc w:val="left"/>
              <w:rPr>
                <w:rFonts w:cs="Arial"/>
                <w:sz w:val="20"/>
                <w:szCs w:val="20"/>
              </w:rPr>
            </w:pPr>
            <w:r w:rsidRPr="00720502">
              <w:rPr>
                <w:rFonts w:cs="Arial"/>
                <w:sz w:val="20"/>
                <w:szCs w:val="20"/>
              </w:rPr>
              <w:t>2. Club House Facilities – Changing rooms, shower facilities, washroom/lavatory, and measures to facilitate segregation (e.g. women, juniors).</w:t>
            </w:r>
          </w:p>
          <w:p w:rsidR="00564A32" w:rsidRPr="00720502" w:rsidRDefault="00564A32" w:rsidP="0061559D">
            <w:pPr>
              <w:spacing w:before="40"/>
              <w:jc w:val="left"/>
              <w:rPr>
                <w:rFonts w:cs="Arial"/>
                <w:sz w:val="20"/>
                <w:szCs w:val="20"/>
              </w:rPr>
            </w:pPr>
            <w:r w:rsidRPr="00720502">
              <w:rPr>
                <w:rFonts w:cs="Arial"/>
                <w:sz w:val="20"/>
                <w:szCs w:val="20"/>
              </w:rPr>
              <w:t>3. Equipment – Large capital equipment, pitch maintenance capital equipment (e.g. mowers).</w:t>
            </w:r>
          </w:p>
        </w:tc>
      </w:tr>
      <w:tr w:rsidR="00564A32" w:rsidRPr="00720502" w:rsidTr="00781026">
        <w:tc>
          <w:tcPr>
            <w:tcW w:w="3969" w:type="dxa"/>
          </w:tcPr>
          <w:p w:rsidR="00564A32" w:rsidRPr="00720502" w:rsidRDefault="00564A32" w:rsidP="0061559D">
            <w:pPr>
              <w:spacing w:before="40"/>
              <w:jc w:val="left"/>
              <w:rPr>
                <w:rFonts w:cs="Arial"/>
                <w:sz w:val="20"/>
                <w:szCs w:val="20"/>
              </w:rPr>
            </w:pPr>
            <w:r w:rsidRPr="00720502">
              <w:rPr>
                <w:rFonts w:cs="Arial"/>
                <w:sz w:val="20"/>
                <w:szCs w:val="20"/>
              </w:rPr>
              <w:t>EU Life Fund</w:t>
            </w:r>
          </w:p>
          <w:p w:rsidR="00564A32" w:rsidRPr="00720502" w:rsidRDefault="00D65D39" w:rsidP="0061559D">
            <w:pPr>
              <w:spacing w:before="40"/>
              <w:jc w:val="left"/>
              <w:rPr>
                <w:rFonts w:cs="Arial"/>
                <w:sz w:val="20"/>
                <w:szCs w:val="20"/>
              </w:rPr>
            </w:pPr>
            <w:hyperlink r:id="rId38" w:history="1">
              <w:r w:rsidR="00564A32" w:rsidRPr="00720502">
                <w:rPr>
                  <w:rFonts w:cs="Arial"/>
                  <w:color w:val="0000FF"/>
                  <w:sz w:val="20"/>
                  <w:szCs w:val="20"/>
                  <w:u w:val="single"/>
                </w:rPr>
                <w:t>http://ec.europa.eu/environment/funding/intro_en.htm</w:t>
              </w:r>
            </w:hyperlink>
          </w:p>
        </w:tc>
        <w:tc>
          <w:tcPr>
            <w:tcW w:w="5103" w:type="dxa"/>
          </w:tcPr>
          <w:p w:rsidR="00564A32" w:rsidRPr="00720502" w:rsidRDefault="00564A32" w:rsidP="0061559D">
            <w:pPr>
              <w:spacing w:before="40"/>
              <w:jc w:val="left"/>
              <w:rPr>
                <w:rFonts w:cs="Arial"/>
                <w:sz w:val="20"/>
                <w:szCs w:val="20"/>
              </w:rPr>
            </w:pPr>
            <w:r w:rsidRPr="00720502">
              <w:rPr>
                <w:rFonts w:cs="Arial"/>
                <w:sz w:val="20"/>
                <w:szCs w:val="20"/>
              </w:rPr>
              <w:t>LIFE is the EU’s financial instrument supporting environmental and nature conservation projects throughout the EU.</w:t>
            </w:r>
          </w:p>
        </w:tc>
      </w:tr>
      <w:tr w:rsidR="00564A32" w:rsidRPr="00720502" w:rsidTr="00781026">
        <w:tc>
          <w:tcPr>
            <w:tcW w:w="3969" w:type="dxa"/>
          </w:tcPr>
          <w:p w:rsidR="00564A32" w:rsidRPr="00720502" w:rsidRDefault="00564A32" w:rsidP="0061559D">
            <w:pPr>
              <w:spacing w:before="40"/>
              <w:jc w:val="left"/>
              <w:rPr>
                <w:rFonts w:cs="Arial"/>
                <w:sz w:val="20"/>
                <w:szCs w:val="20"/>
              </w:rPr>
            </w:pPr>
            <w:r w:rsidRPr="00720502">
              <w:rPr>
                <w:rFonts w:cs="Arial"/>
                <w:sz w:val="20"/>
                <w:szCs w:val="20"/>
              </w:rPr>
              <w:t>EH Capital Investment Programme (CIP)</w:t>
            </w:r>
          </w:p>
        </w:tc>
        <w:tc>
          <w:tcPr>
            <w:tcW w:w="5103" w:type="dxa"/>
          </w:tcPr>
          <w:p w:rsidR="00564A32" w:rsidRPr="00720502" w:rsidRDefault="00564A32" w:rsidP="0061559D">
            <w:pPr>
              <w:spacing w:before="40"/>
              <w:jc w:val="left"/>
              <w:rPr>
                <w:rFonts w:cs="Arial"/>
                <w:sz w:val="20"/>
                <w:szCs w:val="20"/>
              </w:rPr>
            </w:pPr>
            <w:r w:rsidRPr="00720502">
              <w:rPr>
                <w:rFonts w:cs="Arial"/>
                <w:sz w:val="20"/>
                <w:szCs w:val="20"/>
              </w:rPr>
              <w:t xml:space="preserve">The CIP fund is for the provision of new pitches and re-surfacing of old AGPs. It forms part of EH’s 4 year Whole Sport’s Plan. </w:t>
            </w:r>
          </w:p>
        </w:tc>
      </w:tr>
      <w:tr w:rsidR="00564A32" w:rsidRPr="00720502" w:rsidTr="00781026">
        <w:tc>
          <w:tcPr>
            <w:tcW w:w="3969" w:type="dxa"/>
          </w:tcPr>
          <w:p w:rsidR="00564A32" w:rsidRPr="00720502" w:rsidRDefault="00564A32" w:rsidP="0061559D">
            <w:pPr>
              <w:spacing w:before="40"/>
              <w:jc w:val="left"/>
              <w:rPr>
                <w:rFonts w:cs="Arial"/>
                <w:sz w:val="20"/>
                <w:szCs w:val="20"/>
              </w:rPr>
            </w:pPr>
            <w:r w:rsidRPr="00720502">
              <w:rPr>
                <w:rFonts w:cs="Arial"/>
                <w:sz w:val="20"/>
                <w:szCs w:val="20"/>
              </w:rPr>
              <w:t xml:space="preserve">National Hockey Foundation </w:t>
            </w:r>
          </w:p>
          <w:p w:rsidR="00564A32" w:rsidRPr="00720502" w:rsidRDefault="00D65D39" w:rsidP="0061559D">
            <w:pPr>
              <w:spacing w:before="40"/>
              <w:jc w:val="left"/>
              <w:rPr>
                <w:rFonts w:cs="Arial"/>
                <w:sz w:val="20"/>
                <w:szCs w:val="20"/>
              </w:rPr>
            </w:pPr>
            <w:hyperlink r:id="rId39" w:history="1">
              <w:r w:rsidR="00564A32" w:rsidRPr="00720502">
                <w:rPr>
                  <w:rFonts w:cs="Arial"/>
                  <w:color w:val="0000FF"/>
                  <w:sz w:val="20"/>
                  <w:szCs w:val="20"/>
                  <w:u w:val="single"/>
                </w:rPr>
                <w:t>http://www.thenationalhockeyfoundation.com/</w:t>
              </w:r>
            </w:hyperlink>
          </w:p>
          <w:p w:rsidR="00564A32" w:rsidRPr="00720502" w:rsidRDefault="00564A32" w:rsidP="0061559D">
            <w:pPr>
              <w:spacing w:before="40"/>
              <w:jc w:val="left"/>
              <w:rPr>
                <w:rFonts w:cs="Arial"/>
                <w:sz w:val="20"/>
                <w:szCs w:val="20"/>
              </w:rPr>
            </w:pPr>
          </w:p>
        </w:tc>
        <w:tc>
          <w:tcPr>
            <w:tcW w:w="5103" w:type="dxa"/>
          </w:tcPr>
          <w:p w:rsidR="00564A32" w:rsidRPr="00720502" w:rsidRDefault="00564A32" w:rsidP="0061559D">
            <w:pPr>
              <w:spacing w:before="40"/>
              <w:jc w:val="left"/>
              <w:rPr>
                <w:rFonts w:cs="Arial"/>
                <w:sz w:val="20"/>
                <w:szCs w:val="20"/>
              </w:rPr>
            </w:pPr>
            <w:r w:rsidRPr="00720502">
              <w:rPr>
                <w:rFonts w:cs="Arial"/>
                <w:sz w:val="20"/>
                <w:szCs w:val="20"/>
              </w:rPr>
              <w:t>The Foundation primarily makes grants to a wide range of organisations that meet one of our chosen areas of focus:</w:t>
            </w:r>
          </w:p>
          <w:p w:rsidR="00564A32" w:rsidRPr="00720502" w:rsidRDefault="00564A32" w:rsidP="0061559D">
            <w:pPr>
              <w:spacing w:before="40"/>
              <w:jc w:val="left"/>
              <w:rPr>
                <w:rFonts w:cs="Arial"/>
                <w:sz w:val="20"/>
                <w:szCs w:val="20"/>
              </w:rPr>
            </w:pPr>
            <w:r w:rsidRPr="00720502">
              <w:rPr>
                <w:rFonts w:cs="Arial"/>
                <w:sz w:val="20"/>
                <w:szCs w:val="20"/>
              </w:rPr>
              <w:t xml:space="preserve">Young people and hockey. </w:t>
            </w:r>
          </w:p>
          <w:p w:rsidR="00564A32" w:rsidRPr="00720502" w:rsidRDefault="00564A32" w:rsidP="0061559D">
            <w:pPr>
              <w:spacing w:before="40"/>
              <w:jc w:val="left"/>
              <w:rPr>
                <w:rFonts w:cs="Arial"/>
                <w:sz w:val="20"/>
                <w:szCs w:val="20"/>
              </w:rPr>
            </w:pPr>
            <w:r w:rsidRPr="00720502">
              <w:rPr>
                <w:rFonts w:cs="Arial"/>
                <w:sz w:val="20"/>
                <w:szCs w:val="20"/>
              </w:rPr>
              <w:t xml:space="preserve">Enabling the development of hockey at youth or community level. </w:t>
            </w:r>
          </w:p>
        </w:tc>
      </w:tr>
    </w:tbl>
    <w:p w:rsidR="00090193" w:rsidRPr="00E86F6D" w:rsidRDefault="00090193" w:rsidP="00090193">
      <w:pPr>
        <w:keepNext/>
        <w:outlineLvl w:val="1"/>
        <w:rPr>
          <w:b/>
          <w:bCs/>
          <w:iCs/>
          <w:szCs w:val="28"/>
        </w:rPr>
      </w:pPr>
      <w:r w:rsidRPr="00E86F6D">
        <w:rPr>
          <w:b/>
          <w:bCs/>
          <w:iCs/>
          <w:szCs w:val="28"/>
        </w:rPr>
        <w:lastRenderedPageBreak/>
        <w:t>Protecting Playing Fields</w:t>
      </w:r>
    </w:p>
    <w:p w:rsidR="00090193" w:rsidRPr="00720502" w:rsidRDefault="00090193" w:rsidP="00090193"/>
    <w:p w:rsidR="00090193" w:rsidRPr="00720502" w:rsidRDefault="00090193" w:rsidP="00090193">
      <w:r w:rsidRPr="00720502">
        <w:t>SE launched a funding programme;</w:t>
      </w:r>
      <w:r w:rsidR="00910046">
        <w:t xml:space="preserve"> Protecting Playing Fields (PPF</w:t>
      </w:r>
      <w:r w:rsidRPr="00720502">
        <w:t xml:space="preserve">) as part of its Places People Play Olympic legacy mass participation </w:t>
      </w:r>
      <w:proofErr w:type="gramStart"/>
      <w:r w:rsidRPr="00720502">
        <w:t>programme</w:t>
      </w:r>
      <w:proofErr w:type="gramEnd"/>
      <w:r w:rsidRPr="00720502">
        <w:t xml:space="preserve"> and is investing £10 million of National Lottery funding in community sports projects</w:t>
      </w:r>
      <w:r w:rsidR="00910046">
        <w:t>.</w:t>
      </w:r>
    </w:p>
    <w:p w:rsidR="00090193" w:rsidRPr="00720502" w:rsidRDefault="00090193" w:rsidP="00090193"/>
    <w:p w:rsidR="00090193" w:rsidRPr="00720502" w:rsidRDefault="00090193" w:rsidP="00090193">
      <w:r w:rsidRPr="00720502">
        <w:t>The programme is being delivered via five funding rounds (with up to £2 million being awarded to projects in each round). Its focus is on protecting and improving playing fields and developing community sport. It will fund capital projects that create, develop and improve playing fields for sporting and community use and offer long term protection of the site for sport. Projects are likely to involve the construction of new pitches or improvement of existing ones that need levelling or drainage works.</w:t>
      </w:r>
    </w:p>
    <w:p w:rsidR="00090193" w:rsidRPr="00720502" w:rsidRDefault="00090193" w:rsidP="00090193"/>
    <w:p w:rsidR="00090193" w:rsidRPr="00720502" w:rsidRDefault="00090193" w:rsidP="00090193">
      <w:r w:rsidRPr="00720502">
        <w:t xml:space="preserve">Sport England’s ‘Inspired Facilities’ funding programme will be delivered via funding rounds and where clubs, community and voluntary sector groups and local authorities can apply for grants of between £25k and £150k where there is a proven local need for a facility to be modernised, extended or modified to open up new sporting opportunities. </w:t>
      </w:r>
    </w:p>
    <w:p w:rsidR="00090193" w:rsidRPr="00720502" w:rsidRDefault="00090193" w:rsidP="00090193"/>
    <w:p w:rsidR="00090193" w:rsidRPr="00720502" w:rsidRDefault="00090193" w:rsidP="00090193">
      <w:r w:rsidRPr="00720502">
        <w:t xml:space="preserve">The programmes three priorities are: </w:t>
      </w:r>
    </w:p>
    <w:p w:rsidR="00090193" w:rsidRPr="00720502" w:rsidRDefault="00090193" w:rsidP="00090193"/>
    <w:p w:rsidR="00090193" w:rsidRPr="00720502" w:rsidRDefault="00090193" w:rsidP="00090193">
      <w:pPr>
        <w:numPr>
          <w:ilvl w:val="0"/>
          <w:numId w:val="4"/>
        </w:numPr>
      </w:pPr>
      <w:r w:rsidRPr="00720502">
        <w:t>Organisations that haven’t previously received a Sport England Lottery grant of over £10k.</w:t>
      </w:r>
    </w:p>
    <w:p w:rsidR="00090193" w:rsidRPr="00720502" w:rsidRDefault="00090193" w:rsidP="00090193">
      <w:pPr>
        <w:numPr>
          <w:ilvl w:val="0"/>
          <w:numId w:val="4"/>
        </w:numPr>
      </w:pPr>
      <w:r w:rsidRPr="00720502">
        <w:t xml:space="preserve">Projects that are the only public sports facility in the local community. </w:t>
      </w:r>
    </w:p>
    <w:p w:rsidR="00090193" w:rsidRPr="00720502" w:rsidRDefault="00090193" w:rsidP="00090193">
      <w:pPr>
        <w:numPr>
          <w:ilvl w:val="0"/>
          <w:numId w:val="4"/>
        </w:numPr>
      </w:pPr>
      <w:r w:rsidRPr="00720502">
        <w:t>Projects that offer local opportunities to people who do not currently play sport.</w:t>
      </w:r>
    </w:p>
    <w:p w:rsidR="00090193" w:rsidRPr="00720502" w:rsidRDefault="00090193" w:rsidP="00090193"/>
    <w:p w:rsidR="00090193" w:rsidRPr="00720502" w:rsidRDefault="00090193" w:rsidP="00090193">
      <w:pPr>
        <w:rPr>
          <w:sz w:val="20"/>
          <w:szCs w:val="20"/>
          <w:highlight w:val="yellow"/>
        </w:rPr>
      </w:pPr>
      <w:r w:rsidRPr="00720502">
        <w:t xml:space="preserve">Besides this scheme providing an important source of funding for potential voluntary and community sector sites,  it may also providing opportunities for Council to access this funding particularly in relation to resurfacing the artificial sports surfaces </w:t>
      </w:r>
      <w:r w:rsidRPr="00720502">
        <w:rPr>
          <w:highlight w:val="yellow"/>
        </w:rPr>
        <w:t xml:space="preserve"> </w:t>
      </w:r>
    </w:p>
    <w:p w:rsidR="00090193" w:rsidRPr="00E86F6D" w:rsidRDefault="00090193" w:rsidP="00090193">
      <w:pPr>
        <w:keepNext/>
        <w:outlineLvl w:val="1"/>
        <w:rPr>
          <w:b/>
          <w:bCs/>
          <w:iCs/>
          <w:szCs w:val="28"/>
        </w:rPr>
      </w:pPr>
    </w:p>
    <w:p w:rsidR="00090193" w:rsidRPr="00E86F6D" w:rsidRDefault="00090193" w:rsidP="00090193">
      <w:pPr>
        <w:keepNext/>
        <w:outlineLvl w:val="1"/>
        <w:rPr>
          <w:b/>
          <w:bCs/>
          <w:iCs/>
          <w:szCs w:val="28"/>
        </w:rPr>
      </w:pPr>
      <w:r w:rsidRPr="00E86F6D">
        <w:rPr>
          <w:b/>
          <w:bCs/>
          <w:iCs/>
          <w:szCs w:val="28"/>
        </w:rPr>
        <w:t xml:space="preserve">Strategic Facilities Fund </w:t>
      </w:r>
    </w:p>
    <w:p w:rsidR="00090193" w:rsidRPr="00720502" w:rsidRDefault="00090193" w:rsidP="00090193"/>
    <w:p w:rsidR="00090193" w:rsidRPr="00720502" w:rsidRDefault="00090193" w:rsidP="00090193">
      <w:r w:rsidRPr="00720502">
        <w:t>Facilities are fundamental in providing more people with the opportunity to play sport.</w:t>
      </w:r>
      <w:r w:rsidR="00E409AA">
        <w:t xml:space="preserve"> </w:t>
      </w:r>
      <w:r w:rsidRPr="00720502">
        <w:t xml:space="preserve">The supply of the right facilities in the right areas is </w:t>
      </w:r>
      <w:proofErr w:type="gramStart"/>
      <w:r w:rsidRPr="00720502">
        <w:t>key</w:t>
      </w:r>
      <w:proofErr w:type="gramEnd"/>
      <w:r w:rsidRPr="00720502">
        <w:t xml:space="preserve"> to getting more people to play sport. Sport England recognises the considerable financial pressures that local authorities are currently under and the need to strategically review and rationalise leisure stock so that cost effective and financially sustainable provision is available in the long-term. Sport England has a key role to play in the sector, from influencing the local strategic planning and review of sports facility provision to investing in major capital projects of strategic importance.</w:t>
      </w:r>
    </w:p>
    <w:p w:rsidR="00090193" w:rsidRPr="00720502" w:rsidRDefault="00090193" w:rsidP="00090193"/>
    <w:p w:rsidR="00090193" w:rsidRPr="00720502" w:rsidRDefault="00090193" w:rsidP="00090193">
      <w:r w:rsidRPr="00720502">
        <w:t>The Strategic Facilities Fund will direct capital investment into a number of key local authority projects that are identified through a strategic needs assessment and that have maximum impact on growing and sustaining community sport participation. These projects will be promoted as best practice in the delivery of quality and affordable facilities, whilst demonstrating long-term operational efficiencies. The fund will support projects that bring together multiple partners, including input from the public and private sectors and national governing bodies of sport (NGBs). The fund is also designed to encourage applicants and their partners to invest further capital and revenue funding to ensure sustainability. Sport England has allocated a budget of circa £30m of Lottery funding to award through this fund (2013-17).</w:t>
      </w:r>
    </w:p>
    <w:p w:rsidR="00090193" w:rsidRPr="00720502" w:rsidRDefault="00090193" w:rsidP="00090193"/>
    <w:p w:rsidR="00090193" w:rsidRPr="00720502" w:rsidRDefault="00781026" w:rsidP="00090193">
      <w:r>
        <w:br w:type="page"/>
      </w:r>
      <w:r w:rsidR="00090193" w:rsidRPr="00720502">
        <w:lastRenderedPageBreak/>
        <w:t>Key features which applications must demonstrate are:</w:t>
      </w:r>
    </w:p>
    <w:p w:rsidR="00090193" w:rsidRPr="00720502" w:rsidRDefault="00090193" w:rsidP="00090193"/>
    <w:p w:rsidR="00090193" w:rsidRPr="00720502" w:rsidRDefault="00090193" w:rsidP="00090193">
      <w:pPr>
        <w:numPr>
          <w:ilvl w:val="0"/>
          <w:numId w:val="4"/>
        </w:numPr>
      </w:pPr>
      <w:r w:rsidRPr="00720502">
        <w:t>A robust needs and evidence base which illustrates the need for the project and the proposed facility mix</w:t>
      </w:r>
    </w:p>
    <w:p w:rsidR="00090193" w:rsidRPr="00720502" w:rsidRDefault="00090193" w:rsidP="00090193">
      <w:pPr>
        <w:numPr>
          <w:ilvl w:val="0"/>
          <w:numId w:val="4"/>
        </w:numPr>
      </w:pPr>
      <w:r w:rsidRPr="00720502">
        <w:t>Strong partnerships which will last beyond the initial development of the project and underpin the long-term sustainability of the facility</w:t>
      </w:r>
    </w:p>
    <w:p w:rsidR="00090193" w:rsidRPr="00720502" w:rsidRDefault="00090193" w:rsidP="00090193">
      <w:pPr>
        <w:numPr>
          <w:ilvl w:val="0"/>
          <w:numId w:val="4"/>
        </w:numPr>
      </w:pPr>
      <w:r w:rsidRPr="00720502">
        <w:t>Multi-sport provision and activity that demonstrates delivery against NGB local priorities</w:t>
      </w:r>
    </w:p>
    <w:p w:rsidR="00090193" w:rsidRPr="00720502" w:rsidRDefault="00090193" w:rsidP="00090193">
      <w:pPr>
        <w:numPr>
          <w:ilvl w:val="0"/>
          <w:numId w:val="4"/>
        </w:numPr>
      </w:pPr>
      <w:r w:rsidRPr="00720502">
        <w:t>A robust project plan from inception to completion with achievable milestones and timescales.</w:t>
      </w:r>
    </w:p>
    <w:p w:rsidR="00090193" w:rsidRPr="00720502" w:rsidRDefault="00090193" w:rsidP="00090193"/>
    <w:p w:rsidR="00090193" w:rsidRPr="00720502" w:rsidRDefault="00090193" w:rsidP="00090193">
      <w:r w:rsidRPr="00720502">
        <w:t>Lottery applications will be invited on a solicited-only basis and grants of between</w:t>
      </w:r>
    </w:p>
    <w:p w:rsidR="00090193" w:rsidRPr="00720502" w:rsidRDefault="00090193" w:rsidP="00090193">
      <w:r w:rsidRPr="00720502">
        <w:t>£500,000 and £2,000,000 will be considered.</w:t>
      </w:r>
    </w:p>
    <w:p w:rsidR="00090193" w:rsidRPr="00720502" w:rsidRDefault="00090193" w:rsidP="00090193"/>
    <w:p w:rsidR="00090193" w:rsidRPr="00720502" w:rsidRDefault="00090193" w:rsidP="00090193">
      <w:r w:rsidRPr="00720502">
        <w:t>The Strategic Facilities Fund will prioritise projects that:</w:t>
      </w:r>
    </w:p>
    <w:p w:rsidR="00090193" w:rsidRPr="00720502" w:rsidRDefault="00090193" w:rsidP="00090193"/>
    <w:p w:rsidR="00090193" w:rsidRPr="00720502" w:rsidRDefault="00090193" w:rsidP="00090193">
      <w:pPr>
        <w:numPr>
          <w:ilvl w:val="0"/>
          <w:numId w:val="4"/>
        </w:numPr>
      </w:pPr>
      <w:r w:rsidRPr="00720502">
        <w:t>Are large-scale capital developments identified as part of a local authority sports facility strategic needs assessment/rationalisation programme and that will drive a significant increase in community sports participation</w:t>
      </w:r>
    </w:p>
    <w:p w:rsidR="00090193" w:rsidRPr="00720502" w:rsidRDefault="00090193" w:rsidP="00090193">
      <w:pPr>
        <w:numPr>
          <w:ilvl w:val="0"/>
          <w:numId w:val="4"/>
        </w:numPr>
      </w:pPr>
      <w:r w:rsidRPr="00720502">
        <w:t>Demonstrate consultation/support from two or more NGBs and delivery against their local priorities</w:t>
      </w:r>
    </w:p>
    <w:p w:rsidR="00090193" w:rsidRPr="00720502" w:rsidRDefault="00090193" w:rsidP="00090193">
      <w:pPr>
        <w:numPr>
          <w:ilvl w:val="0"/>
          <w:numId w:val="4"/>
        </w:numPr>
      </w:pPr>
      <w:r w:rsidRPr="00720502">
        <w:t>Are multi-sport facilities providing opportunities to drive high participant numbers</w:t>
      </w:r>
    </w:p>
    <w:p w:rsidR="00090193" w:rsidRPr="00720502" w:rsidRDefault="00090193" w:rsidP="00090193">
      <w:pPr>
        <w:numPr>
          <w:ilvl w:val="0"/>
          <w:numId w:val="4"/>
        </w:numPr>
      </w:pPr>
      <w:r w:rsidRPr="00720502">
        <w:t xml:space="preserve">Are a mix of facility provision (indoor and/or outdoor) to encourage regular </w:t>
      </w:r>
      <w:r w:rsidR="00B12A2B">
        <w:t>and</w:t>
      </w:r>
      <w:r w:rsidRPr="00720502">
        <w:t xml:space="preserve"> sustained use by a large number of people</w:t>
      </w:r>
    </w:p>
    <w:p w:rsidR="00090193" w:rsidRPr="00720502" w:rsidRDefault="00090193" w:rsidP="00090193">
      <w:pPr>
        <w:numPr>
          <w:ilvl w:val="0"/>
          <w:numId w:val="4"/>
        </w:numPr>
      </w:pPr>
      <w:r w:rsidRPr="00720502">
        <w:t>Offer an enhancement, through modernisation, to existing provision and/or new build facilities</w:t>
      </w:r>
    </w:p>
    <w:p w:rsidR="00090193" w:rsidRPr="00720502" w:rsidRDefault="00090193" w:rsidP="00090193">
      <w:pPr>
        <w:numPr>
          <w:ilvl w:val="0"/>
          <w:numId w:val="4"/>
        </w:numPr>
      </w:pPr>
      <w:r w:rsidRPr="00720502">
        <w:t>Have a long-term sustainable business plan attracting public and private investment</w:t>
      </w:r>
    </w:p>
    <w:p w:rsidR="00090193" w:rsidRPr="00720502" w:rsidRDefault="00090193" w:rsidP="00090193">
      <w:pPr>
        <w:numPr>
          <w:ilvl w:val="0"/>
          <w:numId w:val="4"/>
        </w:numPr>
      </w:pPr>
      <w:r w:rsidRPr="00720502">
        <w:t>Show quality in design, but are fit for purpose to serve the community need</w:t>
      </w:r>
    </w:p>
    <w:p w:rsidR="00090193" w:rsidRPr="00720502" w:rsidRDefault="00090193" w:rsidP="00090193">
      <w:pPr>
        <w:numPr>
          <w:ilvl w:val="0"/>
          <w:numId w:val="4"/>
        </w:numPr>
      </w:pPr>
      <w:r w:rsidRPr="00720502">
        <w:t>Have effective and efficient operating models, combined with a commitment to development programmes which will increase participation and provide talent pathways.</w:t>
      </w:r>
    </w:p>
    <w:p w:rsidR="00090193" w:rsidRPr="00720502" w:rsidRDefault="00090193" w:rsidP="00090193"/>
    <w:p w:rsidR="00090193" w:rsidRPr="00720502" w:rsidRDefault="00090193" w:rsidP="00090193">
      <w:r w:rsidRPr="00720502">
        <w:t>Projects will need to demonstrate how the grant will deliver against Sport England’s strategic priorities. The funding available is for the development of the capital infrastructure, which can contribute to the costs of new build, modernisation or refurbishment and purchasing of major fixed equipment as part of the facility development.</w:t>
      </w:r>
    </w:p>
    <w:p w:rsidR="00090193" w:rsidRPr="00720502" w:rsidRDefault="00090193" w:rsidP="00090193">
      <w:pPr>
        <w:keepNext/>
        <w:outlineLvl w:val="1"/>
        <w:rPr>
          <w:b/>
          <w:bCs/>
          <w:iCs/>
          <w:szCs w:val="28"/>
        </w:rPr>
      </w:pPr>
    </w:p>
    <w:p w:rsidR="00090193" w:rsidRPr="00720502" w:rsidRDefault="00090193" w:rsidP="00090193">
      <w:pPr>
        <w:keepNext/>
        <w:outlineLvl w:val="1"/>
        <w:rPr>
          <w:b/>
          <w:bCs/>
          <w:iCs/>
          <w:szCs w:val="28"/>
        </w:rPr>
      </w:pPr>
      <w:r w:rsidRPr="00720502">
        <w:rPr>
          <w:b/>
          <w:bCs/>
          <w:iCs/>
          <w:szCs w:val="28"/>
        </w:rPr>
        <w:t>Funder’s requirements</w:t>
      </w:r>
    </w:p>
    <w:p w:rsidR="00090193" w:rsidRPr="00720502" w:rsidRDefault="00090193" w:rsidP="00090193"/>
    <w:p w:rsidR="00090193" w:rsidRPr="00720502" w:rsidRDefault="00090193" w:rsidP="00090193">
      <w:r w:rsidRPr="00720502">
        <w:t>Below is a list of funding requirements that can typically be expected to be provided as part of a funding bid, some of which will fall directly out of the Playing Pitch Strategy:</w:t>
      </w:r>
    </w:p>
    <w:p w:rsidR="00090193" w:rsidRPr="00720502" w:rsidRDefault="00090193" w:rsidP="00090193"/>
    <w:p w:rsidR="00090193" w:rsidRPr="00720502" w:rsidRDefault="00090193" w:rsidP="00090193">
      <w:pPr>
        <w:numPr>
          <w:ilvl w:val="0"/>
          <w:numId w:val="4"/>
        </w:numPr>
      </w:pPr>
      <w:r w:rsidRPr="00720502">
        <w:t>Identify need (i.e., why the Project is needed) and how the Project will address it.</w:t>
      </w:r>
    </w:p>
    <w:p w:rsidR="00090193" w:rsidRPr="00720502" w:rsidRDefault="00090193" w:rsidP="00090193">
      <w:pPr>
        <w:numPr>
          <w:ilvl w:val="0"/>
          <w:numId w:val="4"/>
        </w:numPr>
      </w:pPr>
      <w:r w:rsidRPr="00720502">
        <w:t>Articulate what difference the Project will make.</w:t>
      </w:r>
    </w:p>
    <w:p w:rsidR="00090193" w:rsidRPr="00720502" w:rsidRDefault="00090193" w:rsidP="00090193">
      <w:pPr>
        <w:numPr>
          <w:ilvl w:val="0"/>
          <w:numId w:val="4"/>
        </w:numPr>
      </w:pPr>
      <w:r w:rsidRPr="00720502">
        <w:t>Identify benefits, value for money and/or added value.</w:t>
      </w:r>
    </w:p>
    <w:p w:rsidR="00090193" w:rsidRPr="00720502" w:rsidRDefault="00090193" w:rsidP="00090193">
      <w:pPr>
        <w:numPr>
          <w:ilvl w:val="0"/>
          <w:numId w:val="4"/>
        </w:numPr>
      </w:pPr>
      <w:r w:rsidRPr="00720502">
        <w:t>Provide baseline information (i.e., the current situation).</w:t>
      </w:r>
    </w:p>
    <w:p w:rsidR="00090193" w:rsidRPr="00720502" w:rsidRDefault="00090193" w:rsidP="00090193">
      <w:pPr>
        <w:numPr>
          <w:ilvl w:val="0"/>
          <w:numId w:val="4"/>
        </w:numPr>
      </w:pPr>
      <w:r w:rsidRPr="00720502">
        <w:t>Articulate how the Project is consistent with local, regional and national policy.</w:t>
      </w:r>
    </w:p>
    <w:p w:rsidR="00090193" w:rsidRPr="00720502" w:rsidRDefault="00090193" w:rsidP="00090193">
      <w:pPr>
        <w:numPr>
          <w:ilvl w:val="0"/>
          <w:numId w:val="4"/>
        </w:numPr>
      </w:pPr>
      <w:r w:rsidRPr="00720502">
        <w:t>Financial need and project cost.</w:t>
      </w:r>
    </w:p>
    <w:p w:rsidR="00090193" w:rsidRPr="00720502" w:rsidRDefault="00090193" w:rsidP="00090193">
      <w:pPr>
        <w:numPr>
          <w:ilvl w:val="0"/>
          <w:numId w:val="4"/>
        </w:numPr>
      </w:pPr>
      <w:r w:rsidRPr="00720502">
        <w:t xml:space="preserve">Funding profile (i.e., </w:t>
      </w:r>
      <w:proofErr w:type="gramStart"/>
      <w:r w:rsidRPr="00720502">
        <w:t>Who’s</w:t>
      </w:r>
      <w:proofErr w:type="gramEnd"/>
      <w:r w:rsidRPr="00720502">
        <w:t xml:space="preserve"> providing what? Unit and overall costs).</w:t>
      </w:r>
    </w:p>
    <w:p w:rsidR="00090193" w:rsidRPr="00720502" w:rsidRDefault="00090193" w:rsidP="00090193">
      <w:pPr>
        <w:numPr>
          <w:ilvl w:val="0"/>
          <w:numId w:val="4"/>
        </w:numPr>
      </w:pPr>
      <w:r w:rsidRPr="00720502">
        <w:t>Technical information and requirements (e.g., planning permission).</w:t>
      </w:r>
    </w:p>
    <w:p w:rsidR="00090193" w:rsidRPr="00720502" w:rsidRDefault="00090193" w:rsidP="00090193">
      <w:pPr>
        <w:numPr>
          <w:ilvl w:val="0"/>
          <w:numId w:val="4"/>
        </w:numPr>
      </w:pPr>
      <w:r w:rsidRPr="00720502">
        <w:t>Targets, outputs and/or outcomes (i.e., the situation after the Project/what the Project will achieve)</w:t>
      </w:r>
    </w:p>
    <w:p w:rsidR="00090193" w:rsidRPr="00720502" w:rsidRDefault="00090193" w:rsidP="00090193">
      <w:pPr>
        <w:numPr>
          <w:ilvl w:val="0"/>
          <w:numId w:val="4"/>
        </w:numPr>
      </w:pPr>
      <w:r w:rsidRPr="00720502">
        <w:t>Evidence of support from partners and stakeholders.</w:t>
      </w:r>
    </w:p>
    <w:p w:rsidR="00090193" w:rsidRPr="00720502" w:rsidRDefault="00090193" w:rsidP="00090193">
      <w:pPr>
        <w:numPr>
          <w:ilvl w:val="0"/>
          <w:numId w:val="4"/>
        </w:numPr>
      </w:pPr>
      <w:r w:rsidRPr="00720502">
        <w:t>Background/essential documentation (e.g., community use agreement).</w:t>
      </w:r>
    </w:p>
    <w:p w:rsidR="00090193" w:rsidRPr="00720502" w:rsidRDefault="00090193" w:rsidP="00090193">
      <w:pPr>
        <w:numPr>
          <w:ilvl w:val="0"/>
          <w:numId w:val="4"/>
        </w:numPr>
      </w:pPr>
      <w:r w:rsidRPr="00720502">
        <w:t xml:space="preserve">Assessment of risk. </w:t>
      </w:r>
    </w:p>
    <w:p w:rsidR="00090193" w:rsidRPr="00720502" w:rsidRDefault="00090193" w:rsidP="00090193">
      <w:pPr>
        <w:keepNext/>
        <w:outlineLvl w:val="1"/>
        <w:rPr>
          <w:b/>
          <w:bCs/>
          <w:iCs/>
          <w:szCs w:val="28"/>
        </w:rPr>
      </w:pPr>
      <w:r w:rsidRPr="00720502">
        <w:rPr>
          <w:b/>
          <w:bCs/>
          <w:iCs/>
          <w:szCs w:val="28"/>
        </w:rPr>
        <w:lastRenderedPageBreak/>
        <w:t>Indicative costs</w:t>
      </w:r>
    </w:p>
    <w:p w:rsidR="00090193" w:rsidRPr="00720502" w:rsidRDefault="00090193" w:rsidP="00090193">
      <w:pPr>
        <w:rPr>
          <w:highlight w:val="yellow"/>
        </w:rPr>
      </w:pPr>
    </w:p>
    <w:p w:rsidR="00090193" w:rsidRPr="00720502" w:rsidRDefault="00090193" w:rsidP="00090193">
      <w:r w:rsidRPr="00720502">
        <w:t xml:space="preserve">The indicative costs of implementing key elements of the Action Plan can be found on the Sport England website: </w:t>
      </w:r>
    </w:p>
    <w:p w:rsidR="00090193" w:rsidRPr="00720502" w:rsidRDefault="00090193" w:rsidP="00090193"/>
    <w:p w:rsidR="00090193" w:rsidRDefault="00D65D39" w:rsidP="00090193">
      <w:hyperlink r:id="rId40" w:history="1">
        <w:r w:rsidR="00D15BEC" w:rsidRPr="00E53E62">
          <w:rPr>
            <w:rStyle w:val="Hyperlink"/>
          </w:rPr>
          <w:t>https://www.sportengland.org/media/4349/facility-costs-1q15.pdf</w:t>
        </w:r>
      </w:hyperlink>
    </w:p>
    <w:p w:rsidR="00D15BEC" w:rsidRPr="00720502" w:rsidRDefault="00D15BEC" w:rsidP="00090193">
      <w:pPr>
        <w:rPr>
          <w:highlight w:val="yellow"/>
        </w:rPr>
      </w:pPr>
    </w:p>
    <w:p w:rsidR="0023231A" w:rsidRPr="0023231A" w:rsidRDefault="00090193" w:rsidP="003050F8">
      <w:r w:rsidRPr="00720502">
        <w:t xml:space="preserve">The costs are for the development of community sports facilities and are based on providing good quality sports facility for the </w:t>
      </w:r>
      <w:r w:rsidR="00E409AA" w:rsidRPr="00E409AA">
        <w:t>1st Quarter 2015</w:t>
      </w:r>
      <w:r w:rsidRPr="00720502">
        <w:t>.  These rounded costs are based on schemes most recently funded through the Lottery (and therefore based on economies of scale), updated to reflect current forecast price indices provided by the Building Cost Information Service (BCIS), prepared by Technical Team Lead of Sport England.</w:t>
      </w:r>
      <w:r w:rsidR="0023231A" w:rsidRPr="0023231A">
        <w:t xml:space="preserve"> </w:t>
      </w:r>
    </w:p>
    <w:p w:rsidR="00AF1C88" w:rsidRDefault="00AF1C88" w:rsidP="00AF1C88">
      <w:pPr>
        <w:pStyle w:val="Heading1"/>
        <w:rPr>
          <w:b w:val="0"/>
          <w:bCs w:val="0"/>
          <w:caps w:val="0"/>
        </w:rPr>
      </w:pPr>
      <w:r>
        <w:rPr>
          <w:lang w:eastAsia="en-GB"/>
        </w:rPr>
        <w:br w:type="page"/>
      </w:r>
      <w:bookmarkStart w:id="168" w:name="_Toc434219913"/>
      <w:bookmarkStart w:id="169" w:name="_Toc434228046"/>
      <w:bookmarkStart w:id="170" w:name="_Toc448479485"/>
      <w:r w:rsidR="00C9197E">
        <w:rPr>
          <w:caps w:val="0"/>
        </w:rPr>
        <w:lastRenderedPageBreak/>
        <w:t>APPENDIX FOUR</w:t>
      </w:r>
      <w:r w:rsidR="00C9197E" w:rsidRPr="000210B9">
        <w:rPr>
          <w:caps w:val="0"/>
        </w:rPr>
        <w:t xml:space="preserve">: </w:t>
      </w:r>
      <w:r w:rsidR="00C9197E">
        <w:rPr>
          <w:caps w:val="0"/>
        </w:rPr>
        <w:t>GLOSSARY</w:t>
      </w:r>
      <w:bookmarkEnd w:id="168"/>
      <w:bookmarkEnd w:id="169"/>
      <w:bookmarkEnd w:id="170"/>
    </w:p>
    <w:p w:rsidR="00AF1C88" w:rsidRDefault="00AF1C88" w:rsidP="00AF1C88">
      <w:pPr>
        <w:jc w:val="left"/>
        <w:rPr>
          <w:b/>
          <w:bCs/>
          <w:caps/>
          <w:kern w:val="32"/>
          <w:szCs w:val="32"/>
        </w:rPr>
      </w:pPr>
    </w:p>
    <w:p w:rsidR="00AF1C88" w:rsidRPr="000432EB" w:rsidRDefault="00AF1C88" w:rsidP="00AF1C88">
      <w:pPr>
        <w:rPr>
          <w:rFonts w:eastAsia="Calibri" w:cs="Arial"/>
          <w:szCs w:val="22"/>
        </w:rPr>
      </w:pPr>
      <w:r w:rsidRPr="000432EB">
        <w:rPr>
          <w:rFonts w:eastAsia="Calibri" w:cs="Arial"/>
          <w:b/>
          <w:szCs w:val="22"/>
        </w:rPr>
        <w:t>Displaced demand</w:t>
      </w:r>
      <w:r w:rsidRPr="000432EB">
        <w:rPr>
          <w:rFonts w:eastAsia="Calibri" w:cs="Arial"/>
          <w:szCs w:val="22"/>
        </w:rPr>
        <w:t xml:space="preserve"> generally relates to play by teams or other users of playing pitches from within the study area (i.e. from residents of the study area) which takes place outside of the area.  This may be due to issues with the provision of pitches and ancillary facilities in the study area, just reflective of how the sports are played (e.g. at a central venue for the wider area) or due to the most convenient site for the respective users just falling outside of the local authority/study area.</w:t>
      </w:r>
    </w:p>
    <w:p w:rsidR="00AF1C88" w:rsidRPr="000432EB" w:rsidRDefault="00AF1C88" w:rsidP="00AF1C88">
      <w:pPr>
        <w:rPr>
          <w:rFonts w:eastAsia="Calibri" w:cs="Arial"/>
          <w:szCs w:val="22"/>
        </w:rPr>
      </w:pPr>
    </w:p>
    <w:p w:rsidR="00AF1C88" w:rsidRPr="000432EB" w:rsidRDefault="00AF1C88" w:rsidP="00AF1C88">
      <w:pPr>
        <w:autoSpaceDE w:val="0"/>
        <w:autoSpaceDN w:val="0"/>
        <w:adjustRightInd w:val="0"/>
        <w:rPr>
          <w:rFonts w:eastAsia="Calibri" w:cs="Arial"/>
          <w:color w:val="000000"/>
          <w:szCs w:val="22"/>
        </w:rPr>
      </w:pPr>
      <w:r w:rsidRPr="000432EB">
        <w:rPr>
          <w:rFonts w:eastAsia="Calibri" w:cs="Arial"/>
          <w:b/>
          <w:bCs/>
          <w:color w:val="000000"/>
          <w:szCs w:val="22"/>
        </w:rPr>
        <w:t>Unmet demand</w:t>
      </w:r>
      <w:r w:rsidRPr="000432EB">
        <w:rPr>
          <w:rFonts w:eastAsia="Calibri" w:cs="Arial"/>
          <w:bCs/>
          <w:color w:val="000000"/>
          <w:szCs w:val="22"/>
        </w:rPr>
        <w:t xml:space="preserve"> is demand that is known to exist but unable to be accommodated on current supply of pitches.  This </w:t>
      </w:r>
      <w:r w:rsidRPr="000432EB">
        <w:rPr>
          <w:rFonts w:eastAsia="Calibri" w:cs="Arial"/>
          <w:color w:val="000000"/>
          <w:szCs w:val="22"/>
        </w:rPr>
        <w:t>could be in the form of a team with access to a pitch for matches but nowhere to train or vice versa.  This could also be due to the poor quality and therefore limited capacity of pitches in the area and/or a lack of provision and ancillary facilities which meet a certain standard of play/league requirement.  League secretaries may be aware of some unmet demand as they may have declined applications from teams wishing to enter their competitions due to a lack of pitch provision which in turn is hindering the growth of the league.</w:t>
      </w:r>
    </w:p>
    <w:p w:rsidR="00AF1C88" w:rsidRPr="000432EB" w:rsidRDefault="00AF1C88" w:rsidP="00AF1C88">
      <w:pPr>
        <w:rPr>
          <w:rFonts w:eastAsia="Calibri" w:cs="Arial"/>
          <w:szCs w:val="22"/>
        </w:rPr>
      </w:pPr>
    </w:p>
    <w:p w:rsidR="00AF1C88" w:rsidRPr="000432EB" w:rsidRDefault="00AF1C88" w:rsidP="00AF1C88">
      <w:pPr>
        <w:rPr>
          <w:rFonts w:eastAsia="Calibri" w:cs="Arial"/>
          <w:szCs w:val="22"/>
        </w:rPr>
      </w:pPr>
      <w:r w:rsidRPr="000432EB">
        <w:rPr>
          <w:rFonts w:eastAsia="Calibri" w:cs="Arial"/>
          <w:b/>
          <w:szCs w:val="22"/>
        </w:rPr>
        <w:t>Latent demand</w:t>
      </w:r>
      <w:r w:rsidRPr="000432EB">
        <w:rPr>
          <w:rFonts w:eastAsia="Calibri" w:cs="Arial"/>
          <w:szCs w:val="22"/>
        </w:rPr>
        <w:t xml:space="preserve"> is demand that evidence suggests may be generated from the current population should they have access to more or better provision.  This could include feedback from a sports club who may feel that they could set up and run an additional team if they had access to better provision.</w:t>
      </w:r>
    </w:p>
    <w:p w:rsidR="00AF1C88" w:rsidRPr="000432EB" w:rsidRDefault="00AF1C88" w:rsidP="00AF1C88">
      <w:pPr>
        <w:rPr>
          <w:rFonts w:eastAsia="Calibri" w:cs="Arial"/>
          <w:szCs w:val="22"/>
        </w:rPr>
      </w:pPr>
    </w:p>
    <w:p w:rsidR="00AF1C88" w:rsidRPr="000432EB" w:rsidRDefault="00AF1C88" w:rsidP="00AF1C88">
      <w:pPr>
        <w:rPr>
          <w:rFonts w:eastAsia="Calibri" w:cs="Arial"/>
          <w:szCs w:val="22"/>
        </w:rPr>
      </w:pPr>
      <w:r w:rsidRPr="000432EB">
        <w:rPr>
          <w:rFonts w:eastAsia="Calibri" w:cs="Arial"/>
          <w:b/>
          <w:szCs w:val="22"/>
        </w:rPr>
        <w:t>Future demand</w:t>
      </w:r>
      <w:r w:rsidRPr="000432EB">
        <w:rPr>
          <w:rFonts w:eastAsia="Calibri" w:cs="Arial"/>
          <w:szCs w:val="22"/>
        </w:rPr>
        <w:t xml:space="preserve"> is an informed estimate made of the likely future demand for pitches in the study area.  This is generally based on the most appropriate current and future population projections for the relevant age and gender groupings for each sport.  Key trends, local objectives and targets and consultation also inform this figure.</w:t>
      </w:r>
    </w:p>
    <w:p w:rsidR="00AF1C88" w:rsidRPr="000432EB" w:rsidRDefault="00AF1C88" w:rsidP="00AF1C88">
      <w:pPr>
        <w:rPr>
          <w:rFonts w:eastAsia="Calibri" w:cs="Arial"/>
          <w:szCs w:val="22"/>
        </w:rPr>
      </w:pPr>
    </w:p>
    <w:p w:rsidR="00AF1C88" w:rsidRPr="000432EB" w:rsidRDefault="00AF1C88" w:rsidP="00AF1C88">
      <w:pPr>
        <w:autoSpaceDE w:val="0"/>
        <w:autoSpaceDN w:val="0"/>
        <w:adjustRightInd w:val="0"/>
        <w:ind w:left="426" w:hanging="427"/>
        <w:rPr>
          <w:rFonts w:eastAsia="Calibri" w:cs="Arial"/>
          <w:color w:val="000000"/>
          <w:szCs w:val="22"/>
        </w:rPr>
      </w:pPr>
      <w:r w:rsidRPr="000432EB">
        <w:rPr>
          <w:rFonts w:eastAsia="Calibri" w:cs="Arial"/>
          <w:b/>
          <w:color w:val="000000"/>
          <w:szCs w:val="22"/>
        </w:rPr>
        <w:t>Casual use</w:t>
      </w:r>
      <w:r w:rsidRPr="000432EB">
        <w:rPr>
          <w:rFonts w:eastAsia="Calibri" w:cs="Arial"/>
          <w:color w:val="000000"/>
          <w:szCs w:val="22"/>
        </w:rPr>
        <w:t xml:space="preserve"> or other use could take place on natural grass pitches or AGPs and include: </w:t>
      </w:r>
    </w:p>
    <w:p w:rsidR="00AF1C88" w:rsidRPr="000432EB" w:rsidRDefault="00AF1C88" w:rsidP="00AF1C88">
      <w:pPr>
        <w:spacing w:before="40"/>
        <w:ind w:left="432"/>
        <w:contextualSpacing/>
        <w:outlineLvl w:val="0"/>
        <w:rPr>
          <w:szCs w:val="22"/>
        </w:rPr>
      </w:pPr>
    </w:p>
    <w:p w:rsidR="00AF1C88" w:rsidRPr="000432EB" w:rsidRDefault="00AF1C88" w:rsidP="00AF1C88">
      <w:pPr>
        <w:numPr>
          <w:ilvl w:val="0"/>
          <w:numId w:val="4"/>
        </w:numPr>
        <w:tabs>
          <w:tab w:val="clear" w:pos="432"/>
        </w:tabs>
        <w:spacing w:before="40"/>
        <w:contextualSpacing/>
        <w:outlineLvl w:val="0"/>
        <w:rPr>
          <w:szCs w:val="22"/>
        </w:rPr>
      </w:pPr>
      <w:bookmarkStart w:id="171" w:name="_Toc434219914"/>
      <w:bookmarkStart w:id="172" w:name="_Toc434220560"/>
      <w:bookmarkStart w:id="173" w:name="_Toc434228047"/>
      <w:bookmarkStart w:id="174" w:name="_Toc434409250"/>
      <w:bookmarkStart w:id="175" w:name="_Toc448479486"/>
      <w:r w:rsidRPr="000432EB">
        <w:rPr>
          <w:szCs w:val="22"/>
        </w:rPr>
        <w:t>Regular play from non-sports club sources (e.g. companies, schools, fitness classes)</w:t>
      </w:r>
      <w:bookmarkEnd w:id="171"/>
      <w:bookmarkEnd w:id="172"/>
      <w:bookmarkEnd w:id="173"/>
      <w:bookmarkEnd w:id="174"/>
      <w:bookmarkEnd w:id="175"/>
    </w:p>
    <w:p w:rsidR="00AF1C88" w:rsidRPr="000432EB" w:rsidRDefault="00AF1C88" w:rsidP="00AF1C88">
      <w:pPr>
        <w:numPr>
          <w:ilvl w:val="0"/>
          <w:numId w:val="4"/>
        </w:numPr>
        <w:tabs>
          <w:tab w:val="clear" w:pos="432"/>
        </w:tabs>
        <w:spacing w:before="40"/>
        <w:contextualSpacing/>
        <w:outlineLvl w:val="0"/>
        <w:rPr>
          <w:szCs w:val="22"/>
        </w:rPr>
      </w:pPr>
      <w:bookmarkStart w:id="176" w:name="_Toc434219915"/>
      <w:bookmarkStart w:id="177" w:name="_Toc434220561"/>
      <w:bookmarkStart w:id="178" w:name="_Toc434228048"/>
      <w:bookmarkStart w:id="179" w:name="_Toc434409251"/>
      <w:bookmarkStart w:id="180" w:name="_Toc448479487"/>
      <w:r w:rsidRPr="000432EB">
        <w:rPr>
          <w:szCs w:val="22"/>
        </w:rPr>
        <w:t>Infrequent informal/friendly matches</w:t>
      </w:r>
      <w:bookmarkEnd w:id="176"/>
      <w:bookmarkEnd w:id="177"/>
      <w:bookmarkEnd w:id="178"/>
      <w:bookmarkEnd w:id="179"/>
      <w:bookmarkEnd w:id="180"/>
    </w:p>
    <w:p w:rsidR="00AF1C88" w:rsidRPr="000432EB" w:rsidRDefault="00AF1C88" w:rsidP="00AF1C88">
      <w:pPr>
        <w:numPr>
          <w:ilvl w:val="0"/>
          <w:numId w:val="4"/>
        </w:numPr>
        <w:tabs>
          <w:tab w:val="clear" w:pos="432"/>
        </w:tabs>
        <w:spacing w:before="40"/>
        <w:contextualSpacing/>
        <w:outlineLvl w:val="0"/>
        <w:rPr>
          <w:szCs w:val="22"/>
        </w:rPr>
      </w:pPr>
      <w:bookmarkStart w:id="181" w:name="_Toc434219916"/>
      <w:bookmarkStart w:id="182" w:name="_Toc434220562"/>
      <w:bookmarkStart w:id="183" w:name="_Toc434228049"/>
      <w:bookmarkStart w:id="184" w:name="_Toc434409252"/>
      <w:bookmarkStart w:id="185" w:name="_Toc448479488"/>
      <w:r w:rsidRPr="000432EB">
        <w:rPr>
          <w:szCs w:val="22"/>
        </w:rPr>
        <w:t>Informal training sessions</w:t>
      </w:r>
      <w:bookmarkEnd w:id="181"/>
      <w:bookmarkEnd w:id="182"/>
      <w:bookmarkEnd w:id="183"/>
      <w:bookmarkEnd w:id="184"/>
      <w:bookmarkEnd w:id="185"/>
    </w:p>
    <w:p w:rsidR="00AF1C88" w:rsidRPr="000432EB" w:rsidRDefault="00AF1C88" w:rsidP="00AF1C88">
      <w:pPr>
        <w:numPr>
          <w:ilvl w:val="0"/>
          <w:numId w:val="4"/>
        </w:numPr>
        <w:tabs>
          <w:tab w:val="clear" w:pos="432"/>
        </w:tabs>
        <w:spacing w:before="40"/>
        <w:contextualSpacing/>
        <w:outlineLvl w:val="0"/>
        <w:rPr>
          <w:szCs w:val="22"/>
        </w:rPr>
      </w:pPr>
      <w:bookmarkStart w:id="186" w:name="_Toc434219917"/>
      <w:bookmarkStart w:id="187" w:name="_Toc434220563"/>
      <w:bookmarkStart w:id="188" w:name="_Toc434228050"/>
      <w:bookmarkStart w:id="189" w:name="_Toc434409253"/>
      <w:bookmarkStart w:id="190" w:name="_Toc448479489"/>
      <w:r w:rsidRPr="000432EB">
        <w:rPr>
          <w:szCs w:val="22"/>
        </w:rPr>
        <w:t>More casual forms of a particular sport organised by sports clubs or other parties</w:t>
      </w:r>
      <w:bookmarkEnd w:id="186"/>
      <w:bookmarkEnd w:id="187"/>
      <w:bookmarkEnd w:id="188"/>
      <w:bookmarkEnd w:id="189"/>
      <w:bookmarkEnd w:id="190"/>
    </w:p>
    <w:p w:rsidR="00AF1C88" w:rsidRPr="000432EB" w:rsidRDefault="00AF1C88" w:rsidP="00AF1C88">
      <w:pPr>
        <w:numPr>
          <w:ilvl w:val="0"/>
          <w:numId w:val="4"/>
        </w:numPr>
        <w:tabs>
          <w:tab w:val="clear" w:pos="432"/>
        </w:tabs>
        <w:spacing w:before="40"/>
        <w:contextualSpacing/>
        <w:outlineLvl w:val="0"/>
        <w:rPr>
          <w:szCs w:val="22"/>
        </w:rPr>
      </w:pPr>
      <w:bookmarkStart w:id="191" w:name="_Toc434219918"/>
      <w:bookmarkStart w:id="192" w:name="_Toc434220564"/>
      <w:bookmarkStart w:id="193" w:name="_Toc434228051"/>
      <w:bookmarkStart w:id="194" w:name="_Toc434409254"/>
      <w:bookmarkStart w:id="195" w:name="_Toc448479490"/>
      <w:r w:rsidRPr="000432EB">
        <w:rPr>
          <w:szCs w:val="22"/>
        </w:rPr>
        <w:t>Significant public use and informal play, particularly where pitches are located in parks/recreation grounds.</w:t>
      </w:r>
      <w:bookmarkEnd w:id="191"/>
      <w:bookmarkEnd w:id="192"/>
      <w:bookmarkEnd w:id="193"/>
      <w:bookmarkEnd w:id="194"/>
      <w:bookmarkEnd w:id="195"/>
      <w:r w:rsidRPr="000432EB">
        <w:rPr>
          <w:szCs w:val="22"/>
        </w:rPr>
        <w:t xml:space="preserve"> </w:t>
      </w:r>
    </w:p>
    <w:p w:rsidR="00AF1C88" w:rsidRPr="000432EB" w:rsidRDefault="00AF1C88" w:rsidP="00AF1C88">
      <w:pPr>
        <w:rPr>
          <w:rFonts w:eastAsia="Calibri" w:cs="Arial"/>
          <w:szCs w:val="22"/>
        </w:rPr>
      </w:pPr>
    </w:p>
    <w:p w:rsidR="00AF1C88" w:rsidRPr="000432EB" w:rsidRDefault="00AF1C88" w:rsidP="00AF1C88">
      <w:pPr>
        <w:rPr>
          <w:rFonts w:eastAsia="Calibri" w:cs="Arial"/>
          <w:szCs w:val="22"/>
        </w:rPr>
      </w:pPr>
      <w:r w:rsidRPr="000432EB">
        <w:rPr>
          <w:rFonts w:eastAsia="Calibri" w:cs="Arial"/>
          <w:b/>
          <w:szCs w:val="22"/>
        </w:rPr>
        <w:t>Carrying capacity</w:t>
      </w:r>
      <w:r w:rsidRPr="000432EB">
        <w:rPr>
          <w:rFonts w:eastAsia="Calibri" w:cs="Arial"/>
          <w:szCs w:val="22"/>
        </w:rPr>
        <w:t xml:space="preserve"> is the amount of play a site can regularly accommodate (in the relevant comparable unit) for </w:t>
      </w:r>
      <w:r w:rsidRPr="000432EB">
        <w:rPr>
          <w:rFonts w:eastAsia="Calibri" w:cs="Arial"/>
          <w:bCs/>
          <w:szCs w:val="22"/>
        </w:rPr>
        <w:t>community use</w:t>
      </w:r>
      <w:r w:rsidRPr="000432EB">
        <w:rPr>
          <w:rFonts w:eastAsia="Calibri" w:cs="Arial"/>
          <w:b/>
          <w:bCs/>
          <w:szCs w:val="22"/>
        </w:rPr>
        <w:t xml:space="preserve"> </w:t>
      </w:r>
      <w:r w:rsidRPr="000432EB">
        <w:rPr>
          <w:rFonts w:eastAsia="Calibri" w:cs="Arial"/>
          <w:szCs w:val="22"/>
        </w:rPr>
        <w:t>without adversely affecting its quality and use.  This is typically outlined by the NGB</w:t>
      </w:r>
    </w:p>
    <w:p w:rsidR="00AF1C88" w:rsidRPr="000432EB" w:rsidRDefault="00AF1C88" w:rsidP="00AF1C88">
      <w:pPr>
        <w:rPr>
          <w:rFonts w:eastAsia="Calibri" w:cs="Arial"/>
          <w:szCs w:val="22"/>
        </w:rPr>
      </w:pPr>
    </w:p>
    <w:p w:rsidR="00AF1C88" w:rsidRPr="000432EB" w:rsidRDefault="00AF1C88" w:rsidP="00AF1C88">
      <w:pPr>
        <w:rPr>
          <w:rFonts w:eastAsia="Calibri" w:cs="Arial"/>
          <w:szCs w:val="22"/>
        </w:rPr>
      </w:pPr>
      <w:r w:rsidRPr="000432EB">
        <w:rPr>
          <w:rFonts w:eastAsia="Calibri" w:cs="Arial"/>
          <w:b/>
          <w:szCs w:val="22"/>
        </w:rPr>
        <w:t xml:space="preserve">Overplay </w:t>
      </w:r>
      <w:r w:rsidRPr="000432EB">
        <w:rPr>
          <w:rFonts w:eastAsia="Calibri" w:cs="Arial"/>
          <w:szCs w:val="22"/>
        </w:rPr>
        <w:t>is when a pitch is used over the amount that the carrying capacity will allow, (i.e. more than the site can accommodate).  Pitches have a limit of how much play they can accommodate over a certain period of time before their quality, and in turn their use, is adversely affected.</w:t>
      </w:r>
    </w:p>
    <w:p w:rsidR="00AF1C88" w:rsidRPr="000432EB" w:rsidRDefault="00AF1C88" w:rsidP="00AF1C88">
      <w:pPr>
        <w:autoSpaceDE w:val="0"/>
        <w:autoSpaceDN w:val="0"/>
        <w:adjustRightInd w:val="0"/>
        <w:rPr>
          <w:rFonts w:eastAsia="Calibri" w:cs="Arial"/>
          <w:color w:val="000000"/>
          <w:szCs w:val="22"/>
        </w:rPr>
      </w:pPr>
    </w:p>
    <w:p w:rsidR="00AF1C88" w:rsidRPr="000432EB" w:rsidRDefault="00AF1C88" w:rsidP="00AF1C88">
      <w:pPr>
        <w:rPr>
          <w:rFonts w:eastAsia="Calibri" w:cs="Arial"/>
          <w:szCs w:val="22"/>
        </w:rPr>
      </w:pPr>
      <w:r w:rsidRPr="000432EB">
        <w:rPr>
          <w:rFonts w:eastAsia="Calibri" w:cs="Arial"/>
          <w:b/>
          <w:szCs w:val="22"/>
        </w:rPr>
        <w:t>Spare capacity</w:t>
      </w:r>
      <w:r w:rsidRPr="000432EB">
        <w:rPr>
          <w:rFonts w:eastAsia="Calibri" w:cs="Arial"/>
          <w:szCs w:val="22"/>
        </w:rPr>
        <w:t xml:space="preserve"> is the amount of additional play that a pitch could potentially accommodate in additional to current activity.  There may be reasons why this potential to accommodate additional play should not automatically be regarded as actual spare capacity, for example, a site may be managed to regularly operate slightly below its carrying capacity to ensure that it can cater for a number of friendly matches and training activity.  This needs to be investigated before the capacity is deemed </w:t>
      </w:r>
      <w:r w:rsidRPr="000432EB">
        <w:rPr>
          <w:rFonts w:eastAsia="Calibri" w:cs="Arial"/>
          <w:b/>
          <w:szCs w:val="22"/>
        </w:rPr>
        <w:t>actual spare capacity</w:t>
      </w:r>
      <w:r w:rsidRPr="000432EB">
        <w:rPr>
          <w:rFonts w:eastAsia="Calibri" w:cs="Arial"/>
          <w:szCs w:val="22"/>
        </w:rPr>
        <w:t>.</w:t>
      </w:r>
    </w:p>
    <w:p w:rsidR="00AF1C88" w:rsidRPr="000432EB" w:rsidRDefault="00AF1C88" w:rsidP="00AF1C88">
      <w:pPr>
        <w:autoSpaceDE w:val="0"/>
        <w:autoSpaceDN w:val="0"/>
        <w:adjustRightInd w:val="0"/>
        <w:rPr>
          <w:rFonts w:eastAsia="Calibri" w:cs="Arial"/>
          <w:color w:val="000000"/>
          <w:szCs w:val="22"/>
        </w:rPr>
      </w:pPr>
    </w:p>
    <w:p w:rsidR="00AF1C88" w:rsidRPr="000432EB" w:rsidRDefault="00AF1C88" w:rsidP="00AF1C88">
      <w:pPr>
        <w:rPr>
          <w:rFonts w:eastAsia="Calibri" w:cs="Arial"/>
          <w:szCs w:val="22"/>
        </w:rPr>
      </w:pPr>
      <w:r w:rsidRPr="000432EB">
        <w:rPr>
          <w:rFonts w:eastAsia="Calibri" w:cs="Arial"/>
          <w:b/>
          <w:szCs w:val="22"/>
        </w:rPr>
        <w:lastRenderedPageBreak/>
        <w:t>Match equivalent sessions</w:t>
      </w:r>
      <w:r w:rsidRPr="000432EB">
        <w:rPr>
          <w:rFonts w:eastAsia="Calibri" w:cs="Arial"/>
          <w:szCs w:val="22"/>
        </w:rPr>
        <w:t xml:space="preserve"> is an appropriate comparable unit for pitch usage.  For </w:t>
      </w:r>
      <w:r w:rsidRPr="000432EB">
        <w:rPr>
          <w:rFonts w:eastAsia="Calibri" w:cs="Arial"/>
          <w:bCs/>
          <w:szCs w:val="22"/>
        </w:rPr>
        <w:t xml:space="preserve">football, rugby union and rugby league, pitches </w:t>
      </w:r>
      <w:r w:rsidRPr="000432EB">
        <w:rPr>
          <w:rFonts w:eastAsia="Calibri" w:cs="Arial"/>
          <w:szCs w:val="22"/>
        </w:rPr>
        <w:t xml:space="preserve">should relate to a </w:t>
      </w:r>
      <w:r w:rsidRPr="000432EB">
        <w:rPr>
          <w:rFonts w:eastAsia="Calibri" w:cs="Arial"/>
          <w:bCs/>
          <w:szCs w:val="22"/>
        </w:rPr>
        <w:t xml:space="preserve">typical week </w:t>
      </w:r>
      <w:r w:rsidRPr="000432EB">
        <w:rPr>
          <w:rFonts w:eastAsia="Calibri" w:cs="Arial"/>
          <w:szCs w:val="22"/>
        </w:rPr>
        <w:t xml:space="preserve">within the season and </w:t>
      </w:r>
      <w:r w:rsidRPr="000432EB">
        <w:rPr>
          <w:rFonts w:eastAsia="Calibri" w:cs="Arial"/>
          <w:szCs w:val="22"/>
          <w:u w:val="single"/>
        </w:rPr>
        <w:t xml:space="preserve">one match = one match equivalent session </w:t>
      </w:r>
      <w:r w:rsidRPr="000432EB">
        <w:rPr>
          <w:rFonts w:eastAsia="Calibri" w:cs="Arial"/>
          <w:szCs w:val="22"/>
        </w:rPr>
        <w:t xml:space="preserve">if it occurs every week </w:t>
      </w:r>
      <w:r w:rsidRPr="000432EB">
        <w:rPr>
          <w:rFonts w:eastAsia="Calibri" w:cs="Arial"/>
          <w:szCs w:val="22"/>
          <w:u w:val="single"/>
        </w:rPr>
        <w:t xml:space="preserve">or 0.5 match equivalent sessions </w:t>
      </w:r>
      <w:r w:rsidRPr="000432EB">
        <w:rPr>
          <w:rFonts w:eastAsia="Calibri" w:cs="Arial"/>
          <w:szCs w:val="22"/>
        </w:rPr>
        <w:t xml:space="preserve">if it occurs every other week (i.e. reflecting home and away fixtures).  For </w:t>
      </w:r>
      <w:r w:rsidRPr="000432EB">
        <w:rPr>
          <w:rFonts w:eastAsia="Calibri" w:cs="Arial"/>
          <w:bCs/>
          <w:szCs w:val="22"/>
        </w:rPr>
        <w:t xml:space="preserve">cricket pitches </w:t>
      </w:r>
      <w:r w:rsidRPr="000432EB">
        <w:rPr>
          <w:rFonts w:eastAsia="Calibri" w:cs="Arial"/>
          <w:szCs w:val="22"/>
        </w:rPr>
        <w:t xml:space="preserve">it is appropriate to look at the number of match equivalent sessions </w:t>
      </w:r>
      <w:r w:rsidRPr="000432EB">
        <w:rPr>
          <w:rFonts w:eastAsia="Calibri" w:cs="Arial"/>
          <w:bCs/>
          <w:szCs w:val="22"/>
        </w:rPr>
        <w:t>over the course of a season</w:t>
      </w:r>
      <w:r w:rsidRPr="000432EB">
        <w:rPr>
          <w:rFonts w:eastAsia="Calibri" w:cs="Arial"/>
          <w:szCs w:val="22"/>
        </w:rPr>
        <w:t xml:space="preserve"> and one match = one match equivalent session.</w:t>
      </w:r>
    </w:p>
    <w:p w:rsidR="0023231A" w:rsidRPr="009478B9" w:rsidRDefault="0023231A" w:rsidP="00094909">
      <w:pPr>
        <w:rPr>
          <w:lang w:eastAsia="en-GB"/>
        </w:rPr>
      </w:pPr>
    </w:p>
    <w:sectPr w:rsidR="0023231A" w:rsidRPr="009478B9" w:rsidSect="00491CB9">
      <w:headerReference w:type="default" r:id="rId41"/>
      <w:footerReference w:type="default" r:id="rId42"/>
      <w:pgSz w:w="11907" w:h="16840" w:code="9"/>
      <w:pgMar w:top="2126" w:right="1440" w:bottom="1134"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91" w:rsidRDefault="00267191">
      <w:r>
        <w:separator/>
      </w:r>
    </w:p>
  </w:endnote>
  <w:endnote w:type="continuationSeparator" w:id="0">
    <w:p w:rsidR="00267191" w:rsidRDefault="0026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1" w:type="dxa"/>
      <w:tblLook w:val="00A0" w:firstRow="1" w:lastRow="0" w:firstColumn="1" w:lastColumn="0" w:noHBand="0" w:noVBand="0"/>
    </w:tblPr>
    <w:tblGrid>
      <w:gridCol w:w="7710"/>
      <w:gridCol w:w="1991"/>
    </w:tblGrid>
    <w:tr w:rsidR="00267191">
      <w:tc>
        <w:tcPr>
          <w:tcW w:w="7710" w:type="dxa"/>
        </w:tcPr>
        <w:p w:rsidR="00267191" w:rsidRDefault="00267191">
          <w:pPr>
            <w:rPr>
              <w:rFonts w:cs="Arial"/>
              <w:color w:val="003399"/>
              <w:sz w:val="28"/>
              <w:szCs w:val="28"/>
            </w:rPr>
          </w:pPr>
          <w:r>
            <w:rPr>
              <w:rFonts w:cs="Arial"/>
              <w:color w:val="003399"/>
              <w:sz w:val="28"/>
              <w:szCs w:val="28"/>
            </w:rPr>
            <w:t xml:space="preserve">Integrity, Innovation, Inspiration </w:t>
          </w:r>
        </w:p>
        <w:p w:rsidR="00267191" w:rsidRDefault="00267191">
          <w:pPr>
            <w:rPr>
              <w:rFonts w:cs="Arial"/>
              <w:color w:val="008080"/>
              <w:sz w:val="28"/>
              <w:szCs w:val="28"/>
            </w:rPr>
          </w:pPr>
        </w:p>
        <w:p w:rsidR="00267191" w:rsidRDefault="00267191">
          <w:pPr>
            <w:spacing w:before="60"/>
            <w:rPr>
              <w:rFonts w:cs="Arial"/>
              <w:color w:val="0668B3"/>
              <w:sz w:val="16"/>
              <w:szCs w:val="16"/>
            </w:rPr>
          </w:pPr>
          <w:r>
            <w:rPr>
              <w:rFonts w:cs="Arial"/>
              <w:color w:val="003399"/>
              <w:sz w:val="16"/>
              <w:szCs w:val="16"/>
            </w:rPr>
            <w:t xml:space="preserve">1-2 </w:t>
          </w:r>
          <w:proofErr w:type="spellStart"/>
          <w:r>
            <w:rPr>
              <w:rFonts w:cs="Arial"/>
              <w:color w:val="003399"/>
              <w:sz w:val="16"/>
              <w:szCs w:val="16"/>
            </w:rPr>
            <w:t>Frecheville</w:t>
          </w:r>
          <w:proofErr w:type="spellEnd"/>
          <w:r>
            <w:rPr>
              <w:rFonts w:cs="Arial"/>
              <w:color w:val="003399"/>
              <w:sz w:val="16"/>
              <w:szCs w:val="16"/>
            </w:rPr>
            <w:t xml:space="preserve"> Court</w:t>
          </w:r>
          <w:r>
            <w:rPr>
              <w:rFonts w:cs="Arial"/>
              <w:color w:val="008080"/>
              <w:sz w:val="16"/>
              <w:szCs w:val="16"/>
            </w:rPr>
            <w:t xml:space="preserve"> </w:t>
          </w:r>
          <w:r>
            <w:rPr>
              <w:rFonts w:cs="Arial"/>
              <w:b/>
              <w:color w:val="808080"/>
              <w:sz w:val="16"/>
              <w:szCs w:val="16"/>
            </w:rPr>
            <w:sym w:font="Webdings" w:char="F033"/>
          </w:r>
          <w:r>
            <w:rPr>
              <w:rFonts w:cs="Arial"/>
              <w:color w:val="003399"/>
              <w:sz w:val="16"/>
              <w:szCs w:val="16"/>
            </w:rPr>
            <w:t xml:space="preserve">off </w:t>
          </w:r>
          <w:proofErr w:type="spellStart"/>
          <w:r>
            <w:rPr>
              <w:rFonts w:cs="Arial"/>
              <w:color w:val="003399"/>
              <w:sz w:val="16"/>
              <w:szCs w:val="16"/>
            </w:rPr>
            <w:t>Knowsley</w:t>
          </w:r>
          <w:proofErr w:type="spellEnd"/>
          <w:r>
            <w:rPr>
              <w:rFonts w:cs="Arial"/>
              <w:color w:val="003399"/>
              <w:sz w:val="16"/>
              <w:szCs w:val="16"/>
            </w:rPr>
            <w:t xml:space="preserve"> Street</w:t>
          </w:r>
          <w:r>
            <w:rPr>
              <w:rFonts w:cs="Arial"/>
              <w:color w:val="808080"/>
              <w:sz w:val="16"/>
              <w:szCs w:val="16"/>
            </w:rPr>
            <w:t xml:space="preserve"> </w:t>
          </w:r>
          <w:r>
            <w:rPr>
              <w:rFonts w:cs="Arial"/>
              <w:b/>
              <w:color w:val="808080"/>
              <w:sz w:val="16"/>
              <w:szCs w:val="16"/>
            </w:rPr>
            <w:sym w:font="Webdings" w:char="F033"/>
          </w:r>
          <w:r>
            <w:rPr>
              <w:rFonts w:cs="Arial"/>
              <w:color w:val="003399"/>
              <w:sz w:val="16"/>
              <w:szCs w:val="16"/>
            </w:rPr>
            <w:t>Bury BL9 0UF</w:t>
          </w:r>
        </w:p>
        <w:p w:rsidR="00267191" w:rsidRDefault="00267191">
          <w:pPr>
            <w:rPr>
              <w:rFonts w:cs="Arial"/>
              <w:color w:val="008080"/>
              <w:sz w:val="28"/>
              <w:szCs w:val="28"/>
            </w:rPr>
          </w:pPr>
          <w:r>
            <w:rPr>
              <w:rFonts w:ascii="Arial Black" w:hAnsi="Arial Black" w:cs="Arial"/>
              <w:b/>
              <w:color w:val="003399"/>
              <w:sz w:val="15"/>
              <w:szCs w:val="15"/>
            </w:rPr>
            <w:t>T</w:t>
          </w:r>
          <w:r>
            <w:rPr>
              <w:rFonts w:cs="Arial"/>
              <w:color w:val="003399"/>
              <w:sz w:val="15"/>
              <w:szCs w:val="15"/>
            </w:rPr>
            <w:t xml:space="preserve"> 0161 764 7040</w:t>
          </w:r>
          <w:r>
            <w:rPr>
              <w:rFonts w:cs="Arial"/>
              <w:color w:val="808080"/>
              <w:sz w:val="15"/>
              <w:szCs w:val="15"/>
            </w:rPr>
            <w:t xml:space="preserve"> </w:t>
          </w:r>
          <w:r>
            <w:rPr>
              <w:rFonts w:cs="Arial"/>
              <w:b/>
              <w:color w:val="808080"/>
              <w:sz w:val="15"/>
              <w:szCs w:val="15"/>
            </w:rPr>
            <w:sym w:font="Webdings" w:char="F033"/>
          </w:r>
          <w:r>
            <w:rPr>
              <w:rFonts w:ascii="Arial Black" w:hAnsi="Arial Black" w:cs="Arial"/>
              <w:b/>
              <w:color w:val="003399"/>
              <w:sz w:val="15"/>
              <w:szCs w:val="15"/>
            </w:rPr>
            <w:t>F</w:t>
          </w:r>
          <w:r>
            <w:rPr>
              <w:rFonts w:cs="Arial"/>
              <w:color w:val="003399"/>
              <w:sz w:val="15"/>
              <w:szCs w:val="15"/>
            </w:rPr>
            <w:t xml:space="preserve"> 0161 764 7490</w:t>
          </w:r>
          <w:r>
            <w:rPr>
              <w:rFonts w:cs="Arial"/>
              <w:b/>
              <w:color w:val="808080"/>
              <w:sz w:val="15"/>
              <w:szCs w:val="15"/>
            </w:rPr>
            <w:t xml:space="preserve"> </w:t>
          </w:r>
          <w:r>
            <w:rPr>
              <w:rFonts w:cs="Arial"/>
              <w:b/>
              <w:color w:val="808080"/>
              <w:sz w:val="15"/>
              <w:szCs w:val="15"/>
            </w:rPr>
            <w:sym w:font="Webdings" w:char="F033"/>
          </w:r>
          <w:r>
            <w:rPr>
              <w:rFonts w:ascii="Arial Black" w:hAnsi="Arial Black" w:cs="Arial"/>
              <w:b/>
              <w:color w:val="003399"/>
              <w:sz w:val="15"/>
              <w:szCs w:val="15"/>
            </w:rPr>
            <w:t>E</w:t>
          </w:r>
          <w:r>
            <w:rPr>
              <w:rFonts w:cs="Arial"/>
              <w:color w:val="003399"/>
              <w:sz w:val="15"/>
              <w:szCs w:val="15"/>
            </w:rPr>
            <w:t xml:space="preserve"> mail@kkp.co.uk</w:t>
          </w:r>
          <w:r>
            <w:rPr>
              <w:rFonts w:cs="Arial"/>
              <w:color w:val="808080"/>
              <w:sz w:val="15"/>
              <w:szCs w:val="15"/>
            </w:rPr>
            <w:t xml:space="preserve"> </w:t>
          </w:r>
          <w:r>
            <w:rPr>
              <w:rFonts w:cs="Arial"/>
              <w:b/>
              <w:color w:val="808080"/>
              <w:sz w:val="15"/>
              <w:szCs w:val="15"/>
            </w:rPr>
            <w:sym w:font="Webdings" w:char="F033"/>
          </w:r>
          <w:r>
            <w:rPr>
              <w:rFonts w:ascii="Arial Black" w:hAnsi="Arial Black" w:cs="Arial"/>
              <w:color w:val="003399"/>
              <w:sz w:val="15"/>
              <w:szCs w:val="15"/>
            </w:rPr>
            <w:t>www.kkp.co.uk</w:t>
          </w:r>
        </w:p>
      </w:tc>
      <w:tc>
        <w:tcPr>
          <w:tcW w:w="1991" w:type="dxa"/>
          <w:vAlign w:val="center"/>
        </w:tcPr>
        <w:p w:rsidR="00267191" w:rsidRDefault="00267191">
          <w:pPr>
            <w:jc w:val="right"/>
            <w:rPr>
              <w:rFonts w:cs="Arial"/>
              <w:color w:val="008080"/>
              <w:sz w:val="28"/>
              <w:szCs w:val="28"/>
            </w:rPr>
          </w:pPr>
          <w:r>
            <w:rPr>
              <w:noProof/>
              <w:lang w:eastAsia="en-GB"/>
            </w:rPr>
            <w:drawing>
              <wp:inline distT="0" distB="0" distL="0" distR="0">
                <wp:extent cx="733425" cy="638175"/>
                <wp:effectExtent l="19050" t="0" r="9525" b="0"/>
                <wp:docPr id="1" name="Picture 1" descr="foote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size"/>
                        <pic:cNvPicPr>
                          <a:picLocks noChangeAspect="1" noChangeArrowheads="1"/>
                        </pic:cNvPicPr>
                      </pic:nvPicPr>
                      <pic:blipFill>
                        <a:blip r:embed="rId1"/>
                        <a:srcRect/>
                        <a:stretch>
                          <a:fillRect/>
                        </a:stretch>
                      </pic:blipFill>
                      <pic:spPr bwMode="auto">
                        <a:xfrm>
                          <a:off x="0" y="0"/>
                          <a:ext cx="733425" cy="638175"/>
                        </a:xfrm>
                        <a:prstGeom prst="rect">
                          <a:avLst/>
                        </a:prstGeom>
                        <a:noFill/>
                        <a:ln w="9525">
                          <a:noFill/>
                          <a:miter lim="800000"/>
                          <a:headEnd/>
                          <a:tailEnd/>
                        </a:ln>
                      </pic:spPr>
                    </pic:pic>
                  </a:graphicData>
                </a:graphic>
              </wp:inline>
            </w:drawing>
          </w:r>
        </w:p>
      </w:tc>
    </w:tr>
  </w:tbl>
  <w:p w:rsidR="00267191" w:rsidRDefault="002671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91" w:rsidRDefault="002671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Look w:val="0000" w:firstRow="0" w:lastRow="0" w:firstColumn="0" w:lastColumn="0" w:noHBand="0" w:noVBand="0"/>
    </w:tblPr>
    <w:tblGrid>
      <w:gridCol w:w="2041"/>
      <w:gridCol w:w="6199"/>
      <w:gridCol w:w="1186"/>
    </w:tblGrid>
    <w:tr w:rsidR="00267191">
      <w:tc>
        <w:tcPr>
          <w:tcW w:w="1083" w:type="pct"/>
          <w:vAlign w:val="center"/>
        </w:tcPr>
        <w:p w:rsidR="00267191" w:rsidRDefault="00267191" w:rsidP="00A84F11">
          <w:pPr>
            <w:tabs>
              <w:tab w:val="left" w:pos="630"/>
            </w:tabs>
            <w:spacing w:before="60"/>
            <w:ind w:left="86"/>
            <w:rPr>
              <w:rFonts w:cs="Arial"/>
              <w:color w:val="808080"/>
            </w:rPr>
          </w:pPr>
          <w:r>
            <w:rPr>
              <w:rFonts w:cs="Arial"/>
              <w:color w:val="808080"/>
            </w:rPr>
            <w:t>August 2016</w:t>
          </w:r>
        </w:p>
      </w:tc>
      <w:tc>
        <w:tcPr>
          <w:tcW w:w="3288" w:type="pct"/>
          <w:vAlign w:val="center"/>
        </w:tcPr>
        <w:p w:rsidR="00267191" w:rsidRDefault="00267191" w:rsidP="003A4D29">
          <w:pPr>
            <w:spacing w:before="60"/>
            <w:rPr>
              <w:rFonts w:cs="Arial"/>
              <w:color w:val="808080"/>
            </w:rPr>
          </w:pPr>
          <w:r>
            <w:rPr>
              <w:rFonts w:cs="Arial"/>
              <w:color w:val="808080"/>
            </w:rPr>
            <w:t xml:space="preserve">       Draft PPS Strategy: Knight, Kavanagh and Page</w:t>
          </w:r>
        </w:p>
      </w:tc>
      <w:tc>
        <w:tcPr>
          <w:tcW w:w="629" w:type="pct"/>
        </w:tcPr>
        <w:p w:rsidR="00267191" w:rsidRDefault="00267191" w:rsidP="00B55A8C">
          <w:pPr>
            <w:spacing w:before="60" w:after="60"/>
            <w:jc w:val="center"/>
            <w:rPr>
              <w:rFonts w:cs="Arial"/>
              <w:color w:val="808080"/>
            </w:rPr>
          </w:pPr>
          <w:r>
            <w:rPr>
              <w:rFonts w:cs="Arial"/>
              <w:color w:val="808080"/>
            </w:rPr>
            <w:t xml:space="preserve">     </w:t>
          </w:r>
          <w:r w:rsidRPr="00906B1F">
            <w:rPr>
              <w:rFonts w:cs="Arial"/>
              <w:color w:val="808080"/>
            </w:rPr>
            <w:fldChar w:fldCharType="begin"/>
          </w:r>
          <w:r w:rsidRPr="00906B1F">
            <w:rPr>
              <w:rFonts w:cs="Arial"/>
              <w:color w:val="808080"/>
            </w:rPr>
            <w:instrText xml:space="preserve"> PAGE   \* MERGEFORMAT </w:instrText>
          </w:r>
          <w:r w:rsidRPr="00906B1F">
            <w:rPr>
              <w:rFonts w:cs="Arial"/>
              <w:color w:val="808080"/>
            </w:rPr>
            <w:fldChar w:fldCharType="separate"/>
          </w:r>
          <w:r w:rsidR="00D65D39">
            <w:rPr>
              <w:rFonts w:cs="Arial"/>
              <w:noProof/>
              <w:color w:val="808080"/>
            </w:rPr>
            <w:t>3</w:t>
          </w:r>
          <w:r w:rsidRPr="00906B1F">
            <w:rPr>
              <w:rFonts w:cs="Arial"/>
              <w:color w:val="808080"/>
            </w:rPr>
            <w:fldChar w:fldCharType="end"/>
          </w:r>
        </w:p>
      </w:tc>
    </w:tr>
  </w:tbl>
  <w:p w:rsidR="00267191" w:rsidRDefault="0026719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Look w:val="0000" w:firstRow="0" w:lastRow="0" w:firstColumn="0" w:lastColumn="0" w:noHBand="0" w:noVBand="0"/>
    </w:tblPr>
    <w:tblGrid>
      <w:gridCol w:w="3131"/>
      <w:gridCol w:w="9506"/>
      <w:gridCol w:w="1819"/>
    </w:tblGrid>
    <w:tr w:rsidR="00267191">
      <w:tc>
        <w:tcPr>
          <w:tcW w:w="1083" w:type="pct"/>
          <w:vAlign w:val="center"/>
        </w:tcPr>
        <w:p w:rsidR="00267191" w:rsidRDefault="00267191" w:rsidP="00A84F11">
          <w:pPr>
            <w:tabs>
              <w:tab w:val="left" w:pos="630"/>
            </w:tabs>
            <w:spacing w:before="60"/>
            <w:ind w:left="86"/>
            <w:rPr>
              <w:rFonts w:cs="Arial"/>
              <w:color w:val="808080"/>
            </w:rPr>
          </w:pPr>
          <w:r>
            <w:rPr>
              <w:rFonts w:cs="Arial"/>
              <w:color w:val="808080"/>
            </w:rPr>
            <w:t>August 2016</w:t>
          </w:r>
        </w:p>
      </w:tc>
      <w:tc>
        <w:tcPr>
          <w:tcW w:w="3288" w:type="pct"/>
          <w:vAlign w:val="center"/>
        </w:tcPr>
        <w:p w:rsidR="00267191" w:rsidRDefault="00267191" w:rsidP="003A4D29">
          <w:pPr>
            <w:spacing w:before="60"/>
            <w:rPr>
              <w:rFonts w:cs="Arial"/>
              <w:color w:val="808080"/>
            </w:rPr>
          </w:pPr>
          <w:r>
            <w:rPr>
              <w:rFonts w:cs="Arial"/>
              <w:color w:val="808080"/>
            </w:rPr>
            <w:t xml:space="preserve">                                 Draft PPS Strategy: Knight, Kavanagh and Page</w:t>
          </w:r>
        </w:p>
      </w:tc>
      <w:tc>
        <w:tcPr>
          <w:tcW w:w="629" w:type="pct"/>
        </w:tcPr>
        <w:p w:rsidR="00267191" w:rsidRDefault="00267191" w:rsidP="00B55A8C">
          <w:pPr>
            <w:spacing w:before="60" w:after="60"/>
            <w:jc w:val="center"/>
            <w:rPr>
              <w:rFonts w:cs="Arial"/>
              <w:color w:val="808080"/>
            </w:rPr>
          </w:pPr>
          <w:r>
            <w:rPr>
              <w:rFonts w:cs="Arial"/>
              <w:color w:val="808080"/>
            </w:rPr>
            <w:t xml:space="preserve">     </w:t>
          </w:r>
          <w:r w:rsidRPr="00906B1F">
            <w:rPr>
              <w:rFonts w:cs="Arial"/>
              <w:color w:val="808080"/>
            </w:rPr>
            <w:fldChar w:fldCharType="begin"/>
          </w:r>
          <w:r w:rsidRPr="00906B1F">
            <w:rPr>
              <w:rFonts w:cs="Arial"/>
              <w:color w:val="808080"/>
            </w:rPr>
            <w:instrText xml:space="preserve"> PAGE   \* MERGEFORMAT </w:instrText>
          </w:r>
          <w:r w:rsidRPr="00906B1F">
            <w:rPr>
              <w:rFonts w:cs="Arial"/>
              <w:color w:val="808080"/>
            </w:rPr>
            <w:fldChar w:fldCharType="separate"/>
          </w:r>
          <w:r w:rsidR="00D65D39">
            <w:rPr>
              <w:rFonts w:cs="Arial"/>
              <w:noProof/>
              <w:color w:val="808080"/>
            </w:rPr>
            <w:t>4</w:t>
          </w:r>
          <w:r w:rsidRPr="00906B1F">
            <w:rPr>
              <w:rFonts w:cs="Arial"/>
              <w:color w:val="808080"/>
            </w:rPr>
            <w:fldChar w:fldCharType="end"/>
          </w:r>
        </w:p>
      </w:tc>
    </w:tr>
  </w:tbl>
  <w:p w:rsidR="00267191" w:rsidRDefault="0026719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Look w:val="0000" w:firstRow="0" w:lastRow="0" w:firstColumn="0" w:lastColumn="0" w:noHBand="0" w:noVBand="0"/>
    </w:tblPr>
    <w:tblGrid>
      <w:gridCol w:w="2041"/>
      <w:gridCol w:w="6199"/>
      <w:gridCol w:w="1186"/>
    </w:tblGrid>
    <w:tr w:rsidR="00267191">
      <w:tc>
        <w:tcPr>
          <w:tcW w:w="1083" w:type="pct"/>
          <w:vAlign w:val="center"/>
        </w:tcPr>
        <w:p w:rsidR="00267191" w:rsidRDefault="00267191" w:rsidP="00A84F11">
          <w:pPr>
            <w:tabs>
              <w:tab w:val="left" w:pos="630"/>
            </w:tabs>
            <w:spacing w:before="60"/>
            <w:ind w:left="86"/>
            <w:rPr>
              <w:rFonts w:cs="Arial"/>
              <w:color w:val="808080"/>
            </w:rPr>
          </w:pPr>
          <w:r>
            <w:rPr>
              <w:rFonts w:cs="Arial"/>
              <w:color w:val="808080"/>
            </w:rPr>
            <w:t>August 2016</w:t>
          </w:r>
        </w:p>
      </w:tc>
      <w:tc>
        <w:tcPr>
          <w:tcW w:w="3288" w:type="pct"/>
          <w:vAlign w:val="center"/>
        </w:tcPr>
        <w:p w:rsidR="00267191" w:rsidRDefault="00267191" w:rsidP="003A4D29">
          <w:pPr>
            <w:spacing w:before="60"/>
            <w:rPr>
              <w:rFonts w:cs="Arial"/>
              <w:color w:val="808080"/>
            </w:rPr>
          </w:pPr>
          <w:r>
            <w:rPr>
              <w:rFonts w:cs="Arial"/>
              <w:color w:val="808080"/>
            </w:rPr>
            <w:t xml:space="preserve">            PPS Strategy: Knight, Kavanagh and Page</w:t>
          </w:r>
        </w:p>
      </w:tc>
      <w:tc>
        <w:tcPr>
          <w:tcW w:w="629" w:type="pct"/>
        </w:tcPr>
        <w:p w:rsidR="00267191" w:rsidRDefault="00267191" w:rsidP="00B55A8C">
          <w:pPr>
            <w:spacing w:before="60" w:after="60"/>
            <w:jc w:val="center"/>
            <w:rPr>
              <w:rFonts w:cs="Arial"/>
              <w:color w:val="808080"/>
            </w:rPr>
          </w:pPr>
          <w:r>
            <w:rPr>
              <w:rFonts w:cs="Arial"/>
              <w:color w:val="808080"/>
            </w:rPr>
            <w:t xml:space="preserve">     </w:t>
          </w:r>
          <w:r w:rsidRPr="00906B1F">
            <w:rPr>
              <w:rFonts w:cs="Arial"/>
              <w:color w:val="808080"/>
            </w:rPr>
            <w:fldChar w:fldCharType="begin"/>
          </w:r>
          <w:r w:rsidRPr="00906B1F">
            <w:rPr>
              <w:rFonts w:cs="Arial"/>
              <w:color w:val="808080"/>
            </w:rPr>
            <w:instrText xml:space="preserve"> PAGE   \* MERGEFORMAT </w:instrText>
          </w:r>
          <w:r w:rsidRPr="00906B1F">
            <w:rPr>
              <w:rFonts w:cs="Arial"/>
              <w:color w:val="808080"/>
            </w:rPr>
            <w:fldChar w:fldCharType="separate"/>
          </w:r>
          <w:r w:rsidR="00D65D39">
            <w:rPr>
              <w:rFonts w:cs="Arial"/>
              <w:noProof/>
              <w:color w:val="808080"/>
            </w:rPr>
            <w:t>35</w:t>
          </w:r>
          <w:r w:rsidRPr="00906B1F">
            <w:rPr>
              <w:rFonts w:cs="Arial"/>
              <w:color w:val="808080"/>
            </w:rPr>
            <w:fldChar w:fldCharType="end"/>
          </w:r>
        </w:p>
      </w:tc>
    </w:tr>
  </w:tbl>
  <w:p w:rsidR="00267191" w:rsidRDefault="0026719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Look w:val="0000" w:firstRow="0" w:lastRow="0" w:firstColumn="0" w:lastColumn="0" w:noHBand="0" w:noVBand="0"/>
    </w:tblPr>
    <w:tblGrid>
      <w:gridCol w:w="4672"/>
      <w:gridCol w:w="14184"/>
      <w:gridCol w:w="2713"/>
    </w:tblGrid>
    <w:tr w:rsidR="00267191">
      <w:tc>
        <w:tcPr>
          <w:tcW w:w="1083" w:type="pct"/>
          <w:vAlign w:val="center"/>
        </w:tcPr>
        <w:p w:rsidR="00267191" w:rsidRDefault="00267191" w:rsidP="00A84F11">
          <w:pPr>
            <w:tabs>
              <w:tab w:val="left" w:pos="630"/>
            </w:tabs>
            <w:spacing w:before="60"/>
            <w:ind w:left="86"/>
            <w:rPr>
              <w:rFonts w:cs="Arial"/>
              <w:color w:val="808080"/>
            </w:rPr>
          </w:pPr>
          <w:r>
            <w:rPr>
              <w:rFonts w:cs="Arial"/>
              <w:color w:val="808080"/>
            </w:rPr>
            <w:t>August 2016</w:t>
          </w:r>
        </w:p>
      </w:tc>
      <w:tc>
        <w:tcPr>
          <w:tcW w:w="3288" w:type="pct"/>
          <w:vAlign w:val="center"/>
        </w:tcPr>
        <w:p w:rsidR="00267191" w:rsidRDefault="00267191" w:rsidP="00B96748">
          <w:pPr>
            <w:spacing w:before="60"/>
            <w:rPr>
              <w:rFonts w:cs="Arial"/>
              <w:color w:val="808080"/>
            </w:rPr>
          </w:pPr>
          <w:r>
            <w:rPr>
              <w:rFonts w:cs="Arial"/>
              <w:color w:val="808080"/>
            </w:rPr>
            <w:t xml:space="preserve">                                                  </w:t>
          </w:r>
          <w:r w:rsidR="00202197">
            <w:rPr>
              <w:rFonts w:cs="Arial"/>
              <w:color w:val="808080"/>
            </w:rPr>
            <w:t xml:space="preserve">     </w:t>
          </w:r>
          <w:r>
            <w:rPr>
              <w:rFonts w:cs="Arial"/>
              <w:color w:val="808080"/>
            </w:rPr>
            <w:t>PPS Strategy: Knight, Kavanagh and Page</w:t>
          </w:r>
        </w:p>
      </w:tc>
      <w:tc>
        <w:tcPr>
          <w:tcW w:w="629" w:type="pct"/>
        </w:tcPr>
        <w:p w:rsidR="00267191" w:rsidRDefault="00267191" w:rsidP="00B55A8C">
          <w:pPr>
            <w:spacing w:before="60" w:after="60"/>
            <w:jc w:val="center"/>
            <w:rPr>
              <w:rFonts w:cs="Arial"/>
              <w:color w:val="808080"/>
            </w:rPr>
          </w:pPr>
          <w:r>
            <w:rPr>
              <w:rFonts w:cs="Arial"/>
              <w:color w:val="808080"/>
            </w:rPr>
            <w:t xml:space="preserve">                   </w:t>
          </w:r>
          <w:r w:rsidRPr="00906B1F">
            <w:rPr>
              <w:rFonts w:cs="Arial"/>
              <w:color w:val="808080"/>
            </w:rPr>
            <w:fldChar w:fldCharType="begin"/>
          </w:r>
          <w:r w:rsidRPr="00906B1F">
            <w:rPr>
              <w:rFonts w:cs="Arial"/>
              <w:color w:val="808080"/>
            </w:rPr>
            <w:instrText xml:space="preserve"> PAGE   \* MERGEFORMAT </w:instrText>
          </w:r>
          <w:r w:rsidRPr="00906B1F">
            <w:rPr>
              <w:rFonts w:cs="Arial"/>
              <w:color w:val="808080"/>
            </w:rPr>
            <w:fldChar w:fldCharType="separate"/>
          </w:r>
          <w:r w:rsidR="00D65D39">
            <w:rPr>
              <w:rFonts w:cs="Arial"/>
              <w:noProof/>
              <w:color w:val="808080"/>
            </w:rPr>
            <w:t>52</w:t>
          </w:r>
          <w:r w:rsidRPr="00906B1F">
            <w:rPr>
              <w:rFonts w:cs="Arial"/>
              <w:color w:val="808080"/>
            </w:rPr>
            <w:fldChar w:fldCharType="end"/>
          </w:r>
        </w:p>
      </w:tc>
    </w:tr>
  </w:tbl>
  <w:p w:rsidR="00267191" w:rsidRDefault="00267191"/>
  <w:p w:rsidR="00267191" w:rsidRDefault="0026719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Look w:val="0000" w:firstRow="0" w:lastRow="0" w:firstColumn="0" w:lastColumn="0" w:noHBand="0" w:noVBand="0"/>
    </w:tblPr>
    <w:tblGrid>
      <w:gridCol w:w="2041"/>
      <w:gridCol w:w="6199"/>
      <w:gridCol w:w="1186"/>
    </w:tblGrid>
    <w:tr w:rsidR="00267191">
      <w:tc>
        <w:tcPr>
          <w:tcW w:w="1083" w:type="pct"/>
          <w:vAlign w:val="center"/>
        </w:tcPr>
        <w:p w:rsidR="00267191" w:rsidRDefault="00267191" w:rsidP="00A84F11">
          <w:pPr>
            <w:tabs>
              <w:tab w:val="left" w:pos="630"/>
            </w:tabs>
            <w:spacing w:before="60"/>
            <w:ind w:left="86"/>
            <w:rPr>
              <w:rFonts w:cs="Arial"/>
              <w:color w:val="808080"/>
            </w:rPr>
          </w:pPr>
          <w:r>
            <w:rPr>
              <w:rFonts w:cs="Arial"/>
              <w:color w:val="808080"/>
            </w:rPr>
            <w:t>August 2016</w:t>
          </w:r>
        </w:p>
      </w:tc>
      <w:tc>
        <w:tcPr>
          <w:tcW w:w="3288" w:type="pct"/>
          <w:vAlign w:val="center"/>
        </w:tcPr>
        <w:p w:rsidR="00267191" w:rsidRDefault="00FD2BF2" w:rsidP="00B96748">
          <w:pPr>
            <w:spacing w:before="60"/>
            <w:rPr>
              <w:rFonts w:cs="Arial"/>
              <w:color w:val="808080"/>
            </w:rPr>
          </w:pPr>
          <w:r>
            <w:rPr>
              <w:rFonts w:cs="Arial"/>
              <w:color w:val="808080"/>
            </w:rPr>
            <w:t xml:space="preserve">              </w:t>
          </w:r>
          <w:r w:rsidR="00267191">
            <w:rPr>
              <w:rFonts w:cs="Arial"/>
              <w:color w:val="808080"/>
            </w:rPr>
            <w:t>PPS Strategy: Knight, Kavanagh and Page</w:t>
          </w:r>
        </w:p>
      </w:tc>
      <w:tc>
        <w:tcPr>
          <w:tcW w:w="629" w:type="pct"/>
        </w:tcPr>
        <w:p w:rsidR="00267191" w:rsidRDefault="00267191" w:rsidP="00B55A8C">
          <w:pPr>
            <w:spacing w:before="60" w:after="60"/>
            <w:jc w:val="center"/>
            <w:rPr>
              <w:rFonts w:cs="Arial"/>
              <w:color w:val="808080"/>
            </w:rPr>
          </w:pPr>
          <w:r>
            <w:rPr>
              <w:rFonts w:cs="Arial"/>
              <w:color w:val="808080"/>
            </w:rPr>
            <w:t xml:space="preserve">  </w:t>
          </w:r>
          <w:r w:rsidRPr="00906B1F">
            <w:rPr>
              <w:rFonts w:cs="Arial"/>
              <w:color w:val="808080"/>
            </w:rPr>
            <w:fldChar w:fldCharType="begin"/>
          </w:r>
          <w:r w:rsidRPr="00906B1F">
            <w:rPr>
              <w:rFonts w:cs="Arial"/>
              <w:color w:val="808080"/>
            </w:rPr>
            <w:instrText xml:space="preserve"> PAGE   \* MERGEFORMAT </w:instrText>
          </w:r>
          <w:r w:rsidRPr="00906B1F">
            <w:rPr>
              <w:rFonts w:cs="Arial"/>
              <w:color w:val="808080"/>
            </w:rPr>
            <w:fldChar w:fldCharType="separate"/>
          </w:r>
          <w:r w:rsidR="00D65D39">
            <w:rPr>
              <w:rFonts w:cs="Arial"/>
              <w:noProof/>
              <w:color w:val="808080"/>
            </w:rPr>
            <w:t>69</w:t>
          </w:r>
          <w:r w:rsidRPr="00906B1F">
            <w:rPr>
              <w:rFonts w:cs="Arial"/>
              <w:color w:val="808080"/>
            </w:rPr>
            <w:fldChar w:fldCharType="end"/>
          </w:r>
        </w:p>
      </w:tc>
    </w:tr>
  </w:tbl>
  <w:p w:rsidR="00267191" w:rsidRDefault="00267191" w:rsidP="00491CB9">
    <w:pPr>
      <w:tabs>
        <w:tab w:val="left" w:pos="1222"/>
      </w:tabs>
    </w:pPr>
  </w:p>
  <w:p w:rsidR="00267191" w:rsidRDefault="002671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91" w:rsidRDefault="00267191">
      <w:r>
        <w:separator/>
      </w:r>
    </w:p>
  </w:footnote>
  <w:footnote w:type="continuationSeparator" w:id="0">
    <w:p w:rsidR="00267191" w:rsidRDefault="00267191">
      <w:r>
        <w:continuationSeparator/>
      </w:r>
    </w:p>
  </w:footnote>
  <w:footnote w:id="1">
    <w:p w:rsidR="00267191" w:rsidRDefault="00267191" w:rsidP="004E666B">
      <w:pPr>
        <w:pStyle w:val="FootnoteText"/>
      </w:pPr>
      <w:r>
        <w:rPr>
          <w:rStyle w:val="FootnoteReference"/>
          <w:rFonts w:eastAsia="Calibri"/>
        </w:rPr>
        <w:footnoteRef/>
      </w:r>
      <w:r w:rsidRPr="00EF2B9E">
        <w:rPr>
          <w:color w:val="000000"/>
          <w:sz w:val="18"/>
          <w:szCs w:val="18"/>
        </w:rPr>
        <w:t xml:space="preserve">Source: </w:t>
      </w:r>
      <w:r w:rsidRPr="0087343F">
        <w:rPr>
          <w:color w:val="000000"/>
          <w:sz w:val="18"/>
          <w:szCs w:val="18"/>
        </w:rPr>
        <w:t>ONS Mid-2013 Population Estimates for Lower Layer Super Output Areas in England and Wales by Single Year of Age and Sex</w:t>
      </w:r>
      <w:r w:rsidRPr="00146F4B">
        <w:t xml:space="preserve"> </w:t>
      </w:r>
      <w:r>
        <w:t xml:space="preserve">and </w:t>
      </w:r>
      <w:r w:rsidRPr="00146F4B">
        <w:rPr>
          <w:color w:val="000000"/>
          <w:sz w:val="18"/>
          <w:szCs w:val="18"/>
        </w:rPr>
        <w:t xml:space="preserve">ONS </w:t>
      </w:r>
      <w:r>
        <w:rPr>
          <w:color w:val="000000"/>
          <w:sz w:val="18"/>
          <w:szCs w:val="18"/>
        </w:rPr>
        <w:t>2012-based projections 2012-2032</w:t>
      </w:r>
      <w:r w:rsidRPr="00146F4B">
        <w:rPr>
          <w:color w:val="000000"/>
          <w:sz w:val="18"/>
          <w:szCs w:val="18"/>
        </w:rPr>
        <w:t>. Released: 29 May 2014</w:t>
      </w:r>
    </w:p>
  </w:footnote>
  <w:footnote w:id="2">
    <w:p w:rsidR="00267191" w:rsidRDefault="00267191" w:rsidP="004E666B">
      <w:pPr>
        <w:pStyle w:val="FootnoteText"/>
      </w:pPr>
      <w:r>
        <w:rPr>
          <w:rStyle w:val="FootnoteReference"/>
          <w:rFonts w:eastAsia="Calibri"/>
        </w:rPr>
        <w:footnoteRef/>
      </w:r>
      <w:r>
        <w:t xml:space="preserve"> </w:t>
      </w:r>
      <w:r w:rsidRPr="00AD145F">
        <w:rPr>
          <w:sz w:val="18"/>
          <w:szCs w:val="18"/>
        </w:rPr>
        <w:t>Source: ONS 2012-based projections 2012-2037. Released: 29 May 2014</w:t>
      </w:r>
    </w:p>
  </w:footnote>
  <w:footnote w:id="3">
    <w:p w:rsidR="00267191" w:rsidRPr="007A72DD" w:rsidRDefault="00267191">
      <w:pPr>
        <w:pStyle w:val="FootnoteText"/>
      </w:pPr>
      <w:r>
        <w:rPr>
          <w:rStyle w:val="FootnoteReference"/>
        </w:rPr>
        <w:footnoteRef/>
      </w:r>
      <w:r>
        <w:t xml:space="preserve"> Current demand is calculated from an analysis </w:t>
      </w:r>
      <w:r w:rsidRPr="007A72DD">
        <w:t>of overplay, demand and spare capacity.</w:t>
      </w:r>
    </w:p>
  </w:footnote>
  <w:footnote w:id="4">
    <w:p w:rsidR="00267191" w:rsidRPr="00556F49" w:rsidRDefault="00267191">
      <w:pPr>
        <w:pStyle w:val="FootnoteText"/>
      </w:pPr>
      <w:r w:rsidRPr="007A72DD">
        <w:rPr>
          <w:rStyle w:val="FootnoteReference"/>
        </w:rPr>
        <w:footnoteRef/>
      </w:r>
      <w:r w:rsidRPr="007A72DD">
        <w:t xml:space="preserve"> Please note that this is demand that will exist in 2031 if the</w:t>
      </w:r>
      <w:r>
        <w:t xml:space="preserve"> current demand is not met.</w:t>
      </w:r>
    </w:p>
  </w:footnote>
  <w:footnote w:id="5">
    <w:p w:rsidR="00267191" w:rsidRPr="00F12FC9" w:rsidRDefault="00267191">
      <w:pPr>
        <w:pStyle w:val="FootnoteText"/>
      </w:pPr>
      <w:r>
        <w:rPr>
          <w:rStyle w:val="FootnoteReference"/>
        </w:rPr>
        <w:footnoteRef/>
      </w:r>
      <w:r>
        <w:t xml:space="preserve"> Based on accommodating 42 teams to one full size pitch for training</w:t>
      </w:r>
    </w:p>
  </w:footnote>
  <w:footnote w:id="6">
    <w:p w:rsidR="00267191" w:rsidRPr="00BD3966" w:rsidRDefault="00267191">
      <w:pPr>
        <w:pStyle w:val="FootnoteText"/>
      </w:pPr>
      <w:r>
        <w:rPr>
          <w:rStyle w:val="FootnoteReference"/>
        </w:rPr>
        <w:footnoteRef/>
      </w:r>
      <w:r>
        <w:t xml:space="preserve"> </w:t>
      </w:r>
      <w:r>
        <w:rPr>
          <w:lang w:eastAsia="en-GB"/>
        </w:rPr>
        <w:t>R</w:t>
      </w:r>
      <w:r w:rsidRPr="009771D9">
        <w:rPr>
          <w:lang w:eastAsia="en-GB"/>
        </w:rPr>
        <w:t xml:space="preserve">efer to Appendix </w:t>
      </w:r>
      <w:r>
        <w:rPr>
          <w:lang w:eastAsia="en-GB"/>
        </w:rPr>
        <w:t>One</w:t>
      </w:r>
      <w:r w:rsidRPr="000329C7">
        <w:rPr>
          <w:color w:val="000000"/>
          <w:szCs w:val="22"/>
          <w:lang w:eastAsia="en-GB"/>
        </w:rPr>
        <w:t xml:space="preserve">: 3G </w:t>
      </w:r>
      <w:r>
        <w:rPr>
          <w:color w:val="000000"/>
          <w:szCs w:val="22"/>
          <w:lang w:eastAsia="en-GB"/>
        </w:rPr>
        <w:t>Pitch S</w:t>
      </w:r>
      <w:r w:rsidRPr="000329C7">
        <w:rPr>
          <w:color w:val="000000"/>
          <w:szCs w:val="22"/>
          <w:lang w:eastAsia="en-GB"/>
        </w:rPr>
        <w:t>cenario</w:t>
      </w:r>
      <w:r w:rsidRPr="009771D9">
        <w:rPr>
          <w:lang w:eastAsia="en-GB"/>
        </w:rPr>
        <w:t xml:space="preserve"> for the programming model used</w:t>
      </w:r>
      <w:r>
        <w:rPr>
          <w:lang w:eastAsia="en-GB"/>
        </w:rPr>
        <w:t>.</w:t>
      </w:r>
      <w:r w:rsidRPr="009771D9">
        <w:rPr>
          <w:lang w:eastAsia="en-GB"/>
        </w:rPr>
        <w:t xml:space="preserve"> </w:t>
      </w:r>
    </w:p>
  </w:footnote>
  <w:footnote w:id="7">
    <w:p w:rsidR="00267191" w:rsidRPr="00C7066C" w:rsidRDefault="00267191">
      <w:pPr>
        <w:pStyle w:val="FootnoteText"/>
      </w:pPr>
      <w:r>
        <w:rPr>
          <w:rStyle w:val="FootnoteReference"/>
        </w:rPr>
        <w:footnoteRef/>
      </w:r>
      <w:r>
        <w:t xml:space="preserve"> Figures are rounded up to the nearest full size pitch.</w:t>
      </w:r>
    </w:p>
  </w:footnote>
  <w:footnote w:id="8">
    <w:p w:rsidR="00267191" w:rsidRDefault="00267191" w:rsidP="001D55FC">
      <w:pPr>
        <w:pStyle w:val="FootnoteText"/>
      </w:pPr>
      <w:r>
        <w:rPr>
          <w:rStyle w:val="FootnoteReference"/>
        </w:rPr>
        <w:footnoteRef/>
      </w:r>
      <w:r>
        <w:t xml:space="preserve"> http://www.cascinfo.co.uk/cascbenefits</w:t>
      </w:r>
    </w:p>
  </w:footnote>
  <w:footnote w:id="9">
    <w:p w:rsidR="00267191" w:rsidRPr="00511ED1" w:rsidRDefault="00267191" w:rsidP="00111B0E">
      <w:pPr>
        <w:pStyle w:val="FootnoteText"/>
      </w:pPr>
      <w:r>
        <w:rPr>
          <w:rStyle w:val="FootnoteReference"/>
        </w:rPr>
        <w:footnoteRef/>
      </w:r>
      <w:r>
        <w:t xml:space="preserve"> </w:t>
      </w:r>
      <w:r w:rsidRPr="00511ED1">
        <w:t>Timescales: (S) -Short (1-2 years); (M) - Medium (3-5 years); (L) - Long (6+ years).</w:t>
      </w:r>
    </w:p>
  </w:footnote>
  <w:footnote w:id="10">
    <w:p w:rsidR="00267191" w:rsidRPr="00DE36F8" w:rsidRDefault="00267191" w:rsidP="00111B0E">
      <w:pPr>
        <w:pStyle w:val="FootnoteText"/>
      </w:pPr>
      <w:r>
        <w:rPr>
          <w:rStyle w:val="FootnoteReference"/>
        </w:rPr>
        <w:footnoteRef/>
      </w:r>
      <w:r>
        <w:t xml:space="preserve"> </w:t>
      </w:r>
      <w:r w:rsidRPr="00DE36F8">
        <w:t>(L) -Low - less than £50k; (M) -Medium - £50k-£250k; (H) -High £250k and above.</w:t>
      </w:r>
    </w:p>
  </w:footnote>
  <w:footnote w:id="11">
    <w:p w:rsidR="00267191" w:rsidRPr="00511ED1" w:rsidRDefault="00267191" w:rsidP="001F2362">
      <w:pPr>
        <w:pStyle w:val="FootnoteText"/>
      </w:pPr>
      <w:r>
        <w:rPr>
          <w:rStyle w:val="FootnoteReference"/>
        </w:rPr>
        <w:footnoteRef/>
      </w:r>
      <w:r>
        <w:t xml:space="preserve"> </w:t>
      </w:r>
      <w:r w:rsidRPr="00511ED1">
        <w:t>Timescales: (S) -Short (1-2 years); (M) - Medium (3-5 years); (L) - Long (6+ years).</w:t>
      </w:r>
    </w:p>
  </w:footnote>
  <w:footnote w:id="12">
    <w:p w:rsidR="00267191" w:rsidRPr="00DE36F8" w:rsidRDefault="00267191" w:rsidP="001F2362">
      <w:pPr>
        <w:pStyle w:val="FootnoteText"/>
      </w:pPr>
      <w:r>
        <w:rPr>
          <w:rStyle w:val="FootnoteReference"/>
        </w:rPr>
        <w:footnoteRef/>
      </w:r>
      <w:r>
        <w:t xml:space="preserve"> </w:t>
      </w:r>
      <w:r w:rsidRPr="00DE36F8">
        <w:t>(L) -Low - less than £50k; (M) -Medium - £50k-£250k; (H) -High £250k and above.</w:t>
      </w:r>
    </w:p>
  </w:footnote>
  <w:footnote w:id="13">
    <w:p w:rsidR="00267191" w:rsidRPr="00511ED1" w:rsidRDefault="00267191" w:rsidP="001F2362">
      <w:pPr>
        <w:pStyle w:val="FootnoteText"/>
      </w:pPr>
      <w:r>
        <w:rPr>
          <w:rStyle w:val="FootnoteReference"/>
        </w:rPr>
        <w:footnoteRef/>
      </w:r>
      <w:r>
        <w:t xml:space="preserve"> </w:t>
      </w:r>
      <w:r w:rsidRPr="00511ED1">
        <w:t>Timescales: (S) -Short (1-2 years); (M) - Medium (3-5 years); (L) - Long (6+ years).</w:t>
      </w:r>
    </w:p>
  </w:footnote>
  <w:footnote w:id="14">
    <w:p w:rsidR="00267191" w:rsidRPr="00DE36F8" w:rsidRDefault="00267191" w:rsidP="001F2362">
      <w:pPr>
        <w:pStyle w:val="FootnoteText"/>
      </w:pPr>
      <w:r>
        <w:rPr>
          <w:rStyle w:val="FootnoteReference"/>
        </w:rPr>
        <w:footnoteRef/>
      </w:r>
      <w:r>
        <w:t xml:space="preserve"> </w:t>
      </w:r>
      <w:r w:rsidRPr="00DE36F8">
        <w:t>(L) -Low - less than £50k; (M) -Medium - £50k-£250k; (H) -High £250k and above.</w:t>
      </w:r>
    </w:p>
  </w:footnote>
  <w:footnote w:id="15">
    <w:p w:rsidR="00267191" w:rsidRPr="00511ED1" w:rsidRDefault="00267191" w:rsidP="001F2362">
      <w:pPr>
        <w:pStyle w:val="FootnoteText"/>
      </w:pPr>
      <w:r>
        <w:rPr>
          <w:rStyle w:val="FootnoteReference"/>
        </w:rPr>
        <w:footnoteRef/>
      </w:r>
      <w:r>
        <w:t xml:space="preserve"> </w:t>
      </w:r>
      <w:r w:rsidRPr="00511ED1">
        <w:t>Timescales: (S) -Short (1-2 years); (M) - Medium (3-5 years); (L) - Long (6+ years).</w:t>
      </w:r>
    </w:p>
  </w:footnote>
  <w:footnote w:id="16">
    <w:p w:rsidR="00267191" w:rsidRPr="00DE36F8" w:rsidRDefault="00267191" w:rsidP="001F2362">
      <w:pPr>
        <w:pStyle w:val="FootnoteText"/>
      </w:pPr>
      <w:r>
        <w:rPr>
          <w:rStyle w:val="FootnoteReference"/>
        </w:rPr>
        <w:footnoteRef/>
      </w:r>
      <w:r>
        <w:t xml:space="preserve"> </w:t>
      </w:r>
      <w:r w:rsidRPr="00DE36F8">
        <w:t>(L) -Low - less than £50k; (M) -Medium - £50k-£250k; (H) -High £250k and above.</w:t>
      </w:r>
    </w:p>
  </w:footnote>
  <w:footnote w:id="17">
    <w:p w:rsidR="00267191" w:rsidRPr="00511ED1" w:rsidRDefault="00267191" w:rsidP="001F2362">
      <w:pPr>
        <w:pStyle w:val="FootnoteText"/>
      </w:pPr>
      <w:r>
        <w:rPr>
          <w:rStyle w:val="FootnoteReference"/>
        </w:rPr>
        <w:footnoteRef/>
      </w:r>
      <w:r>
        <w:t xml:space="preserve"> </w:t>
      </w:r>
      <w:r w:rsidRPr="00511ED1">
        <w:t>Timescales: (S) -Short (1-2 years); (M) - Medium (3-5 years); (L) - Long (6+ years).</w:t>
      </w:r>
    </w:p>
  </w:footnote>
  <w:footnote w:id="18">
    <w:p w:rsidR="00267191" w:rsidRPr="00DE36F8" w:rsidRDefault="00267191" w:rsidP="001F2362">
      <w:pPr>
        <w:pStyle w:val="FootnoteText"/>
      </w:pPr>
      <w:r>
        <w:rPr>
          <w:rStyle w:val="FootnoteReference"/>
        </w:rPr>
        <w:footnoteRef/>
      </w:r>
      <w:r>
        <w:t xml:space="preserve"> </w:t>
      </w:r>
      <w:r w:rsidRPr="00DE36F8">
        <w:t>(L) -Low - less than £50k; (M) -Medium - £50k-£250k; (H) -High £250k and above.</w:t>
      </w:r>
    </w:p>
  </w:footnote>
  <w:footnote w:id="19">
    <w:p w:rsidR="00267191" w:rsidRPr="00511ED1" w:rsidRDefault="00267191" w:rsidP="00042CF3">
      <w:pPr>
        <w:pStyle w:val="FootnoteText"/>
      </w:pPr>
      <w:r>
        <w:rPr>
          <w:rStyle w:val="FootnoteReference"/>
        </w:rPr>
        <w:footnoteRef/>
      </w:r>
      <w:r>
        <w:t xml:space="preserve"> </w:t>
      </w:r>
      <w:r w:rsidRPr="00511ED1">
        <w:t>Timescales: (S) -Short (1-2 years); (M) - Medium (3-5 years); (L) - Long (6+ years).</w:t>
      </w:r>
    </w:p>
  </w:footnote>
  <w:footnote w:id="20">
    <w:p w:rsidR="00267191" w:rsidRPr="00DE36F8" w:rsidRDefault="00267191" w:rsidP="00042CF3">
      <w:pPr>
        <w:pStyle w:val="FootnoteText"/>
      </w:pPr>
      <w:r>
        <w:rPr>
          <w:rStyle w:val="FootnoteReference"/>
        </w:rPr>
        <w:footnoteRef/>
      </w:r>
      <w:r>
        <w:t xml:space="preserve"> </w:t>
      </w:r>
      <w:r w:rsidRPr="00DE36F8">
        <w:t>(L) -Low - less than £50k; (M) -Medium - £50k-£250k; (H) -High £250k and above.</w:t>
      </w:r>
    </w:p>
  </w:footnote>
  <w:footnote w:id="21">
    <w:p w:rsidR="00267191" w:rsidRPr="00511ED1" w:rsidRDefault="00267191" w:rsidP="00042CF3">
      <w:pPr>
        <w:pStyle w:val="FootnoteText"/>
      </w:pPr>
      <w:r>
        <w:rPr>
          <w:rStyle w:val="FootnoteReference"/>
        </w:rPr>
        <w:footnoteRef/>
      </w:r>
      <w:r>
        <w:t xml:space="preserve"> </w:t>
      </w:r>
      <w:r w:rsidRPr="00511ED1">
        <w:t>Timescales: (S) -Short (1-2 years); (M) - Medium (3-5 years); (L) - Long (6+ years).</w:t>
      </w:r>
    </w:p>
  </w:footnote>
  <w:footnote w:id="22">
    <w:p w:rsidR="00267191" w:rsidRPr="00DE36F8" w:rsidRDefault="00267191" w:rsidP="00042CF3">
      <w:pPr>
        <w:pStyle w:val="FootnoteText"/>
      </w:pPr>
      <w:r>
        <w:rPr>
          <w:rStyle w:val="FootnoteReference"/>
        </w:rPr>
        <w:footnoteRef/>
      </w:r>
      <w:r>
        <w:t xml:space="preserve"> </w:t>
      </w:r>
      <w:r w:rsidRPr="00DE36F8">
        <w:t>(L) -Low - less than £50k; (M) -Medium - £50k-£250k; (H) -High £250k and above.</w:t>
      </w:r>
    </w:p>
  </w:footnote>
  <w:footnote w:id="23">
    <w:p w:rsidR="00267191" w:rsidRPr="00511ED1" w:rsidRDefault="00267191" w:rsidP="00042CF3">
      <w:pPr>
        <w:pStyle w:val="FootnoteText"/>
      </w:pPr>
      <w:r>
        <w:rPr>
          <w:rStyle w:val="FootnoteReference"/>
        </w:rPr>
        <w:footnoteRef/>
      </w:r>
      <w:r>
        <w:t xml:space="preserve"> </w:t>
      </w:r>
      <w:r w:rsidRPr="00511ED1">
        <w:t>Timescales: (S) -Short (1-2 years); (M) - Medium (3-5 years); (L) - Long (6+ years).</w:t>
      </w:r>
    </w:p>
  </w:footnote>
  <w:footnote w:id="24">
    <w:p w:rsidR="00267191" w:rsidRPr="00DE36F8" w:rsidRDefault="00267191" w:rsidP="00042CF3">
      <w:pPr>
        <w:pStyle w:val="FootnoteText"/>
      </w:pPr>
      <w:r>
        <w:rPr>
          <w:rStyle w:val="FootnoteReference"/>
        </w:rPr>
        <w:footnoteRef/>
      </w:r>
      <w:r>
        <w:t xml:space="preserve"> </w:t>
      </w:r>
      <w:r w:rsidRPr="00DE36F8">
        <w:t>(L) -Low - less than £50k; (M) -Medium - £50k-£250k; (H) -High £250k and above.</w:t>
      </w:r>
    </w:p>
  </w:footnote>
  <w:footnote w:id="25">
    <w:p w:rsidR="00267191" w:rsidRPr="00511ED1" w:rsidRDefault="00267191" w:rsidP="00042CF3">
      <w:pPr>
        <w:pStyle w:val="FootnoteText"/>
      </w:pPr>
      <w:r>
        <w:rPr>
          <w:rStyle w:val="FootnoteReference"/>
        </w:rPr>
        <w:footnoteRef/>
      </w:r>
      <w:r>
        <w:t xml:space="preserve"> </w:t>
      </w:r>
      <w:r w:rsidRPr="00511ED1">
        <w:t>Timescales: (S) -Short (1-2 years); (M) - Medium (3-5 years); (L) - Long (6+ years).</w:t>
      </w:r>
    </w:p>
  </w:footnote>
  <w:footnote w:id="26">
    <w:p w:rsidR="00267191" w:rsidRPr="00DE36F8" w:rsidRDefault="00267191" w:rsidP="00042CF3">
      <w:pPr>
        <w:pStyle w:val="FootnoteText"/>
      </w:pPr>
      <w:r>
        <w:rPr>
          <w:rStyle w:val="FootnoteReference"/>
        </w:rPr>
        <w:footnoteRef/>
      </w:r>
      <w:r>
        <w:t xml:space="preserve"> </w:t>
      </w:r>
      <w:r w:rsidRPr="00DE36F8">
        <w:t>(L) -Low - less than £50k; (M) -Medium - £50k-£250k; (H) -High £250k and above.</w:t>
      </w:r>
    </w:p>
  </w:footnote>
  <w:footnote w:id="27">
    <w:p w:rsidR="00267191" w:rsidRPr="00511ED1" w:rsidRDefault="00267191" w:rsidP="00042CF3">
      <w:pPr>
        <w:pStyle w:val="FootnoteText"/>
      </w:pPr>
      <w:r>
        <w:rPr>
          <w:rStyle w:val="FootnoteReference"/>
        </w:rPr>
        <w:footnoteRef/>
      </w:r>
      <w:r>
        <w:t xml:space="preserve"> </w:t>
      </w:r>
      <w:r w:rsidRPr="00511ED1">
        <w:t>Timescales: (S) -Short (1-2 years); (M) - Medium (3-5 years); (L) - Long (6+ years).</w:t>
      </w:r>
    </w:p>
  </w:footnote>
  <w:footnote w:id="28">
    <w:p w:rsidR="00267191" w:rsidRPr="00DE36F8" w:rsidRDefault="00267191" w:rsidP="00042CF3">
      <w:pPr>
        <w:pStyle w:val="FootnoteText"/>
      </w:pPr>
      <w:r>
        <w:rPr>
          <w:rStyle w:val="FootnoteReference"/>
        </w:rPr>
        <w:footnoteRef/>
      </w:r>
      <w:r>
        <w:t xml:space="preserve"> </w:t>
      </w:r>
      <w:r w:rsidRPr="00DE36F8">
        <w:t>(L) -Low - less than £50k; (M) -Medium - £50k-£250k; (H) -High £250k and above.</w:t>
      </w:r>
    </w:p>
  </w:footnote>
  <w:footnote w:id="29">
    <w:p w:rsidR="00267191" w:rsidRPr="00511ED1" w:rsidRDefault="00267191" w:rsidP="00042CF3">
      <w:pPr>
        <w:pStyle w:val="FootnoteText"/>
      </w:pPr>
      <w:r>
        <w:rPr>
          <w:rStyle w:val="FootnoteReference"/>
        </w:rPr>
        <w:footnoteRef/>
      </w:r>
      <w:r>
        <w:t xml:space="preserve"> </w:t>
      </w:r>
      <w:r w:rsidRPr="00511ED1">
        <w:t>Timescales: (S) -Short (1-2 years); (M) - Medium (3-5 years); (L) - Long (6+ years).</w:t>
      </w:r>
    </w:p>
  </w:footnote>
  <w:footnote w:id="30">
    <w:p w:rsidR="00267191" w:rsidRPr="00DE36F8" w:rsidRDefault="00267191" w:rsidP="00042CF3">
      <w:pPr>
        <w:pStyle w:val="FootnoteText"/>
      </w:pPr>
      <w:r>
        <w:rPr>
          <w:rStyle w:val="FootnoteReference"/>
        </w:rPr>
        <w:footnoteRef/>
      </w:r>
      <w:r>
        <w:t xml:space="preserve"> </w:t>
      </w:r>
      <w:r w:rsidRPr="00DE36F8">
        <w:t>(L) -Low - less than £50k; (M) -Medium - £50k-£250k; (H) -High £250k and above.</w:t>
      </w:r>
    </w:p>
  </w:footnote>
  <w:footnote w:id="31">
    <w:p w:rsidR="00267191" w:rsidRPr="00511ED1" w:rsidRDefault="00267191" w:rsidP="009706AF">
      <w:pPr>
        <w:pStyle w:val="FootnoteText"/>
      </w:pPr>
      <w:r>
        <w:rPr>
          <w:rStyle w:val="FootnoteReference"/>
        </w:rPr>
        <w:footnoteRef/>
      </w:r>
      <w:r>
        <w:t xml:space="preserve"> </w:t>
      </w:r>
      <w:r w:rsidRPr="00511ED1">
        <w:t>Timescales: (S) -Short (1-2 years); (M) - Medium (3-5 years); (L) - Long (6+ years).</w:t>
      </w:r>
    </w:p>
  </w:footnote>
  <w:footnote w:id="32">
    <w:p w:rsidR="00267191" w:rsidRPr="00DE36F8" w:rsidRDefault="00267191" w:rsidP="009706AF">
      <w:pPr>
        <w:pStyle w:val="FootnoteText"/>
      </w:pPr>
      <w:r>
        <w:rPr>
          <w:rStyle w:val="FootnoteReference"/>
        </w:rPr>
        <w:footnoteRef/>
      </w:r>
      <w:r>
        <w:t xml:space="preserve"> </w:t>
      </w:r>
      <w:r w:rsidRPr="00DE36F8">
        <w:t>(L) -Low - less than £50k; (M) -Medium - £50k-£250k; (H) -High £250k and above.</w:t>
      </w:r>
    </w:p>
  </w:footnote>
  <w:footnote w:id="33">
    <w:p w:rsidR="00267191" w:rsidRDefault="00267191" w:rsidP="00564A32">
      <w:pPr>
        <w:pStyle w:val="FootnoteText"/>
      </w:pPr>
      <w:r>
        <w:rPr>
          <w:rStyle w:val="FootnoteReference"/>
        </w:rPr>
        <w:footnoteRef/>
      </w:r>
      <w:r>
        <w:t xml:space="preserve"> </w:t>
      </w:r>
      <w:hyperlink r:id="rId1" w:history="1">
        <w:r w:rsidRPr="004C74DD">
          <w:rPr>
            <w:rStyle w:val="Hyperlink"/>
            <w:rFonts w:cs="Arial"/>
            <w:szCs w:val="22"/>
          </w:rPr>
          <w:t>http://englandhockey.co.uk/page.asp?section=1143</w:t>
        </w:r>
        <w:r>
          <w:rPr>
            <w:rStyle w:val="Hyperlink"/>
            <w:rFonts w:cs="Arial"/>
            <w:szCs w:val="22"/>
          </w:rPr>
          <w:t>and</w:t>
        </w:r>
        <w:r w:rsidRPr="004C74DD">
          <w:rPr>
            <w:rStyle w:val="Hyperlink"/>
            <w:rFonts w:cs="Arial"/>
            <w:szCs w:val="22"/>
          </w:rPr>
          <w:t>sectionTitle=The+Right+Pitches+in+the+Right+Places</w:t>
        </w:r>
      </w:hyperlink>
      <w:r>
        <w:rPr>
          <w:rFonts w:ascii="Calibri" w:hAnsi="Calibri"/>
          <w:color w:val="1F497D"/>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91" w:rsidRDefault="00267191">
    <w:r>
      <w:rPr>
        <w:noProof/>
        <w:lang w:eastAsia="en-GB"/>
      </w:rPr>
      <w:drawing>
        <wp:anchor distT="0" distB="0" distL="114300" distR="114300" simplePos="0" relativeHeight="251652608" behindDoc="0" locked="0" layoutInCell="0" allowOverlap="1">
          <wp:simplePos x="0" y="0"/>
          <wp:positionH relativeFrom="column">
            <wp:posOffset>-45720</wp:posOffset>
          </wp:positionH>
          <wp:positionV relativeFrom="paragraph">
            <wp:posOffset>-26670</wp:posOffset>
          </wp:positionV>
          <wp:extent cx="1504950" cy="914400"/>
          <wp:effectExtent l="19050" t="0" r="0" b="0"/>
          <wp:wrapSquare wrapText="right"/>
          <wp:docPr id="2" name="Picture 2" descr="KKP logo_med_cmy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P logo_med_cmyk2"/>
                  <pic:cNvPicPr>
                    <a:picLocks noChangeAspect="1" noChangeArrowheads="1"/>
                  </pic:cNvPicPr>
                </pic:nvPicPr>
                <pic:blipFill>
                  <a:blip r:embed="rId1"/>
                  <a:srcRect/>
                  <a:stretch>
                    <a:fillRect/>
                  </a:stretch>
                </pic:blipFill>
                <pic:spPr bwMode="auto">
                  <a:xfrm>
                    <a:off x="0" y="0"/>
                    <a:ext cx="1504950" cy="9144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91" w:rsidRDefault="00267191">
    <w:pPr>
      <w:jc w:val="left"/>
      <w:rPr>
        <w:rFonts w:cs="Arial"/>
        <w:b/>
        <w:color w:val="003399"/>
        <w:sz w:val="28"/>
        <w:szCs w:val="28"/>
      </w:rPr>
    </w:pPr>
    <w:r>
      <w:rPr>
        <w:rFonts w:cs="Arial"/>
        <w:b/>
        <w:color w:val="003399"/>
        <w:sz w:val="28"/>
        <w:szCs w:val="28"/>
      </w:rPr>
      <w:t>GEDLING BC PLAYING PITCH STRATEGY</w:t>
    </w:r>
  </w:p>
  <w:p w:rsidR="00267191" w:rsidRDefault="00267191">
    <w:pPr>
      <w:jc w:val="left"/>
      <w:rPr>
        <w:rFonts w:cs="Arial"/>
        <w:b/>
        <w:color w:val="003399"/>
        <w:sz w:val="28"/>
        <w:szCs w:val="28"/>
      </w:rPr>
    </w:pPr>
    <w:r>
      <w:rPr>
        <w:rFonts w:cs="Arial"/>
        <w:b/>
        <w:color w:val="003399"/>
        <w:sz w:val="28"/>
        <w:szCs w:val="28"/>
      </w:rPr>
      <w:t>STRATEGY &amp; ACTION PLAN</w:t>
    </w:r>
  </w:p>
  <w:p w:rsidR="00267191" w:rsidRDefault="00267191">
    <w:pPr>
      <w:rPr>
        <w:color w:val="003399"/>
      </w:rPr>
    </w:pPr>
  </w:p>
  <w:p w:rsidR="00267191" w:rsidRDefault="00D65D39">
    <w:r>
      <w:rPr>
        <w:noProof/>
        <w:color w:val="003399"/>
        <w:lang w:eastAsia="en-GB"/>
      </w:rPr>
      <w:pict>
        <v:line id="Line 1" o:spid="_x0000_s6158" style="position:absolute;left:0;text-align:left;z-index:251651584;visibility:visible" from=".6pt,4.75pt" to="450.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" o:allowincell="f" strokecolor="silver" strokeweight="3pt">
          <v:stroke linestyle="thinThin"/>
          <w10:wrap type="topAndBottom"/>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91" w:rsidRDefault="00267191">
    <w:pPr>
      <w:jc w:val="left"/>
      <w:rPr>
        <w:rFonts w:cs="Arial"/>
        <w:b/>
        <w:color w:val="003399"/>
        <w:sz w:val="28"/>
        <w:szCs w:val="28"/>
      </w:rPr>
    </w:pPr>
    <w:r>
      <w:rPr>
        <w:rFonts w:cs="Arial"/>
        <w:b/>
        <w:color w:val="003399"/>
        <w:sz w:val="28"/>
        <w:szCs w:val="28"/>
      </w:rPr>
      <w:t>GEDLING BC PLAYING PITCH STRATEGY</w:t>
    </w:r>
  </w:p>
  <w:p w:rsidR="00267191" w:rsidRDefault="00267191">
    <w:pPr>
      <w:jc w:val="left"/>
      <w:rPr>
        <w:rFonts w:cs="Arial"/>
        <w:b/>
        <w:color w:val="003399"/>
        <w:sz w:val="28"/>
        <w:szCs w:val="28"/>
      </w:rPr>
    </w:pPr>
    <w:r>
      <w:rPr>
        <w:rFonts w:cs="Arial"/>
        <w:b/>
        <w:color w:val="003399"/>
        <w:sz w:val="28"/>
        <w:szCs w:val="28"/>
      </w:rPr>
      <w:t>STRATEGY &amp; ACTION PLAN</w:t>
    </w:r>
  </w:p>
  <w:p w:rsidR="00267191" w:rsidRDefault="00267191">
    <w:pPr>
      <w:rPr>
        <w:color w:val="003399"/>
      </w:rPr>
    </w:pPr>
  </w:p>
  <w:p w:rsidR="00267191" w:rsidRDefault="00D65D39">
    <w:r>
      <w:rPr>
        <w:noProof/>
        <w:color w:val="003399"/>
        <w:lang w:eastAsia="en-GB"/>
      </w:rPr>
      <w:pict>
        <v:line id="_x0000_s6163" style="position:absolute;left:0;text-align:left;z-index:251671040;visibility:visible" from=".6pt,4.75pt" to="683.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" o:allowincell="f" strokecolor="silver" strokeweight="3pt">
          <v:stroke linestyle="thinThin"/>
          <w10:wrap type="topAndBottom"/>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91" w:rsidRDefault="00267191">
    <w:pPr>
      <w:jc w:val="left"/>
      <w:rPr>
        <w:rFonts w:cs="Arial"/>
        <w:b/>
        <w:color w:val="003399"/>
        <w:sz w:val="28"/>
        <w:szCs w:val="28"/>
      </w:rPr>
    </w:pPr>
    <w:r>
      <w:rPr>
        <w:rFonts w:cs="Arial"/>
        <w:b/>
        <w:color w:val="003399"/>
        <w:sz w:val="28"/>
        <w:szCs w:val="28"/>
      </w:rPr>
      <w:t>GEDLING BC PLAYING PITCH STRATEGY</w:t>
    </w:r>
  </w:p>
  <w:p w:rsidR="00267191" w:rsidRDefault="00267191">
    <w:pPr>
      <w:jc w:val="left"/>
      <w:rPr>
        <w:rFonts w:cs="Arial"/>
        <w:b/>
        <w:color w:val="003399"/>
        <w:sz w:val="28"/>
        <w:szCs w:val="28"/>
      </w:rPr>
    </w:pPr>
    <w:r>
      <w:rPr>
        <w:rFonts w:cs="Arial"/>
        <w:b/>
        <w:color w:val="003399"/>
        <w:sz w:val="28"/>
        <w:szCs w:val="28"/>
      </w:rPr>
      <w:t>STRATEGY &amp; ACTION PLAN</w:t>
    </w:r>
  </w:p>
  <w:p w:rsidR="00267191" w:rsidRDefault="00267191">
    <w:pPr>
      <w:rPr>
        <w:color w:val="003399"/>
      </w:rPr>
    </w:pPr>
  </w:p>
  <w:p w:rsidR="00267191" w:rsidRDefault="00D65D39">
    <w:r>
      <w:rPr>
        <w:noProof/>
        <w:color w:val="003399"/>
        <w:lang w:eastAsia="en-GB"/>
      </w:rPr>
      <w:pict>
        <v:line id="_x0000_s6164" style="position:absolute;left:0;text-align:left;z-index:251673088;visibility:visible" from=".6pt,4.75pt" to="450.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" o:allowincell="f" strokecolor="silver" strokeweight="3pt">
          <v:stroke linestyle="thinThin"/>
          <w10:wrap type="topAndBottom"/>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91" w:rsidRDefault="00267191" w:rsidP="00DE62C0">
    <w:pPr>
      <w:jc w:val="left"/>
      <w:rPr>
        <w:rFonts w:cs="Arial"/>
        <w:b/>
        <w:color w:val="003399"/>
        <w:sz w:val="28"/>
        <w:szCs w:val="28"/>
      </w:rPr>
    </w:pPr>
    <w:r>
      <w:rPr>
        <w:rFonts w:cs="Arial"/>
        <w:b/>
        <w:color w:val="003399"/>
        <w:sz w:val="28"/>
        <w:szCs w:val="28"/>
      </w:rPr>
      <w:t>GEDLING BC PLAYING PITCH STRATEGY</w:t>
    </w:r>
  </w:p>
  <w:p w:rsidR="00267191" w:rsidRDefault="00267191" w:rsidP="00DE62C0">
    <w:pPr>
      <w:jc w:val="left"/>
      <w:rPr>
        <w:rFonts w:cs="Arial"/>
        <w:b/>
        <w:color w:val="003399"/>
        <w:sz w:val="28"/>
        <w:szCs w:val="28"/>
      </w:rPr>
    </w:pPr>
    <w:r>
      <w:rPr>
        <w:rFonts w:cs="Arial"/>
        <w:b/>
        <w:color w:val="003399"/>
        <w:sz w:val="28"/>
        <w:szCs w:val="28"/>
      </w:rPr>
      <w:t>STRATEGY &amp; ACTION PLAN</w:t>
    </w:r>
  </w:p>
  <w:p w:rsidR="00267191" w:rsidRPr="008E1317" w:rsidRDefault="00D65D39" w:rsidP="00111B0E">
    <w:pPr>
      <w:tabs>
        <w:tab w:val="left" w:pos="2411"/>
      </w:tabs>
      <w:jc w:val="left"/>
      <w:rPr>
        <w:rFonts w:cs="Arial"/>
        <w:b/>
        <w:color w:val="003399"/>
        <w:sz w:val="28"/>
        <w:szCs w:val="28"/>
      </w:rPr>
    </w:pPr>
    <w:r>
      <w:rPr>
        <w:noProof/>
        <w:lang w:eastAsia="en-GB"/>
      </w:rPr>
      <w:pict>
        <v:line id="_x0000_s6146" style="position:absolute;z-index:251664896;visibility:visible;mso-wrap-distance-top:-3e-5mm;mso-wrap-distance-bottom:-3e-5mm;mso-position-horizontal-relative:margin" from=".75pt,15.6pt" to="1051.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" o:allowincell="f" strokecolor="silver" strokeweight="3pt">
          <v:stroke linestyle="thinThin"/>
          <w10:wrap type="topAndBottom" anchorx="margin"/>
        </v:line>
      </w:pict>
    </w:r>
    <w:r w:rsidR="00267191">
      <w:rPr>
        <w:rFonts w:cs="Arial"/>
        <w:b/>
        <w:color w:val="003399"/>
        <w:sz w:val="28"/>
        <w:szCs w:val="2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91" w:rsidRDefault="00267191" w:rsidP="00DE62C0">
    <w:pPr>
      <w:jc w:val="left"/>
      <w:rPr>
        <w:rFonts w:cs="Arial"/>
        <w:b/>
        <w:color w:val="003399"/>
        <w:sz w:val="28"/>
        <w:szCs w:val="28"/>
      </w:rPr>
    </w:pPr>
    <w:r>
      <w:rPr>
        <w:rFonts w:cs="Arial"/>
        <w:b/>
        <w:color w:val="003399"/>
        <w:sz w:val="28"/>
        <w:szCs w:val="28"/>
      </w:rPr>
      <w:t>GEDLING BC PLAYING PITCH STRATEGY</w:t>
    </w:r>
  </w:p>
  <w:p w:rsidR="00267191" w:rsidRDefault="00267191" w:rsidP="00DE62C0">
    <w:pPr>
      <w:jc w:val="left"/>
      <w:rPr>
        <w:rFonts w:cs="Arial"/>
        <w:b/>
        <w:color w:val="003399"/>
        <w:sz w:val="28"/>
        <w:szCs w:val="28"/>
      </w:rPr>
    </w:pPr>
    <w:r>
      <w:rPr>
        <w:rFonts w:cs="Arial"/>
        <w:b/>
        <w:color w:val="003399"/>
        <w:sz w:val="28"/>
        <w:szCs w:val="28"/>
      </w:rPr>
      <w:t>STRATEGY &amp; ACTION PLAN</w:t>
    </w:r>
  </w:p>
  <w:p w:rsidR="00267191" w:rsidRDefault="00267191">
    <w:pPr>
      <w:rPr>
        <w:color w:val="003399"/>
      </w:rPr>
    </w:pPr>
  </w:p>
  <w:p w:rsidR="00267191" w:rsidRDefault="00D65D39">
    <w:r>
      <w:rPr>
        <w:noProof/>
        <w:color w:val="003399"/>
        <w:lang w:eastAsia="en-GB"/>
      </w:rPr>
      <w:pict>
        <v:line id="Line 63" o:spid="_x0000_s6145" style="position:absolute;left:0;text-align:left;z-index:251653632;visibility:visible" from=".6pt,4.75pt" to="450.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" o:allowincell="f" strokecolor="silver" strokeweight="3pt">
          <v:stroke linestyle="thinThin"/>
          <w10:wrap type="topAndBottom"/>
        </v:line>
      </w:pict>
    </w:r>
  </w:p>
  <w:p w:rsidR="00267191" w:rsidRDefault="002671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39481BA"/>
    <w:lvl w:ilvl="0">
      <w:start w:val="1"/>
      <w:numFmt w:val="bullet"/>
      <w:pStyle w:val="ListBullet4"/>
      <w:lvlText w:val=""/>
      <w:lvlJc w:val="left"/>
      <w:pPr>
        <w:tabs>
          <w:tab w:val="num" w:pos="792"/>
        </w:tabs>
        <w:ind w:left="792" w:hanging="432"/>
      </w:pPr>
      <w:rPr>
        <w:rFonts w:ascii="Webdings" w:hAnsi="Webdings" w:hint="default"/>
        <w:color w:val="808080"/>
        <w:sz w:val="12"/>
      </w:rPr>
    </w:lvl>
  </w:abstractNum>
  <w:abstractNum w:abstractNumId="1">
    <w:nsid w:val="FFFFFF82"/>
    <w:multiLevelType w:val="singleLevel"/>
    <w:tmpl w:val="1736B9EE"/>
    <w:lvl w:ilvl="0">
      <w:start w:val="1"/>
      <w:numFmt w:val="bullet"/>
      <w:pStyle w:val="ListBullet3"/>
      <w:lvlText w:val=""/>
      <w:lvlJc w:val="left"/>
      <w:pPr>
        <w:tabs>
          <w:tab w:val="num" w:pos="360"/>
        </w:tabs>
        <w:ind w:left="360" w:hanging="360"/>
      </w:pPr>
      <w:rPr>
        <w:rFonts w:ascii="Webdings" w:hAnsi="Webdings" w:hint="default"/>
        <w:color w:val="003399"/>
        <w:kern w:val="0"/>
        <w:sz w:val="12"/>
      </w:rPr>
    </w:lvl>
  </w:abstractNum>
  <w:abstractNum w:abstractNumId="2">
    <w:nsid w:val="0021253A"/>
    <w:multiLevelType w:val="hybridMultilevel"/>
    <w:tmpl w:val="94E4808C"/>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1DF6516"/>
    <w:multiLevelType w:val="hybridMultilevel"/>
    <w:tmpl w:val="A192CD3E"/>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384E95"/>
    <w:multiLevelType w:val="hybridMultilevel"/>
    <w:tmpl w:val="D62ABA34"/>
    <w:lvl w:ilvl="0" w:tplc="D0C6C264">
      <w:start w:val="1"/>
      <w:numFmt w:val="bullet"/>
      <w:pStyle w:val="ListBulletmain"/>
      <w:lvlText w:val=""/>
      <w:lvlJc w:val="left"/>
      <w:pPr>
        <w:tabs>
          <w:tab w:val="num" w:pos="432"/>
        </w:tabs>
        <w:ind w:left="432" w:hanging="432"/>
      </w:pPr>
      <w:rPr>
        <w:rFonts w:ascii="Webdings" w:hAnsi="Webdings" w:hint="default"/>
        <w:b w:val="0"/>
        <w:i w:val="0"/>
        <w:color w:val="003399"/>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D644C"/>
    <w:multiLevelType w:val="hybridMultilevel"/>
    <w:tmpl w:val="CC86C1D6"/>
    <w:lvl w:ilvl="0" w:tplc="D6B45CD0">
      <w:start w:val="1"/>
      <w:numFmt w:val="bullet"/>
      <w:pStyle w:val="ListBullet2"/>
      <w:lvlText w:val=""/>
      <w:lvlJc w:val="left"/>
      <w:pPr>
        <w:tabs>
          <w:tab w:val="num" w:pos="864"/>
        </w:tabs>
        <w:ind w:left="864" w:hanging="432"/>
      </w:pPr>
      <w:rPr>
        <w:rFonts w:ascii="Webdings" w:hAnsi="Webdings" w:hint="default"/>
        <w:color w:val="808080"/>
        <w:sz w:val="22"/>
      </w:rPr>
    </w:lvl>
    <w:lvl w:ilvl="1" w:tplc="04090003" w:tentative="1">
      <w:start w:val="1"/>
      <w:numFmt w:val="bullet"/>
      <w:lvlText w:val="o"/>
      <w:lvlJc w:val="left"/>
      <w:pPr>
        <w:tabs>
          <w:tab w:val="num" w:pos="1723"/>
        </w:tabs>
        <w:ind w:left="1723" w:hanging="360"/>
      </w:pPr>
      <w:rPr>
        <w:rFonts w:ascii="Courier New" w:hAnsi="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6">
    <w:nsid w:val="0F5145F5"/>
    <w:multiLevelType w:val="hybridMultilevel"/>
    <w:tmpl w:val="3664FC0A"/>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665F26"/>
    <w:multiLevelType w:val="hybridMultilevel"/>
    <w:tmpl w:val="168A07DA"/>
    <w:lvl w:ilvl="0" w:tplc="1A98B7EA">
      <w:numFmt w:val="bullet"/>
      <w:lvlText w:val=""/>
      <w:lvlJc w:val="left"/>
      <w:pPr>
        <w:ind w:left="720" w:hanging="360"/>
      </w:pPr>
      <w:rPr>
        <w:rFonts w:ascii="Webdings" w:hAnsi="Webdings"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1E5B81"/>
    <w:multiLevelType w:val="hybridMultilevel"/>
    <w:tmpl w:val="7022433C"/>
    <w:lvl w:ilvl="0" w:tplc="59884A00">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9">
    <w:nsid w:val="135902CA"/>
    <w:multiLevelType w:val="hybridMultilevel"/>
    <w:tmpl w:val="57BE90F0"/>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27331"/>
    <w:multiLevelType w:val="hybridMultilevel"/>
    <w:tmpl w:val="9CC245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E47344"/>
    <w:multiLevelType w:val="hybridMultilevel"/>
    <w:tmpl w:val="AA7A94D2"/>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173897"/>
    <w:multiLevelType w:val="hybridMultilevel"/>
    <w:tmpl w:val="9144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D22592"/>
    <w:multiLevelType w:val="hybridMultilevel"/>
    <w:tmpl w:val="2D429BC2"/>
    <w:lvl w:ilvl="0" w:tplc="08090019">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4">
    <w:nsid w:val="3982623A"/>
    <w:multiLevelType w:val="hybridMultilevel"/>
    <w:tmpl w:val="07686508"/>
    <w:lvl w:ilvl="0" w:tplc="1A98B7EA">
      <w:numFmt w:val="bullet"/>
      <w:lvlText w:val=""/>
      <w:lvlJc w:val="left"/>
      <w:pPr>
        <w:ind w:left="720" w:hanging="360"/>
      </w:pPr>
      <w:rPr>
        <w:rFonts w:ascii="Webdings" w:hAnsi="Webdings"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CD7082"/>
    <w:multiLevelType w:val="hybridMultilevel"/>
    <w:tmpl w:val="91F84592"/>
    <w:lvl w:ilvl="0" w:tplc="08090019">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F6271D"/>
    <w:multiLevelType w:val="hybridMultilevel"/>
    <w:tmpl w:val="79400482"/>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110180"/>
    <w:multiLevelType w:val="hybridMultilevel"/>
    <w:tmpl w:val="833C3DA4"/>
    <w:lvl w:ilvl="0" w:tplc="9B709E52">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412A87"/>
    <w:multiLevelType w:val="hybridMultilevel"/>
    <w:tmpl w:val="72DCBFA2"/>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3C4CBA"/>
    <w:multiLevelType w:val="hybridMultilevel"/>
    <w:tmpl w:val="63066726"/>
    <w:lvl w:ilvl="0" w:tplc="B2E6D76A">
      <w:start w:val="1"/>
      <w:numFmt w:val="bullet"/>
      <w:lvlText w:val=""/>
      <w:lvlJc w:val="left"/>
      <w:pPr>
        <w:ind w:left="720" w:hanging="360"/>
      </w:pPr>
      <w:rPr>
        <w:rFonts w:ascii="Webdings" w:hAnsi="Webdings" w:hint="default"/>
        <w:b w:val="0"/>
        <w:i w:val="0"/>
        <w:color w:val="A6A6A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A73C05"/>
    <w:multiLevelType w:val="hybridMultilevel"/>
    <w:tmpl w:val="959E6FF2"/>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E83EEB"/>
    <w:multiLevelType w:val="hybridMultilevel"/>
    <w:tmpl w:val="DA6CF2FC"/>
    <w:lvl w:ilvl="0" w:tplc="B2E6D76A">
      <w:start w:val="1"/>
      <w:numFmt w:val="bullet"/>
      <w:lvlText w:val=""/>
      <w:lvlJc w:val="left"/>
      <w:pPr>
        <w:ind w:left="786" w:hanging="360"/>
      </w:pPr>
      <w:rPr>
        <w:rFonts w:ascii="Webdings" w:hAnsi="Webdings" w:hint="default"/>
        <w:b w:val="0"/>
        <w:i w:val="0"/>
        <w:color w:val="003399"/>
        <w:sz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576B7208"/>
    <w:multiLevelType w:val="hybridMultilevel"/>
    <w:tmpl w:val="F140BC96"/>
    <w:lvl w:ilvl="0" w:tplc="CFB4EC02">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C6C71EF"/>
    <w:multiLevelType w:val="hybridMultilevel"/>
    <w:tmpl w:val="38B2665E"/>
    <w:lvl w:ilvl="0" w:tplc="B2E6D76A">
      <w:start w:val="1"/>
      <w:numFmt w:val="bullet"/>
      <w:lvlText w:val=""/>
      <w:lvlJc w:val="left"/>
      <w:pPr>
        <w:ind w:left="780" w:hanging="360"/>
      </w:pPr>
      <w:rPr>
        <w:rFonts w:ascii="Webdings" w:hAnsi="Webdings" w:hint="default"/>
        <w:b w:val="0"/>
        <w:i w:val="0"/>
        <w:color w:val="003399"/>
        <w:sz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64AE3F6C"/>
    <w:multiLevelType w:val="hybridMultilevel"/>
    <w:tmpl w:val="C79681FA"/>
    <w:lvl w:ilvl="0" w:tplc="B2E6D76A">
      <w:start w:val="1"/>
      <w:numFmt w:val="bullet"/>
      <w:lvlText w:val=""/>
      <w:lvlJc w:val="left"/>
      <w:pPr>
        <w:ind w:left="360" w:hanging="360"/>
      </w:pPr>
      <w:rPr>
        <w:rFonts w:ascii="Webdings" w:hAnsi="Webdings" w:hint="default"/>
        <w:b w:val="0"/>
        <w:i w:val="0"/>
        <w:color w:val="003399"/>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66343D4"/>
    <w:multiLevelType w:val="multilevel"/>
    <w:tmpl w:val="5476AB4A"/>
    <w:lvl w:ilvl="0">
      <w:start w:val="1"/>
      <w:numFmt w:val="decimal"/>
      <w:lvlText w:val="%1."/>
      <w:lvlJc w:val="left"/>
      <w:pPr>
        <w:tabs>
          <w:tab w:val="num" w:pos="567"/>
        </w:tabs>
        <w:ind w:left="567" w:hanging="567"/>
      </w:pPr>
      <w:rPr>
        <w:rFonts w:hint="default"/>
      </w:rPr>
    </w:lvl>
    <w:lvl w:ilvl="1">
      <w:start w:val="1"/>
      <w:numFmt w:val="decimal"/>
      <w:pStyle w:val="Paragraph"/>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7818747C"/>
    <w:multiLevelType w:val="hybridMultilevel"/>
    <w:tmpl w:val="207A4382"/>
    <w:lvl w:ilvl="0" w:tplc="9B709E52">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5A3B51"/>
    <w:multiLevelType w:val="hybridMultilevel"/>
    <w:tmpl w:val="C3C27AD0"/>
    <w:lvl w:ilvl="0" w:tplc="B2E6D76A">
      <w:start w:val="1"/>
      <w:numFmt w:val="bullet"/>
      <w:lvlText w:val=""/>
      <w:lvlJc w:val="left"/>
      <w:pPr>
        <w:ind w:left="720" w:hanging="360"/>
      </w:pPr>
      <w:rPr>
        <w:rFonts w:ascii="Webdings" w:hAnsi="Webdings" w:hint="default"/>
        <w:b w:val="0"/>
        <w:i w:val="0"/>
        <w:color w:val="003399"/>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4"/>
  </w:num>
  <w:num w:numId="6">
    <w:abstractNumId w:val="25"/>
  </w:num>
  <w:num w:numId="7">
    <w:abstractNumId w:val="13"/>
  </w:num>
  <w:num w:numId="8">
    <w:abstractNumId w:val="8"/>
  </w:num>
  <w:num w:numId="9">
    <w:abstractNumId w:val="17"/>
  </w:num>
  <w:num w:numId="10">
    <w:abstractNumId w:val="19"/>
  </w:num>
  <w:num w:numId="11">
    <w:abstractNumId w:val="22"/>
  </w:num>
  <w:num w:numId="12">
    <w:abstractNumId w:val="10"/>
  </w:num>
  <w:num w:numId="13">
    <w:abstractNumId w:val="24"/>
  </w:num>
  <w:num w:numId="14">
    <w:abstractNumId w:val="2"/>
  </w:num>
  <w:num w:numId="15">
    <w:abstractNumId w:val="15"/>
  </w:num>
  <w:num w:numId="16">
    <w:abstractNumId w:val="14"/>
  </w:num>
  <w:num w:numId="17">
    <w:abstractNumId w:val="7"/>
  </w:num>
  <w:num w:numId="18">
    <w:abstractNumId w:val="27"/>
  </w:num>
  <w:num w:numId="19">
    <w:abstractNumId w:val="6"/>
  </w:num>
  <w:num w:numId="20">
    <w:abstractNumId w:val="4"/>
  </w:num>
  <w:num w:numId="21">
    <w:abstractNumId w:val="4"/>
  </w:num>
  <w:num w:numId="22">
    <w:abstractNumId w:val="11"/>
  </w:num>
  <w:num w:numId="23">
    <w:abstractNumId w:val="9"/>
  </w:num>
  <w:num w:numId="24">
    <w:abstractNumId w:val="16"/>
  </w:num>
  <w:num w:numId="25">
    <w:abstractNumId w:val="21"/>
  </w:num>
  <w:num w:numId="26">
    <w:abstractNumId w:val="4"/>
  </w:num>
  <w:num w:numId="27">
    <w:abstractNumId w:val="20"/>
  </w:num>
  <w:num w:numId="28">
    <w:abstractNumId w:val="4"/>
  </w:num>
  <w:num w:numId="29">
    <w:abstractNumId w:val="12"/>
  </w:num>
  <w:num w:numId="30">
    <w:abstractNumId w:val="3"/>
  </w:num>
  <w:num w:numId="31">
    <w:abstractNumId w:val="4"/>
  </w:num>
  <w:num w:numId="32">
    <w:abstractNumId w:val="23"/>
  </w:num>
  <w:num w:numId="33">
    <w:abstractNumId w:val="18"/>
  </w:num>
  <w:num w:numId="34">
    <w:abstractNumId w:val="4"/>
  </w:num>
  <w:num w:numId="35">
    <w:abstractNumId w:val="26"/>
  </w:num>
  <w:num w:numId="3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65"/>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C719AF"/>
    <w:rsid w:val="00000A74"/>
    <w:rsid w:val="000013D3"/>
    <w:rsid w:val="000016A8"/>
    <w:rsid w:val="00002415"/>
    <w:rsid w:val="00002714"/>
    <w:rsid w:val="000030C9"/>
    <w:rsid w:val="00005163"/>
    <w:rsid w:val="0000540D"/>
    <w:rsid w:val="00005658"/>
    <w:rsid w:val="000063CD"/>
    <w:rsid w:val="00010A27"/>
    <w:rsid w:val="00012752"/>
    <w:rsid w:val="00012879"/>
    <w:rsid w:val="00013C8A"/>
    <w:rsid w:val="00014291"/>
    <w:rsid w:val="00015505"/>
    <w:rsid w:val="00015A62"/>
    <w:rsid w:val="00016078"/>
    <w:rsid w:val="00016280"/>
    <w:rsid w:val="000178E5"/>
    <w:rsid w:val="00017D8C"/>
    <w:rsid w:val="00020543"/>
    <w:rsid w:val="0002093C"/>
    <w:rsid w:val="00020AD0"/>
    <w:rsid w:val="000212CB"/>
    <w:rsid w:val="000215E5"/>
    <w:rsid w:val="0002210E"/>
    <w:rsid w:val="000223E7"/>
    <w:rsid w:val="00022413"/>
    <w:rsid w:val="00022862"/>
    <w:rsid w:val="00024056"/>
    <w:rsid w:val="00026765"/>
    <w:rsid w:val="000300ED"/>
    <w:rsid w:val="00030E8D"/>
    <w:rsid w:val="00031330"/>
    <w:rsid w:val="00031396"/>
    <w:rsid w:val="0003140F"/>
    <w:rsid w:val="00031FC6"/>
    <w:rsid w:val="000329C7"/>
    <w:rsid w:val="000345C3"/>
    <w:rsid w:val="00034676"/>
    <w:rsid w:val="000346A7"/>
    <w:rsid w:val="000373AB"/>
    <w:rsid w:val="000377F0"/>
    <w:rsid w:val="0004077D"/>
    <w:rsid w:val="00040A56"/>
    <w:rsid w:val="00040CE5"/>
    <w:rsid w:val="00040E89"/>
    <w:rsid w:val="000420BE"/>
    <w:rsid w:val="00042531"/>
    <w:rsid w:val="00042CF3"/>
    <w:rsid w:val="00042E13"/>
    <w:rsid w:val="00043BC6"/>
    <w:rsid w:val="00043CC2"/>
    <w:rsid w:val="000441BC"/>
    <w:rsid w:val="00044EEF"/>
    <w:rsid w:val="000455AC"/>
    <w:rsid w:val="0004622C"/>
    <w:rsid w:val="0004680A"/>
    <w:rsid w:val="00046D3B"/>
    <w:rsid w:val="00047471"/>
    <w:rsid w:val="0004776A"/>
    <w:rsid w:val="000477DE"/>
    <w:rsid w:val="00047803"/>
    <w:rsid w:val="00047B41"/>
    <w:rsid w:val="000501D4"/>
    <w:rsid w:val="000520F8"/>
    <w:rsid w:val="00052925"/>
    <w:rsid w:val="00053552"/>
    <w:rsid w:val="000544A8"/>
    <w:rsid w:val="000545F9"/>
    <w:rsid w:val="00054A6E"/>
    <w:rsid w:val="00054A9F"/>
    <w:rsid w:val="00055AE6"/>
    <w:rsid w:val="00055F57"/>
    <w:rsid w:val="00056175"/>
    <w:rsid w:val="000565B1"/>
    <w:rsid w:val="000567A4"/>
    <w:rsid w:val="00056B1F"/>
    <w:rsid w:val="00057269"/>
    <w:rsid w:val="000577B7"/>
    <w:rsid w:val="00057D14"/>
    <w:rsid w:val="00057DD1"/>
    <w:rsid w:val="000600D4"/>
    <w:rsid w:val="00060DEB"/>
    <w:rsid w:val="00061505"/>
    <w:rsid w:val="00061AEB"/>
    <w:rsid w:val="00062255"/>
    <w:rsid w:val="000626AA"/>
    <w:rsid w:val="00062C81"/>
    <w:rsid w:val="000647FC"/>
    <w:rsid w:val="00065BB8"/>
    <w:rsid w:val="0007075B"/>
    <w:rsid w:val="00070A13"/>
    <w:rsid w:val="00070EDB"/>
    <w:rsid w:val="00070F74"/>
    <w:rsid w:val="00072612"/>
    <w:rsid w:val="0007340E"/>
    <w:rsid w:val="0007372F"/>
    <w:rsid w:val="00074202"/>
    <w:rsid w:val="00074D9C"/>
    <w:rsid w:val="000753AA"/>
    <w:rsid w:val="00075CBE"/>
    <w:rsid w:val="00075CC1"/>
    <w:rsid w:val="00075D59"/>
    <w:rsid w:val="000764D5"/>
    <w:rsid w:val="000769F9"/>
    <w:rsid w:val="00077004"/>
    <w:rsid w:val="00077C28"/>
    <w:rsid w:val="00080829"/>
    <w:rsid w:val="00082614"/>
    <w:rsid w:val="00082ED4"/>
    <w:rsid w:val="00083184"/>
    <w:rsid w:val="00083DC2"/>
    <w:rsid w:val="00084C47"/>
    <w:rsid w:val="00085259"/>
    <w:rsid w:val="000862B6"/>
    <w:rsid w:val="00086A8A"/>
    <w:rsid w:val="000873B2"/>
    <w:rsid w:val="00087906"/>
    <w:rsid w:val="00090193"/>
    <w:rsid w:val="0009049E"/>
    <w:rsid w:val="000906D2"/>
    <w:rsid w:val="00090F04"/>
    <w:rsid w:val="000930BD"/>
    <w:rsid w:val="00094850"/>
    <w:rsid w:val="00094909"/>
    <w:rsid w:val="00094D60"/>
    <w:rsid w:val="00095119"/>
    <w:rsid w:val="0009665B"/>
    <w:rsid w:val="00096BF5"/>
    <w:rsid w:val="00097248"/>
    <w:rsid w:val="00097633"/>
    <w:rsid w:val="000976EF"/>
    <w:rsid w:val="000A1A24"/>
    <w:rsid w:val="000A2639"/>
    <w:rsid w:val="000A2BB2"/>
    <w:rsid w:val="000A3658"/>
    <w:rsid w:val="000A407A"/>
    <w:rsid w:val="000A41F5"/>
    <w:rsid w:val="000A4535"/>
    <w:rsid w:val="000A60E3"/>
    <w:rsid w:val="000B00AC"/>
    <w:rsid w:val="000B114B"/>
    <w:rsid w:val="000B140C"/>
    <w:rsid w:val="000B2466"/>
    <w:rsid w:val="000B32D8"/>
    <w:rsid w:val="000B4B9F"/>
    <w:rsid w:val="000B60B2"/>
    <w:rsid w:val="000B6279"/>
    <w:rsid w:val="000B656B"/>
    <w:rsid w:val="000B65E3"/>
    <w:rsid w:val="000B7409"/>
    <w:rsid w:val="000B7423"/>
    <w:rsid w:val="000B7498"/>
    <w:rsid w:val="000B772B"/>
    <w:rsid w:val="000B7B60"/>
    <w:rsid w:val="000C05D0"/>
    <w:rsid w:val="000C13B6"/>
    <w:rsid w:val="000C182D"/>
    <w:rsid w:val="000C1F07"/>
    <w:rsid w:val="000C22FA"/>
    <w:rsid w:val="000C236E"/>
    <w:rsid w:val="000C2BBB"/>
    <w:rsid w:val="000C3435"/>
    <w:rsid w:val="000C3714"/>
    <w:rsid w:val="000C39B7"/>
    <w:rsid w:val="000C60E5"/>
    <w:rsid w:val="000C642F"/>
    <w:rsid w:val="000C6B41"/>
    <w:rsid w:val="000C7F92"/>
    <w:rsid w:val="000C7FB6"/>
    <w:rsid w:val="000D1D04"/>
    <w:rsid w:val="000D1EF0"/>
    <w:rsid w:val="000D2159"/>
    <w:rsid w:val="000D3D2C"/>
    <w:rsid w:val="000D3FD5"/>
    <w:rsid w:val="000D52C3"/>
    <w:rsid w:val="000D5BC3"/>
    <w:rsid w:val="000D623B"/>
    <w:rsid w:val="000D6D17"/>
    <w:rsid w:val="000D6F97"/>
    <w:rsid w:val="000D7309"/>
    <w:rsid w:val="000D770E"/>
    <w:rsid w:val="000E0404"/>
    <w:rsid w:val="000E053C"/>
    <w:rsid w:val="000E0943"/>
    <w:rsid w:val="000E2519"/>
    <w:rsid w:val="000E27EB"/>
    <w:rsid w:val="000E3DE9"/>
    <w:rsid w:val="000E5600"/>
    <w:rsid w:val="000E5681"/>
    <w:rsid w:val="000F082A"/>
    <w:rsid w:val="000F0853"/>
    <w:rsid w:val="000F0F0A"/>
    <w:rsid w:val="000F2ABA"/>
    <w:rsid w:val="000F2C88"/>
    <w:rsid w:val="000F332C"/>
    <w:rsid w:val="000F3526"/>
    <w:rsid w:val="000F42EC"/>
    <w:rsid w:val="000F43FF"/>
    <w:rsid w:val="000F4A70"/>
    <w:rsid w:val="000F4F44"/>
    <w:rsid w:val="000F5C9A"/>
    <w:rsid w:val="000F69E3"/>
    <w:rsid w:val="000F7025"/>
    <w:rsid w:val="0010087F"/>
    <w:rsid w:val="00100B1C"/>
    <w:rsid w:val="00100F03"/>
    <w:rsid w:val="00100FA3"/>
    <w:rsid w:val="001032AE"/>
    <w:rsid w:val="001038B8"/>
    <w:rsid w:val="00103D95"/>
    <w:rsid w:val="00104D99"/>
    <w:rsid w:val="00105A94"/>
    <w:rsid w:val="00106230"/>
    <w:rsid w:val="00107720"/>
    <w:rsid w:val="00107822"/>
    <w:rsid w:val="0011016B"/>
    <w:rsid w:val="001110B4"/>
    <w:rsid w:val="001113E4"/>
    <w:rsid w:val="00111B0E"/>
    <w:rsid w:val="00112170"/>
    <w:rsid w:val="00112A01"/>
    <w:rsid w:val="0011338C"/>
    <w:rsid w:val="00113E31"/>
    <w:rsid w:val="00114096"/>
    <w:rsid w:val="0011414B"/>
    <w:rsid w:val="00114167"/>
    <w:rsid w:val="00114586"/>
    <w:rsid w:val="001145AA"/>
    <w:rsid w:val="00114B29"/>
    <w:rsid w:val="00115760"/>
    <w:rsid w:val="00115C94"/>
    <w:rsid w:val="0011640D"/>
    <w:rsid w:val="001165D7"/>
    <w:rsid w:val="0011679F"/>
    <w:rsid w:val="00116B2C"/>
    <w:rsid w:val="001176E7"/>
    <w:rsid w:val="00117B24"/>
    <w:rsid w:val="00117D14"/>
    <w:rsid w:val="00117F76"/>
    <w:rsid w:val="001200DE"/>
    <w:rsid w:val="00121302"/>
    <w:rsid w:val="00121FCE"/>
    <w:rsid w:val="001221A4"/>
    <w:rsid w:val="001222B1"/>
    <w:rsid w:val="001247DB"/>
    <w:rsid w:val="00124AAB"/>
    <w:rsid w:val="00124E8B"/>
    <w:rsid w:val="0012512F"/>
    <w:rsid w:val="00125ACE"/>
    <w:rsid w:val="0012658A"/>
    <w:rsid w:val="001272C9"/>
    <w:rsid w:val="001272FB"/>
    <w:rsid w:val="00127385"/>
    <w:rsid w:val="001300C7"/>
    <w:rsid w:val="00130924"/>
    <w:rsid w:val="00130BAB"/>
    <w:rsid w:val="00131D89"/>
    <w:rsid w:val="00132085"/>
    <w:rsid w:val="00132AEE"/>
    <w:rsid w:val="00133293"/>
    <w:rsid w:val="00133C11"/>
    <w:rsid w:val="001351D0"/>
    <w:rsid w:val="00136419"/>
    <w:rsid w:val="00136BBE"/>
    <w:rsid w:val="00137665"/>
    <w:rsid w:val="00137B5A"/>
    <w:rsid w:val="001407BF"/>
    <w:rsid w:val="00140810"/>
    <w:rsid w:val="00140BB9"/>
    <w:rsid w:val="00140E78"/>
    <w:rsid w:val="00141E7F"/>
    <w:rsid w:val="00142895"/>
    <w:rsid w:val="00142D4E"/>
    <w:rsid w:val="00142EDB"/>
    <w:rsid w:val="0014335A"/>
    <w:rsid w:val="001447EC"/>
    <w:rsid w:val="00144B6E"/>
    <w:rsid w:val="00144BDF"/>
    <w:rsid w:val="00145349"/>
    <w:rsid w:val="001455C3"/>
    <w:rsid w:val="001457B8"/>
    <w:rsid w:val="00145934"/>
    <w:rsid w:val="00145BE8"/>
    <w:rsid w:val="001469C5"/>
    <w:rsid w:val="00146C7E"/>
    <w:rsid w:val="0014746F"/>
    <w:rsid w:val="001475DD"/>
    <w:rsid w:val="00150A8E"/>
    <w:rsid w:val="00150E8F"/>
    <w:rsid w:val="00151470"/>
    <w:rsid w:val="00151981"/>
    <w:rsid w:val="00151EE3"/>
    <w:rsid w:val="001520F2"/>
    <w:rsid w:val="0015305C"/>
    <w:rsid w:val="00153B7F"/>
    <w:rsid w:val="00154364"/>
    <w:rsid w:val="00154A09"/>
    <w:rsid w:val="001551D0"/>
    <w:rsid w:val="001557F8"/>
    <w:rsid w:val="00155AA3"/>
    <w:rsid w:val="00156833"/>
    <w:rsid w:val="0015729A"/>
    <w:rsid w:val="00157545"/>
    <w:rsid w:val="00160961"/>
    <w:rsid w:val="00161FD7"/>
    <w:rsid w:val="00162012"/>
    <w:rsid w:val="001620A0"/>
    <w:rsid w:val="00162363"/>
    <w:rsid w:val="001624A2"/>
    <w:rsid w:val="00162F4C"/>
    <w:rsid w:val="0016308E"/>
    <w:rsid w:val="00163374"/>
    <w:rsid w:val="00163D1F"/>
    <w:rsid w:val="00163EAB"/>
    <w:rsid w:val="00163EC0"/>
    <w:rsid w:val="00163EED"/>
    <w:rsid w:val="001645D4"/>
    <w:rsid w:val="00165284"/>
    <w:rsid w:val="001656F0"/>
    <w:rsid w:val="00165D6E"/>
    <w:rsid w:val="00165FC3"/>
    <w:rsid w:val="00165FFD"/>
    <w:rsid w:val="0016718B"/>
    <w:rsid w:val="00167FDF"/>
    <w:rsid w:val="00170B32"/>
    <w:rsid w:val="00170DB5"/>
    <w:rsid w:val="00171867"/>
    <w:rsid w:val="00171F22"/>
    <w:rsid w:val="001736CD"/>
    <w:rsid w:val="00173812"/>
    <w:rsid w:val="00173BB2"/>
    <w:rsid w:val="001746CF"/>
    <w:rsid w:val="00174F70"/>
    <w:rsid w:val="0017505F"/>
    <w:rsid w:val="00175C30"/>
    <w:rsid w:val="00176DA8"/>
    <w:rsid w:val="00176F89"/>
    <w:rsid w:val="00177B07"/>
    <w:rsid w:val="00181A08"/>
    <w:rsid w:val="00181E31"/>
    <w:rsid w:val="00182069"/>
    <w:rsid w:val="00183300"/>
    <w:rsid w:val="001846A7"/>
    <w:rsid w:val="0018613A"/>
    <w:rsid w:val="00186897"/>
    <w:rsid w:val="00186CFE"/>
    <w:rsid w:val="0019201B"/>
    <w:rsid w:val="00192CD3"/>
    <w:rsid w:val="0019381B"/>
    <w:rsid w:val="0019443A"/>
    <w:rsid w:val="0019480D"/>
    <w:rsid w:val="001950E1"/>
    <w:rsid w:val="00195111"/>
    <w:rsid w:val="001953E5"/>
    <w:rsid w:val="00195513"/>
    <w:rsid w:val="001956DE"/>
    <w:rsid w:val="00195965"/>
    <w:rsid w:val="00195D3F"/>
    <w:rsid w:val="001966B2"/>
    <w:rsid w:val="00196EE9"/>
    <w:rsid w:val="001A0306"/>
    <w:rsid w:val="001A079A"/>
    <w:rsid w:val="001A5B3A"/>
    <w:rsid w:val="001A6D31"/>
    <w:rsid w:val="001A6DF0"/>
    <w:rsid w:val="001A7265"/>
    <w:rsid w:val="001A7616"/>
    <w:rsid w:val="001B0733"/>
    <w:rsid w:val="001B0878"/>
    <w:rsid w:val="001B0F16"/>
    <w:rsid w:val="001B109C"/>
    <w:rsid w:val="001B10FA"/>
    <w:rsid w:val="001B13E1"/>
    <w:rsid w:val="001B2458"/>
    <w:rsid w:val="001B2C2B"/>
    <w:rsid w:val="001B2D65"/>
    <w:rsid w:val="001B3906"/>
    <w:rsid w:val="001B52DA"/>
    <w:rsid w:val="001B5A37"/>
    <w:rsid w:val="001B5E0C"/>
    <w:rsid w:val="001B5E10"/>
    <w:rsid w:val="001B66CA"/>
    <w:rsid w:val="001B71E2"/>
    <w:rsid w:val="001B797D"/>
    <w:rsid w:val="001B7F1B"/>
    <w:rsid w:val="001C0F35"/>
    <w:rsid w:val="001C1050"/>
    <w:rsid w:val="001C12F0"/>
    <w:rsid w:val="001C1A8D"/>
    <w:rsid w:val="001C35BB"/>
    <w:rsid w:val="001C3A06"/>
    <w:rsid w:val="001C3A6F"/>
    <w:rsid w:val="001C4139"/>
    <w:rsid w:val="001C435D"/>
    <w:rsid w:val="001C5073"/>
    <w:rsid w:val="001C5155"/>
    <w:rsid w:val="001C5475"/>
    <w:rsid w:val="001C57CD"/>
    <w:rsid w:val="001C61AC"/>
    <w:rsid w:val="001C6DF2"/>
    <w:rsid w:val="001C75AB"/>
    <w:rsid w:val="001D049F"/>
    <w:rsid w:val="001D06DB"/>
    <w:rsid w:val="001D08F9"/>
    <w:rsid w:val="001D13AF"/>
    <w:rsid w:val="001D1944"/>
    <w:rsid w:val="001D2167"/>
    <w:rsid w:val="001D2BAB"/>
    <w:rsid w:val="001D35D7"/>
    <w:rsid w:val="001D3E5D"/>
    <w:rsid w:val="001D48EF"/>
    <w:rsid w:val="001D49FD"/>
    <w:rsid w:val="001D55FC"/>
    <w:rsid w:val="001D5B5B"/>
    <w:rsid w:val="001D5BF6"/>
    <w:rsid w:val="001D5D32"/>
    <w:rsid w:val="001D6108"/>
    <w:rsid w:val="001D625B"/>
    <w:rsid w:val="001D6FA5"/>
    <w:rsid w:val="001E07E2"/>
    <w:rsid w:val="001E0BAD"/>
    <w:rsid w:val="001E0D0B"/>
    <w:rsid w:val="001E16A4"/>
    <w:rsid w:val="001E1B1F"/>
    <w:rsid w:val="001E21C7"/>
    <w:rsid w:val="001E25A9"/>
    <w:rsid w:val="001E2886"/>
    <w:rsid w:val="001E31E8"/>
    <w:rsid w:val="001E333E"/>
    <w:rsid w:val="001E33EE"/>
    <w:rsid w:val="001E36D8"/>
    <w:rsid w:val="001E3C70"/>
    <w:rsid w:val="001E4CB1"/>
    <w:rsid w:val="001E4E5D"/>
    <w:rsid w:val="001E4E9E"/>
    <w:rsid w:val="001E5392"/>
    <w:rsid w:val="001E5E95"/>
    <w:rsid w:val="001E6221"/>
    <w:rsid w:val="001E62EF"/>
    <w:rsid w:val="001E6800"/>
    <w:rsid w:val="001E6D5B"/>
    <w:rsid w:val="001E75E9"/>
    <w:rsid w:val="001E7AA9"/>
    <w:rsid w:val="001F0CFF"/>
    <w:rsid w:val="001F16FB"/>
    <w:rsid w:val="001F2362"/>
    <w:rsid w:val="001F2BA5"/>
    <w:rsid w:val="001F3068"/>
    <w:rsid w:val="001F332D"/>
    <w:rsid w:val="001F3B21"/>
    <w:rsid w:val="001F40FF"/>
    <w:rsid w:val="001F429E"/>
    <w:rsid w:val="001F5629"/>
    <w:rsid w:val="001F57D0"/>
    <w:rsid w:val="001F6329"/>
    <w:rsid w:val="001F632E"/>
    <w:rsid w:val="001F63FC"/>
    <w:rsid w:val="001F6C91"/>
    <w:rsid w:val="001F6F81"/>
    <w:rsid w:val="001F7297"/>
    <w:rsid w:val="001F7458"/>
    <w:rsid w:val="001F7744"/>
    <w:rsid w:val="0020039B"/>
    <w:rsid w:val="00200549"/>
    <w:rsid w:val="00201B86"/>
    <w:rsid w:val="00201C9B"/>
    <w:rsid w:val="00202197"/>
    <w:rsid w:val="0020252A"/>
    <w:rsid w:val="0020291F"/>
    <w:rsid w:val="00202B8D"/>
    <w:rsid w:val="00203BB7"/>
    <w:rsid w:val="00203E5E"/>
    <w:rsid w:val="0020495F"/>
    <w:rsid w:val="00205105"/>
    <w:rsid w:val="0020611C"/>
    <w:rsid w:val="0020613F"/>
    <w:rsid w:val="00206C2C"/>
    <w:rsid w:val="00206C71"/>
    <w:rsid w:val="00206C7B"/>
    <w:rsid w:val="00210E49"/>
    <w:rsid w:val="002117D6"/>
    <w:rsid w:val="00211D76"/>
    <w:rsid w:val="00211E85"/>
    <w:rsid w:val="0021223A"/>
    <w:rsid w:val="00215159"/>
    <w:rsid w:val="00215572"/>
    <w:rsid w:val="00217D2B"/>
    <w:rsid w:val="00217F46"/>
    <w:rsid w:val="002206BD"/>
    <w:rsid w:val="00220A57"/>
    <w:rsid w:val="00220CF7"/>
    <w:rsid w:val="00220F91"/>
    <w:rsid w:val="00221651"/>
    <w:rsid w:val="00221762"/>
    <w:rsid w:val="00222058"/>
    <w:rsid w:val="002220C6"/>
    <w:rsid w:val="0022292F"/>
    <w:rsid w:val="00224055"/>
    <w:rsid w:val="0022422B"/>
    <w:rsid w:val="00224B8E"/>
    <w:rsid w:val="00224C34"/>
    <w:rsid w:val="00225948"/>
    <w:rsid w:val="00227F92"/>
    <w:rsid w:val="00230AD8"/>
    <w:rsid w:val="00231D34"/>
    <w:rsid w:val="00231D81"/>
    <w:rsid w:val="0023231A"/>
    <w:rsid w:val="00232780"/>
    <w:rsid w:val="00232887"/>
    <w:rsid w:val="00233192"/>
    <w:rsid w:val="00234892"/>
    <w:rsid w:val="00235440"/>
    <w:rsid w:val="00235A5F"/>
    <w:rsid w:val="00236A0F"/>
    <w:rsid w:val="00236ABE"/>
    <w:rsid w:val="00237220"/>
    <w:rsid w:val="00237518"/>
    <w:rsid w:val="00237B95"/>
    <w:rsid w:val="0024051F"/>
    <w:rsid w:val="00241203"/>
    <w:rsid w:val="002418A3"/>
    <w:rsid w:val="002420E6"/>
    <w:rsid w:val="002441EA"/>
    <w:rsid w:val="00244315"/>
    <w:rsid w:val="002448B6"/>
    <w:rsid w:val="002448CE"/>
    <w:rsid w:val="0024524A"/>
    <w:rsid w:val="00245298"/>
    <w:rsid w:val="002455C6"/>
    <w:rsid w:val="002461E6"/>
    <w:rsid w:val="002470DB"/>
    <w:rsid w:val="0024799E"/>
    <w:rsid w:val="00250949"/>
    <w:rsid w:val="00250BD1"/>
    <w:rsid w:val="00250E03"/>
    <w:rsid w:val="00251AF5"/>
    <w:rsid w:val="00252BBA"/>
    <w:rsid w:val="002533D1"/>
    <w:rsid w:val="002539C4"/>
    <w:rsid w:val="00253A57"/>
    <w:rsid w:val="00253BDA"/>
    <w:rsid w:val="002541D3"/>
    <w:rsid w:val="002544D7"/>
    <w:rsid w:val="00254C8D"/>
    <w:rsid w:val="002563C4"/>
    <w:rsid w:val="002567CF"/>
    <w:rsid w:val="002572F1"/>
    <w:rsid w:val="0025764F"/>
    <w:rsid w:val="00260F2F"/>
    <w:rsid w:val="00260F74"/>
    <w:rsid w:val="00261051"/>
    <w:rsid w:val="00261905"/>
    <w:rsid w:val="0026199C"/>
    <w:rsid w:val="00261ED5"/>
    <w:rsid w:val="00262E45"/>
    <w:rsid w:val="002632AF"/>
    <w:rsid w:val="0026422C"/>
    <w:rsid w:val="00265E80"/>
    <w:rsid w:val="002664B1"/>
    <w:rsid w:val="0026683E"/>
    <w:rsid w:val="00266F1E"/>
    <w:rsid w:val="00267191"/>
    <w:rsid w:val="00267912"/>
    <w:rsid w:val="00267BB2"/>
    <w:rsid w:val="0027080C"/>
    <w:rsid w:val="002708E1"/>
    <w:rsid w:val="00270BDB"/>
    <w:rsid w:val="0027233B"/>
    <w:rsid w:val="00272D29"/>
    <w:rsid w:val="0027378B"/>
    <w:rsid w:val="00274972"/>
    <w:rsid w:val="00274985"/>
    <w:rsid w:val="00275C9A"/>
    <w:rsid w:val="002762AE"/>
    <w:rsid w:val="0027638E"/>
    <w:rsid w:val="002764BC"/>
    <w:rsid w:val="002774AF"/>
    <w:rsid w:val="00277915"/>
    <w:rsid w:val="00281096"/>
    <w:rsid w:val="002813A0"/>
    <w:rsid w:val="00282283"/>
    <w:rsid w:val="00282A37"/>
    <w:rsid w:val="00282CF6"/>
    <w:rsid w:val="00283455"/>
    <w:rsid w:val="00284642"/>
    <w:rsid w:val="00284BFB"/>
    <w:rsid w:val="00285063"/>
    <w:rsid w:val="0028532D"/>
    <w:rsid w:val="00285677"/>
    <w:rsid w:val="002856D9"/>
    <w:rsid w:val="00285703"/>
    <w:rsid w:val="00285F8B"/>
    <w:rsid w:val="00287124"/>
    <w:rsid w:val="002876EE"/>
    <w:rsid w:val="002914FD"/>
    <w:rsid w:val="00291E4D"/>
    <w:rsid w:val="00292081"/>
    <w:rsid w:val="00292713"/>
    <w:rsid w:val="0029319B"/>
    <w:rsid w:val="0029459B"/>
    <w:rsid w:val="00294FA0"/>
    <w:rsid w:val="002951EA"/>
    <w:rsid w:val="002958CA"/>
    <w:rsid w:val="00295A14"/>
    <w:rsid w:val="00295B11"/>
    <w:rsid w:val="00296280"/>
    <w:rsid w:val="00297229"/>
    <w:rsid w:val="002A075A"/>
    <w:rsid w:val="002A0BAC"/>
    <w:rsid w:val="002A0FB1"/>
    <w:rsid w:val="002A126F"/>
    <w:rsid w:val="002A1A45"/>
    <w:rsid w:val="002A1B18"/>
    <w:rsid w:val="002A25C0"/>
    <w:rsid w:val="002A2721"/>
    <w:rsid w:val="002A3085"/>
    <w:rsid w:val="002A3ED6"/>
    <w:rsid w:val="002A4020"/>
    <w:rsid w:val="002A655F"/>
    <w:rsid w:val="002A680C"/>
    <w:rsid w:val="002A6886"/>
    <w:rsid w:val="002A7AFE"/>
    <w:rsid w:val="002A7DED"/>
    <w:rsid w:val="002B1757"/>
    <w:rsid w:val="002B1A44"/>
    <w:rsid w:val="002B1EB4"/>
    <w:rsid w:val="002B2DA1"/>
    <w:rsid w:val="002B5494"/>
    <w:rsid w:val="002B6172"/>
    <w:rsid w:val="002B75B5"/>
    <w:rsid w:val="002B7B73"/>
    <w:rsid w:val="002B7D02"/>
    <w:rsid w:val="002C001A"/>
    <w:rsid w:val="002C0F00"/>
    <w:rsid w:val="002C1C6C"/>
    <w:rsid w:val="002C2477"/>
    <w:rsid w:val="002C2D15"/>
    <w:rsid w:val="002C3344"/>
    <w:rsid w:val="002C4CE4"/>
    <w:rsid w:val="002C4EF7"/>
    <w:rsid w:val="002C5A45"/>
    <w:rsid w:val="002C5D89"/>
    <w:rsid w:val="002C5D99"/>
    <w:rsid w:val="002C5DD4"/>
    <w:rsid w:val="002C6408"/>
    <w:rsid w:val="002C6DC9"/>
    <w:rsid w:val="002C7730"/>
    <w:rsid w:val="002C7D04"/>
    <w:rsid w:val="002D03C9"/>
    <w:rsid w:val="002D0F02"/>
    <w:rsid w:val="002D1278"/>
    <w:rsid w:val="002D1D3A"/>
    <w:rsid w:val="002D2DE7"/>
    <w:rsid w:val="002D34D5"/>
    <w:rsid w:val="002D4997"/>
    <w:rsid w:val="002D558C"/>
    <w:rsid w:val="002D5EDC"/>
    <w:rsid w:val="002D62ED"/>
    <w:rsid w:val="002D6664"/>
    <w:rsid w:val="002E031E"/>
    <w:rsid w:val="002E213B"/>
    <w:rsid w:val="002E25E1"/>
    <w:rsid w:val="002E28D7"/>
    <w:rsid w:val="002E2B7E"/>
    <w:rsid w:val="002E2E8C"/>
    <w:rsid w:val="002E320C"/>
    <w:rsid w:val="002E373F"/>
    <w:rsid w:val="002E387A"/>
    <w:rsid w:val="002E4AC3"/>
    <w:rsid w:val="002E4C46"/>
    <w:rsid w:val="002E4F2B"/>
    <w:rsid w:val="002E5581"/>
    <w:rsid w:val="002E6462"/>
    <w:rsid w:val="002E73B0"/>
    <w:rsid w:val="002E765D"/>
    <w:rsid w:val="002F0341"/>
    <w:rsid w:val="002F13BD"/>
    <w:rsid w:val="002F1B01"/>
    <w:rsid w:val="002F1C2E"/>
    <w:rsid w:val="002F2E5E"/>
    <w:rsid w:val="002F33E3"/>
    <w:rsid w:val="002F4FB8"/>
    <w:rsid w:val="002F56F8"/>
    <w:rsid w:val="002F688C"/>
    <w:rsid w:val="002F6F7C"/>
    <w:rsid w:val="002F748B"/>
    <w:rsid w:val="002F7674"/>
    <w:rsid w:val="002F7BDE"/>
    <w:rsid w:val="002F7DDA"/>
    <w:rsid w:val="003002DD"/>
    <w:rsid w:val="00300969"/>
    <w:rsid w:val="003021C0"/>
    <w:rsid w:val="00304AE6"/>
    <w:rsid w:val="00304ED0"/>
    <w:rsid w:val="00304EE0"/>
    <w:rsid w:val="003050F8"/>
    <w:rsid w:val="00305A3E"/>
    <w:rsid w:val="00305DDB"/>
    <w:rsid w:val="00305F56"/>
    <w:rsid w:val="00306B00"/>
    <w:rsid w:val="00306F30"/>
    <w:rsid w:val="00307BE2"/>
    <w:rsid w:val="00310274"/>
    <w:rsid w:val="00311926"/>
    <w:rsid w:val="00311BBE"/>
    <w:rsid w:val="003123B6"/>
    <w:rsid w:val="00313511"/>
    <w:rsid w:val="00313518"/>
    <w:rsid w:val="003137F9"/>
    <w:rsid w:val="00314035"/>
    <w:rsid w:val="0031409E"/>
    <w:rsid w:val="0031479D"/>
    <w:rsid w:val="00314B42"/>
    <w:rsid w:val="00314F3C"/>
    <w:rsid w:val="0031512C"/>
    <w:rsid w:val="003153FE"/>
    <w:rsid w:val="00317353"/>
    <w:rsid w:val="00320271"/>
    <w:rsid w:val="0032031C"/>
    <w:rsid w:val="003209A4"/>
    <w:rsid w:val="003209A9"/>
    <w:rsid w:val="00320B2A"/>
    <w:rsid w:val="00320D0E"/>
    <w:rsid w:val="003211AA"/>
    <w:rsid w:val="003221F6"/>
    <w:rsid w:val="0032332F"/>
    <w:rsid w:val="003238AB"/>
    <w:rsid w:val="003244C9"/>
    <w:rsid w:val="003248AA"/>
    <w:rsid w:val="00326E47"/>
    <w:rsid w:val="00326F8C"/>
    <w:rsid w:val="003271F8"/>
    <w:rsid w:val="00327FE6"/>
    <w:rsid w:val="0033036D"/>
    <w:rsid w:val="00330803"/>
    <w:rsid w:val="00331397"/>
    <w:rsid w:val="0033200E"/>
    <w:rsid w:val="00332B95"/>
    <w:rsid w:val="003333A1"/>
    <w:rsid w:val="00334139"/>
    <w:rsid w:val="003341AF"/>
    <w:rsid w:val="003355D8"/>
    <w:rsid w:val="00336440"/>
    <w:rsid w:val="003369EF"/>
    <w:rsid w:val="003401C7"/>
    <w:rsid w:val="00340562"/>
    <w:rsid w:val="00340F6B"/>
    <w:rsid w:val="003412E1"/>
    <w:rsid w:val="00341557"/>
    <w:rsid w:val="00342A72"/>
    <w:rsid w:val="00342B28"/>
    <w:rsid w:val="00342EA7"/>
    <w:rsid w:val="00343328"/>
    <w:rsid w:val="00343346"/>
    <w:rsid w:val="00343542"/>
    <w:rsid w:val="003436A0"/>
    <w:rsid w:val="00344210"/>
    <w:rsid w:val="00344338"/>
    <w:rsid w:val="00344848"/>
    <w:rsid w:val="00344A13"/>
    <w:rsid w:val="00346E35"/>
    <w:rsid w:val="00350E92"/>
    <w:rsid w:val="0035110A"/>
    <w:rsid w:val="003528EA"/>
    <w:rsid w:val="00352C81"/>
    <w:rsid w:val="0035352C"/>
    <w:rsid w:val="00353B39"/>
    <w:rsid w:val="00353FD2"/>
    <w:rsid w:val="00355265"/>
    <w:rsid w:val="0036026E"/>
    <w:rsid w:val="0036097F"/>
    <w:rsid w:val="00360A6F"/>
    <w:rsid w:val="00361A5E"/>
    <w:rsid w:val="00361B77"/>
    <w:rsid w:val="00361D4F"/>
    <w:rsid w:val="00362048"/>
    <w:rsid w:val="003620A7"/>
    <w:rsid w:val="00362118"/>
    <w:rsid w:val="00363419"/>
    <w:rsid w:val="00364116"/>
    <w:rsid w:val="0036491F"/>
    <w:rsid w:val="003649D7"/>
    <w:rsid w:val="00364AE4"/>
    <w:rsid w:val="003668A0"/>
    <w:rsid w:val="00366BD8"/>
    <w:rsid w:val="0036771A"/>
    <w:rsid w:val="00367FA7"/>
    <w:rsid w:val="003713C8"/>
    <w:rsid w:val="00371AB9"/>
    <w:rsid w:val="003722CA"/>
    <w:rsid w:val="00372427"/>
    <w:rsid w:val="003729A2"/>
    <w:rsid w:val="0037346E"/>
    <w:rsid w:val="003745BE"/>
    <w:rsid w:val="003753D2"/>
    <w:rsid w:val="00375A19"/>
    <w:rsid w:val="00376003"/>
    <w:rsid w:val="003762E9"/>
    <w:rsid w:val="00376ECD"/>
    <w:rsid w:val="00376F49"/>
    <w:rsid w:val="0037709F"/>
    <w:rsid w:val="0037734F"/>
    <w:rsid w:val="00377F8C"/>
    <w:rsid w:val="00380517"/>
    <w:rsid w:val="003813A4"/>
    <w:rsid w:val="00381545"/>
    <w:rsid w:val="00381BBD"/>
    <w:rsid w:val="00382338"/>
    <w:rsid w:val="00382D3E"/>
    <w:rsid w:val="003833FC"/>
    <w:rsid w:val="003838D1"/>
    <w:rsid w:val="003840D2"/>
    <w:rsid w:val="00384141"/>
    <w:rsid w:val="00384404"/>
    <w:rsid w:val="00384AB0"/>
    <w:rsid w:val="00384EBA"/>
    <w:rsid w:val="00384EC1"/>
    <w:rsid w:val="0038505F"/>
    <w:rsid w:val="00385849"/>
    <w:rsid w:val="00386D34"/>
    <w:rsid w:val="003877E8"/>
    <w:rsid w:val="00390C0C"/>
    <w:rsid w:val="00390C6F"/>
    <w:rsid w:val="00390E14"/>
    <w:rsid w:val="00391140"/>
    <w:rsid w:val="003913E1"/>
    <w:rsid w:val="00391712"/>
    <w:rsid w:val="00391B88"/>
    <w:rsid w:val="0039224A"/>
    <w:rsid w:val="00392972"/>
    <w:rsid w:val="00392AA8"/>
    <w:rsid w:val="00392B2A"/>
    <w:rsid w:val="00394539"/>
    <w:rsid w:val="00395CBA"/>
    <w:rsid w:val="00395EE4"/>
    <w:rsid w:val="00396AF2"/>
    <w:rsid w:val="00397D3D"/>
    <w:rsid w:val="003A07C5"/>
    <w:rsid w:val="003A09B4"/>
    <w:rsid w:val="003A1601"/>
    <w:rsid w:val="003A1EC6"/>
    <w:rsid w:val="003A2C68"/>
    <w:rsid w:val="003A30C3"/>
    <w:rsid w:val="003A4250"/>
    <w:rsid w:val="003A4B76"/>
    <w:rsid w:val="003A4D29"/>
    <w:rsid w:val="003A4D69"/>
    <w:rsid w:val="003A5ABE"/>
    <w:rsid w:val="003A6119"/>
    <w:rsid w:val="003A6FE6"/>
    <w:rsid w:val="003A7BEC"/>
    <w:rsid w:val="003B0195"/>
    <w:rsid w:val="003B0BB5"/>
    <w:rsid w:val="003B149F"/>
    <w:rsid w:val="003B1853"/>
    <w:rsid w:val="003B1BBD"/>
    <w:rsid w:val="003B1C4D"/>
    <w:rsid w:val="003B2B33"/>
    <w:rsid w:val="003B2D5D"/>
    <w:rsid w:val="003B2D73"/>
    <w:rsid w:val="003B31F2"/>
    <w:rsid w:val="003B3BD3"/>
    <w:rsid w:val="003B6268"/>
    <w:rsid w:val="003B6682"/>
    <w:rsid w:val="003B772A"/>
    <w:rsid w:val="003B7A6C"/>
    <w:rsid w:val="003B7A78"/>
    <w:rsid w:val="003C3179"/>
    <w:rsid w:val="003C3F7D"/>
    <w:rsid w:val="003C495E"/>
    <w:rsid w:val="003C4DB4"/>
    <w:rsid w:val="003C51F8"/>
    <w:rsid w:val="003C52C0"/>
    <w:rsid w:val="003C52CB"/>
    <w:rsid w:val="003C6218"/>
    <w:rsid w:val="003C64AF"/>
    <w:rsid w:val="003C6B6D"/>
    <w:rsid w:val="003C74AD"/>
    <w:rsid w:val="003D184F"/>
    <w:rsid w:val="003D22CA"/>
    <w:rsid w:val="003D2B4C"/>
    <w:rsid w:val="003D4031"/>
    <w:rsid w:val="003D411E"/>
    <w:rsid w:val="003D41C1"/>
    <w:rsid w:val="003D4D5C"/>
    <w:rsid w:val="003D5ED2"/>
    <w:rsid w:val="003D67BC"/>
    <w:rsid w:val="003D701B"/>
    <w:rsid w:val="003D74E4"/>
    <w:rsid w:val="003D7D0F"/>
    <w:rsid w:val="003D7F14"/>
    <w:rsid w:val="003E0023"/>
    <w:rsid w:val="003E06B7"/>
    <w:rsid w:val="003E08B3"/>
    <w:rsid w:val="003E0FAA"/>
    <w:rsid w:val="003E17CF"/>
    <w:rsid w:val="003E1979"/>
    <w:rsid w:val="003E2370"/>
    <w:rsid w:val="003E3290"/>
    <w:rsid w:val="003E4091"/>
    <w:rsid w:val="003E522F"/>
    <w:rsid w:val="003E55C2"/>
    <w:rsid w:val="003E56E5"/>
    <w:rsid w:val="003E596C"/>
    <w:rsid w:val="003E616F"/>
    <w:rsid w:val="003E6222"/>
    <w:rsid w:val="003E6BAB"/>
    <w:rsid w:val="003E7094"/>
    <w:rsid w:val="003E714D"/>
    <w:rsid w:val="003E7324"/>
    <w:rsid w:val="003E7487"/>
    <w:rsid w:val="003F2272"/>
    <w:rsid w:val="003F328F"/>
    <w:rsid w:val="003F445B"/>
    <w:rsid w:val="003F647A"/>
    <w:rsid w:val="003F77DF"/>
    <w:rsid w:val="00400F37"/>
    <w:rsid w:val="00402870"/>
    <w:rsid w:val="00403474"/>
    <w:rsid w:val="00404183"/>
    <w:rsid w:val="0040504A"/>
    <w:rsid w:val="004055CF"/>
    <w:rsid w:val="00405F89"/>
    <w:rsid w:val="0040624D"/>
    <w:rsid w:val="00406D47"/>
    <w:rsid w:val="004070B3"/>
    <w:rsid w:val="00410BDC"/>
    <w:rsid w:val="00411900"/>
    <w:rsid w:val="0041201D"/>
    <w:rsid w:val="00412163"/>
    <w:rsid w:val="004136CD"/>
    <w:rsid w:val="00413740"/>
    <w:rsid w:val="00413E5C"/>
    <w:rsid w:val="0041478F"/>
    <w:rsid w:val="0041496F"/>
    <w:rsid w:val="00416B90"/>
    <w:rsid w:val="00417C16"/>
    <w:rsid w:val="00420CAF"/>
    <w:rsid w:val="00421D17"/>
    <w:rsid w:val="00423483"/>
    <w:rsid w:val="00424295"/>
    <w:rsid w:val="00425D81"/>
    <w:rsid w:val="00427C2B"/>
    <w:rsid w:val="004302AF"/>
    <w:rsid w:val="00430618"/>
    <w:rsid w:val="00430C3B"/>
    <w:rsid w:val="00430CC5"/>
    <w:rsid w:val="00432F71"/>
    <w:rsid w:val="004340CD"/>
    <w:rsid w:val="004353CF"/>
    <w:rsid w:val="0043593F"/>
    <w:rsid w:val="004359C7"/>
    <w:rsid w:val="00437DE8"/>
    <w:rsid w:val="00440053"/>
    <w:rsid w:val="00441E16"/>
    <w:rsid w:val="00442148"/>
    <w:rsid w:val="00442D70"/>
    <w:rsid w:val="00443E37"/>
    <w:rsid w:val="0044407B"/>
    <w:rsid w:val="00444139"/>
    <w:rsid w:val="004445B3"/>
    <w:rsid w:val="00444C80"/>
    <w:rsid w:val="00444FF2"/>
    <w:rsid w:val="00446594"/>
    <w:rsid w:val="00447320"/>
    <w:rsid w:val="00447C8A"/>
    <w:rsid w:val="00450F0D"/>
    <w:rsid w:val="004511A6"/>
    <w:rsid w:val="00452693"/>
    <w:rsid w:val="00452ABE"/>
    <w:rsid w:val="00452AC3"/>
    <w:rsid w:val="00452AFC"/>
    <w:rsid w:val="00452D6F"/>
    <w:rsid w:val="00453553"/>
    <w:rsid w:val="004540D5"/>
    <w:rsid w:val="004547C3"/>
    <w:rsid w:val="00454E9F"/>
    <w:rsid w:val="0045542A"/>
    <w:rsid w:val="00455D1D"/>
    <w:rsid w:val="004562D6"/>
    <w:rsid w:val="00456485"/>
    <w:rsid w:val="004565A4"/>
    <w:rsid w:val="00456F9D"/>
    <w:rsid w:val="004575F7"/>
    <w:rsid w:val="00460428"/>
    <w:rsid w:val="00461CD7"/>
    <w:rsid w:val="004622C6"/>
    <w:rsid w:val="00462422"/>
    <w:rsid w:val="00463241"/>
    <w:rsid w:val="00463D31"/>
    <w:rsid w:val="00463E23"/>
    <w:rsid w:val="00465E11"/>
    <w:rsid w:val="00466450"/>
    <w:rsid w:val="00466A08"/>
    <w:rsid w:val="004671BC"/>
    <w:rsid w:val="00471D66"/>
    <w:rsid w:val="0047265F"/>
    <w:rsid w:val="00472EA1"/>
    <w:rsid w:val="004746B5"/>
    <w:rsid w:val="00474D69"/>
    <w:rsid w:val="00476325"/>
    <w:rsid w:val="00477FA4"/>
    <w:rsid w:val="004816B1"/>
    <w:rsid w:val="00482308"/>
    <w:rsid w:val="004832B2"/>
    <w:rsid w:val="00483C73"/>
    <w:rsid w:val="00483DAC"/>
    <w:rsid w:val="004847DE"/>
    <w:rsid w:val="00485372"/>
    <w:rsid w:val="00485DCB"/>
    <w:rsid w:val="004861C0"/>
    <w:rsid w:val="00486786"/>
    <w:rsid w:val="00486AD7"/>
    <w:rsid w:val="00486FEA"/>
    <w:rsid w:val="00487C09"/>
    <w:rsid w:val="0049010A"/>
    <w:rsid w:val="00490A6E"/>
    <w:rsid w:val="00491A88"/>
    <w:rsid w:val="00491CB9"/>
    <w:rsid w:val="004935FF"/>
    <w:rsid w:val="004937AC"/>
    <w:rsid w:val="0049398A"/>
    <w:rsid w:val="00494278"/>
    <w:rsid w:val="0049457A"/>
    <w:rsid w:val="00494690"/>
    <w:rsid w:val="00497594"/>
    <w:rsid w:val="004979DF"/>
    <w:rsid w:val="004A167E"/>
    <w:rsid w:val="004A45F6"/>
    <w:rsid w:val="004A4A00"/>
    <w:rsid w:val="004A757A"/>
    <w:rsid w:val="004B0A1B"/>
    <w:rsid w:val="004B0A33"/>
    <w:rsid w:val="004B0C4A"/>
    <w:rsid w:val="004B0C5E"/>
    <w:rsid w:val="004B1452"/>
    <w:rsid w:val="004B227D"/>
    <w:rsid w:val="004B26E6"/>
    <w:rsid w:val="004B3681"/>
    <w:rsid w:val="004B48FB"/>
    <w:rsid w:val="004B4B70"/>
    <w:rsid w:val="004B52AC"/>
    <w:rsid w:val="004B5350"/>
    <w:rsid w:val="004B5FCF"/>
    <w:rsid w:val="004B5FFE"/>
    <w:rsid w:val="004B7354"/>
    <w:rsid w:val="004B769F"/>
    <w:rsid w:val="004B7F25"/>
    <w:rsid w:val="004C0E2A"/>
    <w:rsid w:val="004C17D7"/>
    <w:rsid w:val="004C19A9"/>
    <w:rsid w:val="004C3463"/>
    <w:rsid w:val="004C393A"/>
    <w:rsid w:val="004C3E02"/>
    <w:rsid w:val="004C4050"/>
    <w:rsid w:val="004C531F"/>
    <w:rsid w:val="004C631E"/>
    <w:rsid w:val="004C6A89"/>
    <w:rsid w:val="004C77FA"/>
    <w:rsid w:val="004D1127"/>
    <w:rsid w:val="004D171F"/>
    <w:rsid w:val="004D17B0"/>
    <w:rsid w:val="004D1D72"/>
    <w:rsid w:val="004D1F08"/>
    <w:rsid w:val="004D23DE"/>
    <w:rsid w:val="004D27CE"/>
    <w:rsid w:val="004D3098"/>
    <w:rsid w:val="004D330C"/>
    <w:rsid w:val="004D33A2"/>
    <w:rsid w:val="004D33F0"/>
    <w:rsid w:val="004D440F"/>
    <w:rsid w:val="004D4611"/>
    <w:rsid w:val="004D4946"/>
    <w:rsid w:val="004D4CEA"/>
    <w:rsid w:val="004D5330"/>
    <w:rsid w:val="004D691A"/>
    <w:rsid w:val="004D754C"/>
    <w:rsid w:val="004E009B"/>
    <w:rsid w:val="004E05F3"/>
    <w:rsid w:val="004E1923"/>
    <w:rsid w:val="004E262F"/>
    <w:rsid w:val="004E2658"/>
    <w:rsid w:val="004E2CE2"/>
    <w:rsid w:val="004E2CFD"/>
    <w:rsid w:val="004E2E3E"/>
    <w:rsid w:val="004E3304"/>
    <w:rsid w:val="004E3B0B"/>
    <w:rsid w:val="004E48B7"/>
    <w:rsid w:val="004E5796"/>
    <w:rsid w:val="004E5B0B"/>
    <w:rsid w:val="004E634D"/>
    <w:rsid w:val="004E64A1"/>
    <w:rsid w:val="004E666B"/>
    <w:rsid w:val="004E762D"/>
    <w:rsid w:val="004E764D"/>
    <w:rsid w:val="004E7BFD"/>
    <w:rsid w:val="004E7FDD"/>
    <w:rsid w:val="004F0ACD"/>
    <w:rsid w:val="004F0C98"/>
    <w:rsid w:val="004F17AF"/>
    <w:rsid w:val="004F1FE5"/>
    <w:rsid w:val="004F2052"/>
    <w:rsid w:val="004F249A"/>
    <w:rsid w:val="004F2DCB"/>
    <w:rsid w:val="004F3CD4"/>
    <w:rsid w:val="004F4178"/>
    <w:rsid w:val="004F5158"/>
    <w:rsid w:val="004F60A0"/>
    <w:rsid w:val="004F6754"/>
    <w:rsid w:val="004F6961"/>
    <w:rsid w:val="004F6981"/>
    <w:rsid w:val="004F743E"/>
    <w:rsid w:val="004F75CA"/>
    <w:rsid w:val="004F7787"/>
    <w:rsid w:val="005005AD"/>
    <w:rsid w:val="005005F8"/>
    <w:rsid w:val="00500F6D"/>
    <w:rsid w:val="00501036"/>
    <w:rsid w:val="00501519"/>
    <w:rsid w:val="0050236E"/>
    <w:rsid w:val="00503ACB"/>
    <w:rsid w:val="00505248"/>
    <w:rsid w:val="0050528F"/>
    <w:rsid w:val="005052BB"/>
    <w:rsid w:val="00505B77"/>
    <w:rsid w:val="00505E57"/>
    <w:rsid w:val="00505EAA"/>
    <w:rsid w:val="0050608C"/>
    <w:rsid w:val="00506443"/>
    <w:rsid w:val="00506567"/>
    <w:rsid w:val="0050769C"/>
    <w:rsid w:val="005106C7"/>
    <w:rsid w:val="005107EC"/>
    <w:rsid w:val="00510DA0"/>
    <w:rsid w:val="00510DFC"/>
    <w:rsid w:val="00510F12"/>
    <w:rsid w:val="00511ED1"/>
    <w:rsid w:val="0051271B"/>
    <w:rsid w:val="0051361A"/>
    <w:rsid w:val="00513AA6"/>
    <w:rsid w:val="005146CD"/>
    <w:rsid w:val="00515F3D"/>
    <w:rsid w:val="00515F86"/>
    <w:rsid w:val="005166DA"/>
    <w:rsid w:val="0051672C"/>
    <w:rsid w:val="0051689C"/>
    <w:rsid w:val="005176AA"/>
    <w:rsid w:val="00520265"/>
    <w:rsid w:val="00520C8A"/>
    <w:rsid w:val="00520F08"/>
    <w:rsid w:val="005218D9"/>
    <w:rsid w:val="00521A86"/>
    <w:rsid w:val="00522009"/>
    <w:rsid w:val="00523B16"/>
    <w:rsid w:val="005247E3"/>
    <w:rsid w:val="00526037"/>
    <w:rsid w:val="00526771"/>
    <w:rsid w:val="00526B86"/>
    <w:rsid w:val="00526DB1"/>
    <w:rsid w:val="0053063E"/>
    <w:rsid w:val="00530686"/>
    <w:rsid w:val="00530CFC"/>
    <w:rsid w:val="005312B0"/>
    <w:rsid w:val="005322FC"/>
    <w:rsid w:val="0053244B"/>
    <w:rsid w:val="00532E4C"/>
    <w:rsid w:val="00534084"/>
    <w:rsid w:val="005340F4"/>
    <w:rsid w:val="00534754"/>
    <w:rsid w:val="0053544F"/>
    <w:rsid w:val="00535467"/>
    <w:rsid w:val="00535EB6"/>
    <w:rsid w:val="0053610B"/>
    <w:rsid w:val="005368E3"/>
    <w:rsid w:val="005370AE"/>
    <w:rsid w:val="0053787D"/>
    <w:rsid w:val="00537A7F"/>
    <w:rsid w:val="00540803"/>
    <w:rsid w:val="00540C8E"/>
    <w:rsid w:val="00541409"/>
    <w:rsid w:val="0054144D"/>
    <w:rsid w:val="00541731"/>
    <w:rsid w:val="00541AB5"/>
    <w:rsid w:val="00542199"/>
    <w:rsid w:val="00542BEB"/>
    <w:rsid w:val="005431FA"/>
    <w:rsid w:val="005444F0"/>
    <w:rsid w:val="00544525"/>
    <w:rsid w:val="005445C0"/>
    <w:rsid w:val="005446D8"/>
    <w:rsid w:val="00544A64"/>
    <w:rsid w:val="00546221"/>
    <w:rsid w:val="00547536"/>
    <w:rsid w:val="005504E4"/>
    <w:rsid w:val="00550A63"/>
    <w:rsid w:val="00550DC4"/>
    <w:rsid w:val="00552BA6"/>
    <w:rsid w:val="00552D71"/>
    <w:rsid w:val="005536DA"/>
    <w:rsid w:val="00553A26"/>
    <w:rsid w:val="00554ED8"/>
    <w:rsid w:val="00555C27"/>
    <w:rsid w:val="00555CB0"/>
    <w:rsid w:val="00555CDF"/>
    <w:rsid w:val="00555D32"/>
    <w:rsid w:val="00556F49"/>
    <w:rsid w:val="00557213"/>
    <w:rsid w:val="00557C04"/>
    <w:rsid w:val="005601D2"/>
    <w:rsid w:val="00560C00"/>
    <w:rsid w:val="00560FA8"/>
    <w:rsid w:val="0056105F"/>
    <w:rsid w:val="005619DF"/>
    <w:rsid w:val="005625C6"/>
    <w:rsid w:val="005627AC"/>
    <w:rsid w:val="0056358B"/>
    <w:rsid w:val="00564A32"/>
    <w:rsid w:val="00564D9A"/>
    <w:rsid w:val="00565064"/>
    <w:rsid w:val="00565177"/>
    <w:rsid w:val="00565D7D"/>
    <w:rsid w:val="0056637C"/>
    <w:rsid w:val="005673D8"/>
    <w:rsid w:val="00567DEF"/>
    <w:rsid w:val="0057003D"/>
    <w:rsid w:val="005700ED"/>
    <w:rsid w:val="00570484"/>
    <w:rsid w:val="005706FE"/>
    <w:rsid w:val="00570AD2"/>
    <w:rsid w:val="0057350E"/>
    <w:rsid w:val="00573BAA"/>
    <w:rsid w:val="00574C14"/>
    <w:rsid w:val="00575DAA"/>
    <w:rsid w:val="005761CC"/>
    <w:rsid w:val="005764E8"/>
    <w:rsid w:val="00576A26"/>
    <w:rsid w:val="005777F8"/>
    <w:rsid w:val="00580824"/>
    <w:rsid w:val="00580B72"/>
    <w:rsid w:val="0058118D"/>
    <w:rsid w:val="00582CA3"/>
    <w:rsid w:val="0058307B"/>
    <w:rsid w:val="00583C76"/>
    <w:rsid w:val="005842D4"/>
    <w:rsid w:val="005844DC"/>
    <w:rsid w:val="00585652"/>
    <w:rsid w:val="0058644E"/>
    <w:rsid w:val="00586E2A"/>
    <w:rsid w:val="005916D2"/>
    <w:rsid w:val="00592EEF"/>
    <w:rsid w:val="00593946"/>
    <w:rsid w:val="00593CAF"/>
    <w:rsid w:val="00593CCB"/>
    <w:rsid w:val="00593D83"/>
    <w:rsid w:val="005944C9"/>
    <w:rsid w:val="0059462C"/>
    <w:rsid w:val="005949FF"/>
    <w:rsid w:val="00594C36"/>
    <w:rsid w:val="0059528B"/>
    <w:rsid w:val="00596175"/>
    <w:rsid w:val="0059686B"/>
    <w:rsid w:val="005A09A0"/>
    <w:rsid w:val="005A158C"/>
    <w:rsid w:val="005A1B39"/>
    <w:rsid w:val="005A1D5D"/>
    <w:rsid w:val="005A2D81"/>
    <w:rsid w:val="005A3621"/>
    <w:rsid w:val="005A4483"/>
    <w:rsid w:val="005A4561"/>
    <w:rsid w:val="005A470D"/>
    <w:rsid w:val="005A485A"/>
    <w:rsid w:val="005A4B01"/>
    <w:rsid w:val="005A614B"/>
    <w:rsid w:val="005A6214"/>
    <w:rsid w:val="005A6771"/>
    <w:rsid w:val="005A6830"/>
    <w:rsid w:val="005A68DC"/>
    <w:rsid w:val="005A6BA5"/>
    <w:rsid w:val="005A6F69"/>
    <w:rsid w:val="005B0461"/>
    <w:rsid w:val="005B0EBD"/>
    <w:rsid w:val="005B1687"/>
    <w:rsid w:val="005B18A6"/>
    <w:rsid w:val="005B1A29"/>
    <w:rsid w:val="005B1E5E"/>
    <w:rsid w:val="005B25C9"/>
    <w:rsid w:val="005B2768"/>
    <w:rsid w:val="005B27F1"/>
    <w:rsid w:val="005B2DD9"/>
    <w:rsid w:val="005B3E12"/>
    <w:rsid w:val="005B433E"/>
    <w:rsid w:val="005B45FD"/>
    <w:rsid w:val="005B4CE7"/>
    <w:rsid w:val="005B51F6"/>
    <w:rsid w:val="005B67D2"/>
    <w:rsid w:val="005B6B6A"/>
    <w:rsid w:val="005B7232"/>
    <w:rsid w:val="005B7C45"/>
    <w:rsid w:val="005C1B70"/>
    <w:rsid w:val="005C47DB"/>
    <w:rsid w:val="005C4D7E"/>
    <w:rsid w:val="005C5042"/>
    <w:rsid w:val="005C67A5"/>
    <w:rsid w:val="005C6A48"/>
    <w:rsid w:val="005C6C5A"/>
    <w:rsid w:val="005C7CD2"/>
    <w:rsid w:val="005D1AE0"/>
    <w:rsid w:val="005D2FEE"/>
    <w:rsid w:val="005D300F"/>
    <w:rsid w:val="005D46B1"/>
    <w:rsid w:val="005E0C3A"/>
    <w:rsid w:val="005E15DF"/>
    <w:rsid w:val="005E1729"/>
    <w:rsid w:val="005E1CAD"/>
    <w:rsid w:val="005E2597"/>
    <w:rsid w:val="005E3471"/>
    <w:rsid w:val="005E36D9"/>
    <w:rsid w:val="005E3786"/>
    <w:rsid w:val="005E438A"/>
    <w:rsid w:val="005E5562"/>
    <w:rsid w:val="005E5742"/>
    <w:rsid w:val="005E5C79"/>
    <w:rsid w:val="005E640E"/>
    <w:rsid w:val="005E652B"/>
    <w:rsid w:val="005E71DF"/>
    <w:rsid w:val="005E7860"/>
    <w:rsid w:val="005E7E6D"/>
    <w:rsid w:val="005F0458"/>
    <w:rsid w:val="005F1966"/>
    <w:rsid w:val="005F1978"/>
    <w:rsid w:val="005F1CC4"/>
    <w:rsid w:val="005F40A8"/>
    <w:rsid w:val="005F4B74"/>
    <w:rsid w:val="005F58FA"/>
    <w:rsid w:val="005F5D49"/>
    <w:rsid w:val="005F6901"/>
    <w:rsid w:val="005F713F"/>
    <w:rsid w:val="005F714D"/>
    <w:rsid w:val="005F75F4"/>
    <w:rsid w:val="005F7A4C"/>
    <w:rsid w:val="005F7D01"/>
    <w:rsid w:val="005F7D28"/>
    <w:rsid w:val="005F7FB9"/>
    <w:rsid w:val="00600DA1"/>
    <w:rsid w:val="00600F7D"/>
    <w:rsid w:val="006010DB"/>
    <w:rsid w:val="006039F6"/>
    <w:rsid w:val="00603FEA"/>
    <w:rsid w:val="00604539"/>
    <w:rsid w:val="0060500A"/>
    <w:rsid w:val="00605C20"/>
    <w:rsid w:val="006061C7"/>
    <w:rsid w:val="006078F5"/>
    <w:rsid w:val="00611163"/>
    <w:rsid w:val="00611198"/>
    <w:rsid w:val="00611482"/>
    <w:rsid w:val="00611653"/>
    <w:rsid w:val="00611921"/>
    <w:rsid w:val="00612E63"/>
    <w:rsid w:val="00613695"/>
    <w:rsid w:val="00613B9B"/>
    <w:rsid w:val="00613E9D"/>
    <w:rsid w:val="0061408A"/>
    <w:rsid w:val="0061408C"/>
    <w:rsid w:val="006140A1"/>
    <w:rsid w:val="0061417E"/>
    <w:rsid w:val="0061559D"/>
    <w:rsid w:val="006159FD"/>
    <w:rsid w:val="00615C60"/>
    <w:rsid w:val="00616F1D"/>
    <w:rsid w:val="006172EA"/>
    <w:rsid w:val="0061777B"/>
    <w:rsid w:val="0062037A"/>
    <w:rsid w:val="00621370"/>
    <w:rsid w:val="00621FDD"/>
    <w:rsid w:val="00622EA8"/>
    <w:rsid w:val="0062374C"/>
    <w:rsid w:val="00624830"/>
    <w:rsid w:val="00624AD0"/>
    <w:rsid w:val="0062576D"/>
    <w:rsid w:val="00625872"/>
    <w:rsid w:val="0062681E"/>
    <w:rsid w:val="00626BDE"/>
    <w:rsid w:val="00630781"/>
    <w:rsid w:val="006313E4"/>
    <w:rsid w:val="00631A30"/>
    <w:rsid w:val="00631C95"/>
    <w:rsid w:val="00632785"/>
    <w:rsid w:val="00632CA0"/>
    <w:rsid w:val="006332A6"/>
    <w:rsid w:val="0063358E"/>
    <w:rsid w:val="006341E2"/>
    <w:rsid w:val="00635681"/>
    <w:rsid w:val="00636440"/>
    <w:rsid w:val="00636753"/>
    <w:rsid w:val="00636DF3"/>
    <w:rsid w:val="00637089"/>
    <w:rsid w:val="0063728D"/>
    <w:rsid w:val="006403A4"/>
    <w:rsid w:val="00640468"/>
    <w:rsid w:val="0064070D"/>
    <w:rsid w:val="00640ABA"/>
    <w:rsid w:val="00641A12"/>
    <w:rsid w:val="0064202A"/>
    <w:rsid w:val="006422BB"/>
    <w:rsid w:val="006433D8"/>
    <w:rsid w:val="00643A45"/>
    <w:rsid w:val="00644623"/>
    <w:rsid w:val="0064488C"/>
    <w:rsid w:val="00645975"/>
    <w:rsid w:val="00646301"/>
    <w:rsid w:val="00647162"/>
    <w:rsid w:val="00647908"/>
    <w:rsid w:val="00647DF6"/>
    <w:rsid w:val="00652537"/>
    <w:rsid w:val="00652680"/>
    <w:rsid w:val="00652A85"/>
    <w:rsid w:val="00652EAE"/>
    <w:rsid w:val="00653035"/>
    <w:rsid w:val="00653BFE"/>
    <w:rsid w:val="00653DD0"/>
    <w:rsid w:val="006545D8"/>
    <w:rsid w:val="00655797"/>
    <w:rsid w:val="00656E96"/>
    <w:rsid w:val="006575A4"/>
    <w:rsid w:val="00657D92"/>
    <w:rsid w:val="00657DCD"/>
    <w:rsid w:val="00660A79"/>
    <w:rsid w:val="00660BF8"/>
    <w:rsid w:val="00661066"/>
    <w:rsid w:val="006619A8"/>
    <w:rsid w:val="00661A82"/>
    <w:rsid w:val="00662E7C"/>
    <w:rsid w:val="00663240"/>
    <w:rsid w:val="00664290"/>
    <w:rsid w:val="00664791"/>
    <w:rsid w:val="00664EC5"/>
    <w:rsid w:val="00666155"/>
    <w:rsid w:val="00666D99"/>
    <w:rsid w:val="00667C26"/>
    <w:rsid w:val="00670430"/>
    <w:rsid w:val="006713A4"/>
    <w:rsid w:val="00671C3B"/>
    <w:rsid w:val="0067319F"/>
    <w:rsid w:val="00673869"/>
    <w:rsid w:val="00674E60"/>
    <w:rsid w:val="00675C24"/>
    <w:rsid w:val="006775A1"/>
    <w:rsid w:val="00677DED"/>
    <w:rsid w:val="00681816"/>
    <w:rsid w:val="00681C8B"/>
    <w:rsid w:val="0068266B"/>
    <w:rsid w:val="0068278F"/>
    <w:rsid w:val="0068279D"/>
    <w:rsid w:val="006834D7"/>
    <w:rsid w:val="00683770"/>
    <w:rsid w:val="00683BD4"/>
    <w:rsid w:val="0068525D"/>
    <w:rsid w:val="0068609D"/>
    <w:rsid w:val="00686E8F"/>
    <w:rsid w:val="00687526"/>
    <w:rsid w:val="00687991"/>
    <w:rsid w:val="00687A3A"/>
    <w:rsid w:val="0069039D"/>
    <w:rsid w:val="00690400"/>
    <w:rsid w:val="00690420"/>
    <w:rsid w:val="00690616"/>
    <w:rsid w:val="00690EAC"/>
    <w:rsid w:val="00691124"/>
    <w:rsid w:val="006919F4"/>
    <w:rsid w:val="00691AA7"/>
    <w:rsid w:val="00691BA3"/>
    <w:rsid w:val="00692889"/>
    <w:rsid w:val="00692E92"/>
    <w:rsid w:val="00693DCA"/>
    <w:rsid w:val="00693E7C"/>
    <w:rsid w:val="00695E6C"/>
    <w:rsid w:val="0069672D"/>
    <w:rsid w:val="00696A1A"/>
    <w:rsid w:val="00696EA6"/>
    <w:rsid w:val="00697103"/>
    <w:rsid w:val="00697DD4"/>
    <w:rsid w:val="006A1338"/>
    <w:rsid w:val="006A1FB3"/>
    <w:rsid w:val="006A24EC"/>
    <w:rsid w:val="006A33F7"/>
    <w:rsid w:val="006A3581"/>
    <w:rsid w:val="006A4232"/>
    <w:rsid w:val="006A4742"/>
    <w:rsid w:val="006A6281"/>
    <w:rsid w:val="006B095E"/>
    <w:rsid w:val="006B0F3C"/>
    <w:rsid w:val="006B10D3"/>
    <w:rsid w:val="006B1A85"/>
    <w:rsid w:val="006B2E4A"/>
    <w:rsid w:val="006B3B13"/>
    <w:rsid w:val="006B3C09"/>
    <w:rsid w:val="006B3E87"/>
    <w:rsid w:val="006B414A"/>
    <w:rsid w:val="006B621B"/>
    <w:rsid w:val="006B6D02"/>
    <w:rsid w:val="006B6DA7"/>
    <w:rsid w:val="006B7AB2"/>
    <w:rsid w:val="006C046D"/>
    <w:rsid w:val="006C0479"/>
    <w:rsid w:val="006C05C5"/>
    <w:rsid w:val="006C1F31"/>
    <w:rsid w:val="006C2315"/>
    <w:rsid w:val="006C2B96"/>
    <w:rsid w:val="006C2E32"/>
    <w:rsid w:val="006C35C5"/>
    <w:rsid w:val="006C3A07"/>
    <w:rsid w:val="006C3B78"/>
    <w:rsid w:val="006C3BF0"/>
    <w:rsid w:val="006C4D19"/>
    <w:rsid w:val="006C5104"/>
    <w:rsid w:val="006C70E2"/>
    <w:rsid w:val="006D00E7"/>
    <w:rsid w:val="006D0551"/>
    <w:rsid w:val="006D0D75"/>
    <w:rsid w:val="006D1401"/>
    <w:rsid w:val="006D1DDC"/>
    <w:rsid w:val="006D3291"/>
    <w:rsid w:val="006D3683"/>
    <w:rsid w:val="006D46AE"/>
    <w:rsid w:val="006D5040"/>
    <w:rsid w:val="006E024F"/>
    <w:rsid w:val="006E06FF"/>
    <w:rsid w:val="006E0DE3"/>
    <w:rsid w:val="006E122E"/>
    <w:rsid w:val="006E1D8D"/>
    <w:rsid w:val="006E2623"/>
    <w:rsid w:val="006E2EF2"/>
    <w:rsid w:val="006E4658"/>
    <w:rsid w:val="006E4ADD"/>
    <w:rsid w:val="006E5333"/>
    <w:rsid w:val="006E5725"/>
    <w:rsid w:val="006E703E"/>
    <w:rsid w:val="006E75E9"/>
    <w:rsid w:val="006F0F24"/>
    <w:rsid w:val="006F1302"/>
    <w:rsid w:val="006F2142"/>
    <w:rsid w:val="006F35CB"/>
    <w:rsid w:val="006F4340"/>
    <w:rsid w:val="006F5634"/>
    <w:rsid w:val="006F627A"/>
    <w:rsid w:val="006F65BA"/>
    <w:rsid w:val="006F6FFE"/>
    <w:rsid w:val="006F728D"/>
    <w:rsid w:val="006F7444"/>
    <w:rsid w:val="006F788D"/>
    <w:rsid w:val="006F7AA5"/>
    <w:rsid w:val="007000A3"/>
    <w:rsid w:val="007005C6"/>
    <w:rsid w:val="00701607"/>
    <w:rsid w:val="00702BAC"/>
    <w:rsid w:val="0070301A"/>
    <w:rsid w:val="007032EB"/>
    <w:rsid w:val="007034C6"/>
    <w:rsid w:val="00703893"/>
    <w:rsid w:val="00705501"/>
    <w:rsid w:val="00705FE7"/>
    <w:rsid w:val="00706B5F"/>
    <w:rsid w:val="00707000"/>
    <w:rsid w:val="007071A1"/>
    <w:rsid w:val="007072B5"/>
    <w:rsid w:val="0070771E"/>
    <w:rsid w:val="00707AB2"/>
    <w:rsid w:val="007105A0"/>
    <w:rsid w:val="00713440"/>
    <w:rsid w:val="00713A10"/>
    <w:rsid w:val="00713C27"/>
    <w:rsid w:val="00713F17"/>
    <w:rsid w:val="00715993"/>
    <w:rsid w:val="00715A94"/>
    <w:rsid w:val="00715D7A"/>
    <w:rsid w:val="00715DD0"/>
    <w:rsid w:val="00716F96"/>
    <w:rsid w:val="007173B0"/>
    <w:rsid w:val="00717643"/>
    <w:rsid w:val="00717C56"/>
    <w:rsid w:val="00717DD4"/>
    <w:rsid w:val="00721035"/>
    <w:rsid w:val="0072139F"/>
    <w:rsid w:val="007215F9"/>
    <w:rsid w:val="00721B03"/>
    <w:rsid w:val="00722AE3"/>
    <w:rsid w:val="00722B34"/>
    <w:rsid w:val="0072349F"/>
    <w:rsid w:val="0072599D"/>
    <w:rsid w:val="00726412"/>
    <w:rsid w:val="00726501"/>
    <w:rsid w:val="00726CB2"/>
    <w:rsid w:val="00727846"/>
    <w:rsid w:val="00727892"/>
    <w:rsid w:val="00727BA9"/>
    <w:rsid w:val="00727C3A"/>
    <w:rsid w:val="00730543"/>
    <w:rsid w:val="00732EBE"/>
    <w:rsid w:val="00732F77"/>
    <w:rsid w:val="00733C1A"/>
    <w:rsid w:val="00733E7C"/>
    <w:rsid w:val="00735086"/>
    <w:rsid w:val="00735D88"/>
    <w:rsid w:val="00736099"/>
    <w:rsid w:val="00736804"/>
    <w:rsid w:val="00736A99"/>
    <w:rsid w:val="00736E54"/>
    <w:rsid w:val="00736E81"/>
    <w:rsid w:val="007376DC"/>
    <w:rsid w:val="00737D70"/>
    <w:rsid w:val="007404ED"/>
    <w:rsid w:val="00741045"/>
    <w:rsid w:val="00741C71"/>
    <w:rsid w:val="00741D61"/>
    <w:rsid w:val="007420D5"/>
    <w:rsid w:val="00742495"/>
    <w:rsid w:val="00743056"/>
    <w:rsid w:val="00743570"/>
    <w:rsid w:val="007446BC"/>
    <w:rsid w:val="00744E95"/>
    <w:rsid w:val="00745420"/>
    <w:rsid w:val="007458AB"/>
    <w:rsid w:val="00746323"/>
    <w:rsid w:val="007464F4"/>
    <w:rsid w:val="00747283"/>
    <w:rsid w:val="00747D4C"/>
    <w:rsid w:val="00747E3A"/>
    <w:rsid w:val="00750904"/>
    <w:rsid w:val="0075130A"/>
    <w:rsid w:val="00751D84"/>
    <w:rsid w:val="00751ECF"/>
    <w:rsid w:val="007527E5"/>
    <w:rsid w:val="0075308B"/>
    <w:rsid w:val="007547C2"/>
    <w:rsid w:val="0075491B"/>
    <w:rsid w:val="00754B5B"/>
    <w:rsid w:val="00755437"/>
    <w:rsid w:val="007556B7"/>
    <w:rsid w:val="0075573B"/>
    <w:rsid w:val="007561B2"/>
    <w:rsid w:val="0075637D"/>
    <w:rsid w:val="0075753C"/>
    <w:rsid w:val="00760F3D"/>
    <w:rsid w:val="00761BDF"/>
    <w:rsid w:val="00761E9C"/>
    <w:rsid w:val="00763DBA"/>
    <w:rsid w:val="00764189"/>
    <w:rsid w:val="00764607"/>
    <w:rsid w:val="00764A9A"/>
    <w:rsid w:val="00765E42"/>
    <w:rsid w:val="0076758F"/>
    <w:rsid w:val="00767DCB"/>
    <w:rsid w:val="00771907"/>
    <w:rsid w:val="00771DB7"/>
    <w:rsid w:val="00772097"/>
    <w:rsid w:val="00772879"/>
    <w:rsid w:val="00772C02"/>
    <w:rsid w:val="00772D9F"/>
    <w:rsid w:val="00773675"/>
    <w:rsid w:val="00774626"/>
    <w:rsid w:val="007755F1"/>
    <w:rsid w:val="00775A12"/>
    <w:rsid w:val="00776A55"/>
    <w:rsid w:val="00776C39"/>
    <w:rsid w:val="00776D35"/>
    <w:rsid w:val="00777C5D"/>
    <w:rsid w:val="00777CC5"/>
    <w:rsid w:val="00777D0D"/>
    <w:rsid w:val="00780314"/>
    <w:rsid w:val="00781026"/>
    <w:rsid w:val="0078121B"/>
    <w:rsid w:val="00781B87"/>
    <w:rsid w:val="0078328C"/>
    <w:rsid w:val="00783377"/>
    <w:rsid w:val="007834CE"/>
    <w:rsid w:val="00783629"/>
    <w:rsid w:val="00783C46"/>
    <w:rsid w:val="007844B0"/>
    <w:rsid w:val="00784EB1"/>
    <w:rsid w:val="00785140"/>
    <w:rsid w:val="00785C78"/>
    <w:rsid w:val="0078787B"/>
    <w:rsid w:val="00787A56"/>
    <w:rsid w:val="0079009A"/>
    <w:rsid w:val="00790597"/>
    <w:rsid w:val="00790DBD"/>
    <w:rsid w:val="007917E3"/>
    <w:rsid w:val="00791DAF"/>
    <w:rsid w:val="00792211"/>
    <w:rsid w:val="007927EF"/>
    <w:rsid w:val="0079340B"/>
    <w:rsid w:val="007938D3"/>
    <w:rsid w:val="0079394F"/>
    <w:rsid w:val="00793DAE"/>
    <w:rsid w:val="0079424D"/>
    <w:rsid w:val="00794BBE"/>
    <w:rsid w:val="007953B2"/>
    <w:rsid w:val="007956A3"/>
    <w:rsid w:val="00796B87"/>
    <w:rsid w:val="00796D12"/>
    <w:rsid w:val="00796FA6"/>
    <w:rsid w:val="00797208"/>
    <w:rsid w:val="00797BFE"/>
    <w:rsid w:val="007A02C9"/>
    <w:rsid w:val="007A0DE2"/>
    <w:rsid w:val="007A31A3"/>
    <w:rsid w:val="007A362B"/>
    <w:rsid w:val="007A39A4"/>
    <w:rsid w:val="007A4391"/>
    <w:rsid w:val="007A600C"/>
    <w:rsid w:val="007A673A"/>
    <w:rsid w:val="007A72DD"/>
    <w:rsid w:val="007A77FB"/>
    <w:rsid w:val="007B03DA"/>
    <w:rsid w:val="007B0568"/>
    <w:rsid w:val="007B0B32"/>
    <w:rsid w:val="007B20F5"/>
    <w:rsid w:val="007B2329"/>
    <w:rsid w:val="007B233A"/>
    <w:rsid w:val="007B3453"/>
    <w:rsid w:val="007B3830"/>
    <w:rsid w:val="007B3994"/>
    <w:rsid w:val="007B4056"/>
    <w:rsid w:val="007B4445"/>
    <w:rsid w:val="007B66C4"/>
    <w:rsid w:val="007B6A6F"/>
    <w:rsid w:val="007B7998"/>
    <w:rsid w:val="007C02D2"/>
    <w:rsid w:val="007C07EB"/>
    <w:rsid w:val="007C0864"/>
    <w:rsid w:val="007C0ADC"/>
    <w:rsid w:val="007C124D"/>
    <w:rsid w:val="007C1432"/>
    <w:rsid w:val="007C3093"/>
    <w:rsid w:val="007C39FB"/>
    <w:rsid w:val="007C4C4A"/>
    <w:rsid w:val="007C4D23"/>
    <w:rsid w:val="007C57A5"/>
    <w:rsid w:val="007C59F0"/>
    <w:rsid w:val="007D0A7F"/>
    <w:rsid w:val="007D164E"/>
    <w:rsid w:val="007D1656"/>
    <w:rsid w:val="007D3A67"/>
    <w:rsid w:val="007D3A6D"/>
    <w:rsid w:val="007D3F2A"/>
    <w:rsid w:val="007D4B2B"/>
    <w:rsid w:val="007D6141"/>
    <w:rsid w:val="007D7545"/>
    <w:rsid w:val="007E1C1E"/>
    <w:rsid w:val="007E2140"/>
    <w:rsid w:val="007E2302"/>
    <w:rsid w:val="007E3EA3"/>
    <w:rsid w:val="007E4C06"/>
    <w:rsid w:val="007E4E37"/>
    <w:rsid w:val="007E558C"/>
    <w:rsid w:val="007E65C3"/>
    <w:rsid w:val="007E6B09"/>
    <w:rsid w:val="007F001C"/>
    <w:rsid w:val="007F0848"/>
    <w:rsid w:val="007F0EAC"/>
    <w:rsid w:val="007F1B0B"/>
    <w:rsid w:val="007F1C33"/>
    <w:rsid w:val="007F1E0B"/>
    <w:rsid w:val="007F28CD"/>
    <w:rsid w:val="007F3697"/>
    <w:rsid w:val="007F3A93"/>
    <w:rsid w:val="007F3BE8"/>
    <w:rsid w:val="007F5063"/>
    <w:rsid w:val="007F52E3"/>
    <w:rsid w:val="007F5D63"/>
    <w:rsid w:val="007F62DA"/>
    <w:rsid w:val="007F63D6"/>
    <w:rsid w:val="007F7312"/>
    <w:rsid w:val="008002D0"/>
    <w:rsid w:val="00801099"/>
    <w:rsid w:val="008012BD"/>
    <w:rsid w:val="008013EA"/>
    <w:rsid w:val="00801C71"/>
    <w:rsid w:val="008023E7"/>
    <w:rsid w:val="0080248D"/>
    <w:rsid w:val="00803626"/>
    <w:rsid w:val="00803EF2"/>
    <w:rsid w:val="008040B3"/>
    <w:rsid w:val="008049DA"/>
    <w:rsid w:val="00804BB6"/>
    <w:rsid w:val="00804F4E"/>
    <w:rsid w:val="00805B68"/>
    <w:rsid w:val="00805D28"/>
    <w:rsid w:val="00806635"/>
    <w:rsid w:val="00806B15"/>
    <w:rsid w:val="00807989"/>
    <w:rsid w:val="00807DBC"/>
    <w:rsid w:val="008103FB"/>
    <w:rsid w:val="00810DF3"/>
    <w:rsid w:val="00810E2C"/>
    <w:rsid w:val="00810F3B"/>
    <w:rsid w:val="008115F5"/>
    <w:rsid w:val="00811AFC"/>
    <w:rsid w:val="00811E42"/>
    <w:rsid w:val="00812040"/>
    <w:rsid w:val="0081232A"/>
    <w:rsid w:val="00812732"/>
    <w:rsid w:val="008149DE"/>
    <w:rsid w:val="00815ABD"/>
    <w:rsid w:val="00816946"/>
    <w:rsid w:val="008216B8"/>
    <w:rsid w:val="00822215"/>
    <w:rsid w:val="00823692"/>
    <w:rsid w:val="00823C58"/>
    <w:rsid w:val="00824D3B"/>
    <w:rsid w:val="00824F13"/>
    <w:rsid w:val="008252ED"/>
    <w:rsid w:val="00825A8A"/>
    <w:rsid w:val="0082636F"/>
    <w:rsid w:val="00826547"/>
    <w:rsid w:val="00826C12"/>
    <w:rsid w:val="0083008A"/>
    <w:rsid w:val="00830338"/>
    <w:rsid w:val="0083075F"/>
    <w:rsid w:val="0083112B"/>
    <w:rsid w:val="0083159D"/>
    <w:rsid w:val="0083185E"/>
    <w:rsid w:val="00832229"/>
    <w:rsid w:val="00833103"/>
    <w:rsid w:val="0083565F"/>
    <w:rsid w:val="00835FBC"/>
    <w:rsid w:val="00836132"/>
    <w:rsid w:val="00840916"/>
    <w:rsid w:val="0084172F"/>
    <w:rsid w:val="0084187D"/>
    <w:rsid w:val="0084197F"/>
    <w:rsid w:val="00842387"/>
    <w:rsid w:val="00842D59"/>
    <w:rsid w:val="00842FD6"/>
    <w:rsid w:val="008432A6"/>
    <w:rsid w:val="00843F04"/>
    <w:rsid w:val="00846484"/>
    <w:rsid w:val="0084696E"/>
    <w:rsid w:val="00847271"/>
    <w:rsid w:val="00847567"/>
    <w:rsid w:val="00847601"/>
    <w:rsid w:val="008477AF"/>
    <w:rsid w:val="008501D1"/>
    <w:rsid w:val="0085083A"/>
    <w:rsid w:val="008514A5"/>
    <w:rsid w:val="00854216"/>
    <w:rsid w:val="00854611"/>
    <w:rsid w:val="0085516D"/>
    <w:rsid w:val="0085590B"/>
    <w:rsid w:val="008559F9"/>
    <w:rsid w:val="00855D33"/>
    <w:rsid w:val="00856447"/>
    <w:rsid w:val="008564C8"/>
    <w:rsid w:val="008566A0"/>
    <w:rsid w:val="0085673B"/>
    <w:rsid w:val="00856844"/>
    <w:rsid w:val="00856B22"/>
    <w:rsid w:val="00860736"/>
    <w:rsid w:val="008608FD"/>
    <w:rsid w:val="008620D9"/>
    <w:rsid w:val="00862752"/>
    <w:rsid w:val="00862BEC"/>
    <w:rsid w:val="0086353E"/>
    <w:rsid w:val="00864A59"/>
    <w:rsid w:val="008652F8"/>
    <w:rsid w:val="00865A5C"/>
    <w:rsid w:val="00866426"/>
    <w:rsid w:val="00866E6B"/>
    <w:rsid w:val="0086726B"/>
    <w:rsid w:val="00867902"/>
    <w:rsid w:val="00867B5E"/>
    <w:rsid w:val="00867E7E"/>
    <w:rsid w:val="00867F71"/>
    <w:rsid w:val="00870521"/>
    <w:rsid w:val="00871138"/>
    <w:rsid w:val="0087205C"/>
    <w:rsid w:val="0087299C"/>
    <w:rsid w:val="00873678"/>
    <w:rsid w:val="0087400A"/>
    <w:rsid w:val="00874553"/>
    <w:rsid w:val="008749FA"/>
    <w:rsid w:val="008753C5"/>
    <w:rsid w:val="00876442"/>
    <w:rsid w:val="00877E7A"/>
    <w:rsid w:val="00880314"/>
    <w:rsid w:val="00881966"/>
    <w:rsid w:val="00881B4C"/>
    <w:rsid w:val="00881C5B"/>
    <w:rsid w:val="00882EEE"/>
    <w:rsid w:val="00884555"/>
    <w:rsid w:val="00885372"/>
    <w:rsid w:val="00885ED4"/>
    <w:rsid w:val="008867D8"/>
    <w:rsid w:val="0088696C"/>
    <w:rsid w:val="00886D70"/>
    <w:rsid w:val="00887140"/>
    <w:rsid w:val="0088775C"/>
    <w:rsid w:val="00887D98"/>
    <w:rsid w:val="0089170C"/>
    <w:rsid w:val="00891E87"/>
    <w:rsid w:val="00892FB5"/>
    <w:rsid w:val="008941A4"/>
    <w:rsid w:val="00894E28"/>
    <w:rsid w:val="00895E5D"/>
    <w:rsid w:val="00895F72"/>
    <w:rsid w:val="0089611B"/>
    <w:rsid w:val="0089613A"/>
    <w:rsid w:val="00896320"/>
    <w:rsid w:val="008A01CB"/>
    <w:rsid w:val="008A09B3"/>
    <w:rsid w:val="008A1FCF"/>
    <w:rsid w:val="008A28C6"/>
    <w:rsid w:val="008A2982"/>
    <w:rsid w:val="008A3A51"/>
    <w:rsid w:val="008A400B"/>
    <w:rsid w:val="008A4FF8"/>
    <w:rsid w:val="008A518B"/>
    <w:rsid w:val="008A5620"/>
    <w:rsid w:val="008A5B33"/>
    <w:rsid w:val="008A7934"/>
    <w:rsid w:val="008A79C8"/>
    <w:rsid w:val="008B08CC"/>
    <w:rsid w:val="008B132B"/>
    <w:rsid w:val="008B199C"/>
    <w:rsid w:val="008B2D42"/>
    <w:rsid w:val="008B397E"/>
    <w:rsid w:val="008B43AC"/>
    <w:rsid w:val="008B455F"/>
    <w:rsid w:val="008B5968"/>
    <w:rsid w:val="008B6BE3"/>
    <w:rsid w:val="008B7B15"/>
    <w:rsid w:val="008C1329"/>
    <w:rsid w:val="008C1E68"/>
    <w:rsid w:val="008C2403"/>
    <w:rsid w:val="008C24AE"/>
    <w:rsid w:val="008C43DA"/>
    <w:rsid w:val="008C450D"/>
    <w:rsid w:val="008C4EE1"/>
    <w:rsid w:val="008C6112"/>
    <w:rsid w:val="008C6627"/>
    <w:rsid w:val="008C7182"/>
    <w:rsid w:val="008C72F8"/>
    <w:rsid w:val="008C746F"/>
    <w:rsid w:val="008D040F"/>
    <w:rsid w:val="008D05B9"/>
    <w:rsid w:val="008D09F5"/>
    <w:rsid w:val="008D0C1A"/>
    <w:rsid w:val="008D1894"/>
    <w:rsid w:val="008D28DB"/>
    <w:rsid w:val="008D2B1D"/>
    <w:rsid w:val="008D3F77"/>
    <w:rsid w:val="008D401E"/>
    <w:rsid w:val="008D4849"/>
    <w:rsid w:val="008D4C3F"/>
    <w:rsid w:val="008D4F41"/>
    <w:rsid w:val="008D56C6"/>
    <w:rsid w:val="008D5ECA"/>
    <w:rsid w:val="008D6975"/>
    <w:rsid w:val="008D7ECA"/>
    <w:rsid w:val="008E0084"/>
    <w:rsid w:val="008E0964"/>
    <w:rsid w:val="008E0A58"/>
    <w:rsid w:val="008E0AD0"/>
    <w:rsid w:val="008E1046"/>
    <w:rsid w:val="008E1EE2"/>
    <w:rsid w:val="008E208A"/>
    <w:rsid w:val="008E224F"/>
    <w:rsid w:val="008E2CE4"/>
    <w:rsid w:val="008E2DE7"/>
    <w:rsid w:val="008E3F23"/>
    <w:rsid w:val="008E56EE"/>
    <w:rsid w:val="008E5AB6"/>
    <w:rsid w:val="008E6848"/>
    <w:rsid w:val="008E6EE7"/>
    <w:rsid w:val="008E7F5A"/>
    <w:rsid w:val="008F05B4"/>
    <w:rsid w:val="008F0F94"/>
    <w:rsid w:val="008F1EB8"/>
    <w:rsid w:val="008F3039"/>
    <w:rsid w:val="008F4A43"/>
    <w:rsid w:val="008F5692"/>
    <w:rsid w:val="008F5D69"/>
    <w:rsid w:val="008F6021"/>
    <w:rsid w:val="008F6405"/>
    <w:rsid w:val="008F67C1"/>
    <w:rsid w:val="008F6D12"/>
    <w:rsid w:val="0090006D"/>
    <w:rsid w:val="009011A0"/>
    <w:rsid w:val="0090285E"/>
    <w:rsid w:val="009028D7"/>
    <w:rsid w:val="00902A75"/>
    <w:rsid w:val="009032EA"/>
    <w:rsid w:val="0090355D"/>
    <w:rsid w:val="00904BF1"/>
    <w:rsid w:val="00904EA0"/>
    <w:rsid w:val="00904F36"/>
    <w:rsid w:val="009053EF"/>
    <w:rsid w:val="0090546D"/>
    <w:rsid w:val="00906003"/>
    <w:rsid w:val="00906B1F"/>
    <w:rsid w:val="00906D11"/>
    <w:rsid w:val="00907150"/>
    <w:rsid w:val="0090774A"/>
    <w:rsid w:val="00907816"/>
    <w:rsid w:val="00910046"/>
    <w:rsid w:val="0091063D"/>
    <w:rsid w:val="00911309"/>
    <w:rsid w:val="009115B0"/>
    <w:rsid w:val="0091242F"/>
    <w:rsid w:val="00912D51"/>
    <w:rsid w:val="009131EC"/>
    <w:rsid w:val="009144AC"/>
    <w:rsid w:val="009162E4"/>
    <w:rsid w:val="00916366"/>
    <w:rsid w:val="00916E00"/>
    <w:rsid w:val="00917196"/>
    <w:rsid w:val="00917783"/>
    <w:rsid w:val="00917C19"/>
    <w:rsid w:val="0092139F"/>
    <w:rsid w:val="00921427"/>
    <w:rsid w:val="00921849"/>
    <w:rsid w:val="00921E0D"/>
    <w:rsid w:val="00921E50"/>
    <w:rsid w:val="00921F31"/>
    <w:rsid w:val="00922C5A"/>
    <w:rsid w:val="00923005"/>
    <w:rsid w:val="00923069"/>
    <w:rsid w:val="00923131"/>
    <w:rsid w:val="009234A3"/>
    <w:rsid w:val="0092395B"/>
    <w:rsid w:val="00923A2C"/>
    <w:rsid w:val="009250BA"/>
    <w:rsid w:val="00926401"/>
    <w:rsid w:val="00926750"/>
    <w:rsid w:val="00927266"/>
    <w:rsid w:val="00927EBA"/>
    <w:rsid w:val="0093097F"/>
    <w:rsid w:val="00931178"/>
    <w:rsid w:val="009327CC"/>
    <w:rsid w:val="00932D73"/>
    <w:rsid w:val="009338A4"/>
    <w:rsid w:val="0093494F"/>
    <w:rsid w:val="009350DD"/>
    <w:rsid w:val="0093562E"/>
    <w:rsid w:val="0093624C"/>
    <w:rsid w:val="00940648"/>
    <w:rsid w:val="0094131C"/>
    <w:rsid w:val="00941D00"/>
    <w:rsid w:val="00942C7C"/>
    <w:rsid w:val="009445B0"/>
    <w:rsid w:val="00944933"/>
    <w:rsid w:val="00945203"/>
    <w:rsid w:val="00945264"/>
    <w:rsid w:val="00945B09"/>
    <w:rsid w:val="0094618A"/>
    <w:rsid w:val="009462CC"/>
    <w:rsid w:val="00946E3E"/>
    <w:rsid w:val="009478B9"/>
    <w:rsid w:val="0094799C"/>
    <w:rsid w:val="00950617"/>
    <w:rsid w:val="0095140F"/>
    <w:rsid w:val="00951DA5"/>
    <w:rsid w:val="00953AE4"/>
    <w:rsid w:val="00953D33"/>
    <w:rsid w:val="00953EF9"/>
    <w:rsid w:val="00955239"/>
    <w:rsid w:val="0095574D"/>
    <w:rsid w:val="00955D16"/>
    <w:rsid w:val="009560F8"/>
    <w:rsid w:val="0095731C"/>
    <w:rsid w:val="0095746E"/>
    <w:rsid w:val="00957AE3"/>
    <w:rsid w:val="0096062D"/>
    <w:rsid w:val="009611FF"/>
    <w:rsid w:val="00962538"/>
    <w:rsid w:val="0096342A"/>
    <w:rsid w:val="00963AE2"/>
    <w:rsid w:val="00964ABE"/>
    <w:rsid w:val="009652C3"/>
    <w:rsid w:val="009653EC"/>
    <w:rsid w:val="0096559C"/>
    <w:rsid w:val="00966EC8"/>
    <w:rsid w:val="009672D2"/>
    <w:rsid w:val="00967FDA"/>
    <w:rsid w:val="009706AF"/>
    <w:rsid w:val="0097133D"/>
    <w:rsid w:val="00971621"/>
    <w:rsid w:val="009718D2"/>
    <w:rsid w:val="009719C3"/>
    <w:rsid w:val="00972C5C"/>
    <w:rsid w:val="00973C10"/>
    <w:rsid w:val="00973E83"/>
    <w:rsid w:val="00974634"/>
    <w:rsid w:val="009749E9"/>
    <w:rsid w:val="00974A89"/>
    <w:rsid w:val="00974F3D"/>
    <w:rsid w:val="0097538A"/>
    <w:rsid w:val="00975855"/>
    <w:rsid w:val="009760C4"/>
    <w:rsid w:val="009764A3"/>
    <w:rsid w:val="00976E9E"/>
    <w:rsid w:val="009771D9"/>
    <w:rsid w:val="00977CCF"/>
    <w:rsid w:val="00977EC8"/>
    <w:rsid w:val="009807C3"/>
    <w:rsid w:val="009813EE"/>
    <w:rsid w:val="00981FA0"/>
    <w:rsid w:val="009823CF"/>
    <w:rsid w:val="009828FA"/>
    <w:rsid w:val="00982EF9"/>
    <w:rsid w:val="00983801"/>
    <w:rsid w:val="009844D5"/>
    <w:rsid w:val="00984BAE"/>
    <w:rsid w:val="00984C9B"/>
    <w:rsid w:val="0098527C"/>
    <w:rsid w:val="0098552D"/>
    <w:rsid w:val="00985733"/>
    <w:rsid w:val="00986FAD"/>
    <w:rsid w:val="009870A2"/>
    <w:rsid w:val="00990082"/>
    <w:rsid w:val="009912C4"/>
    <w:rsid w:val="009932B3"/>
    <w:rsid w:val="009948DE"/>
    <w:rsid w:val="0099492A"/>
    <w:rsid w:val="00995904"/>
    <w:rsid w:val="009963E2"/>
    <w:rsid w:val="00996F9F"/>
    <w:rsid w:val="009976D3"/>
    <w:rsid w:val="009A0089"/>
    <w:rsid w:val="009A0639"/>
    <w:rsid w:val="009A0E40"/>
    <w:rsid w:val="009A1C7B"/>
    <w:rsid w:val="009A1EA9"/>
    <w:rsid w:val="009A256B"/>
    <w:rsid w:val="009A2950"/>
    <w:rsid w:val="009A3145"/>
    <w:rsid w:val="009A4E1E"/>
    <w:rsid w:val="009A6746"/>
    <w:rsid w:val="009A6E63"/>
    <w:rsid w:val="009A7918"/>
    <w:rsid w:val="009B2938"/>
    <w:rsid w:val="009B2A5D"/>
    <w:rsid w:val="009B3FE6"/>
    <w:rsid w:val="009B465E"/>
    <w:rsid w:val="009B53DF"/>
    <w:rsid w:val="009B56A6"/>
    <w:rsid w:val="009B5A96"/>
    <w:rsid w:val="009B62B6"/>
    <w:rsid w:val="009B63E1"/>
    <w:rsid w:val="009B7407"/>
    <w:rsid w:val="009B77B7"/>
    <w:rsid w:val="009C07FE"/>
    <w:rsid w:val="009C18B9"/>
    <w:rsid w:val="009C26A8"/>
    <w:rsid w:val="009C27C0"/>
    <w:rsid w:val="009C3114"/>
    <w:rsid w:val="009C3561"/>
    <w:rsid w:val="009C403A"/>
    <w:rsid w:val="009C46E7"/>
    <w:rsid w:val="009C497D"/>
    <w:rsid w:val="009C5592"/>
    <w:rsid w:val="009C629E"/>
    <w:rsid w:val="009D09CD"/>
    <w:rsid w:val="009D0A5B"/>
    <w:rsid w:val="009D15BE"/>
    <w:rsid w:val="009D21C7"/>
    <w:rsid w:val="009D37A5"/>
    <w:rsid w:val="009D391D"/>
    <w:rsid w:val="009D4CE0"/>
    <w:rsid w:val="009D5781"/>
    <w:rsid w:val="009D70E8"/>
    <w:rsid w:val="009D767C"/>
    <w:rsid w:val="009E0853"/>
    <w:rsid w:val="009E2446"/>
    <w:rsid w:val="009E2448"/>
    <w:rsid w:val="009E2FDF"/>
    <w:rsid w:val="009E3A30"/>
    <w:rsid w:val="009E3E25"/>
    <w:rsid w:val="009E55A8"/>
    <w:rsid w:val="009E5788"/>
    <w:rsid w:val="009E5B44"/>
    <w:rsid w:val="009E70BD"/>
    <w:rsid w:val="009E718A"/>
    <w:rsid w:val="009E72DC"/>
    <w:rsid w:val="009E732C"/>
    <w:rsid w:val="009F07CC"/>
    <w:rsid w:val="009F0B4D"/>
    <w:rsid w:val="009F1991"/>
    <w:rsid w:val="009F1B3D"/>
    <w:rsid w:val="009F2003"/>
    <w:rsid w:val="009F2A84"/>
    <w:rsid w:val="009F388B"/>
    <w:rsid w:val="009F3C43"/>
    <w:rsid w:val="009F3D48"/>
    <w:rsid w:val="009F484A"/>
    <w:rsid w:val="009F5098"/>
    <w:rsid w:val="009F5D3C"/>
    <w:rsid w:val="009F5F1D"/>
    <w:rsid w:val="009F6308"/>
    <w:rsid w:val="009F6868"/>
    <w:rsid w:val="009F6C24"/>
    <w:rsid w:val="009F7547"/>
    <w:rsid w:val="00A015BC"/>
    <w:rsid w:val="00A01E69"/>
    <w:rsid w:val="00A024E0"/>
    <w:rsid w:val="00A02863"/>
    <w:rsid w:val="00A02950"/>
    <w:rsid w:val="00A032A0"/>
    <w:rsid w:val="00A03307"/>
    <w:rsid w:val="00A03577"/>
    <w:rsid w:val="00A0363E"/>
    <w:rsid w:val="00A040FD"/>
    <w:rsid w:val="00A04271"/>
    <w:rsid w:val="00A04322"/>
    <w:rsid w:val="00A04F1D"/>
    <w:rsid w:val="00A05551"/>
    <w:rsid w:val="00A060F0"/>
    <w:rsid w:val="00A07B59"/>
    <w:rsid w:val="00A10CAF"/>
    <w:rsid w:val="00A11BF4"/>
    <w:rsid w:val="00A15082"/>
    <w:rsid w:val="00A152BF"/>
    <w:rsid w:val="00A1532D"/>
    <w:rsid w:val="00A153D4"/>
    <w:rsid w:val="00A15568"/>
    <w:rsid w:val="00A15728"/>
    <w:rsid w:val="00A15DF4"/>
    <w:rsid w:val="00A16400"/>
    <w:rsid w:val="00A16C62"/>
    <w:rsid w:val="00A17005"/>
    <w:rsid w:val="00A178CC"/>
    <w:rsid w:val="00A17C7F"/>
    <w:rsid w:val="00A2171C"/>
    <w:rsid w:val="00A22782"/>
    <w:rsid w:val="00A22888"/>
    <w:rsid w:val="00A23DD2"/>
    <w:rsid w:val="00A2607E"/>
    <w:rsid w:val="00A269BC"/>
    <w:rsid w:val="00A26A0D"/>
    <w:rsid w:val="00A26A18"/>
    <w:rsid w:val="00A2704F"/>
    <w:rsid w:val="00A2792D"/>
    <w:rsid w:val="00A27EA6"/>
    <w:rsid w:val="00A30263"/>
    <w:rsid w:val="00A3160E"/>
    <w:rsid w:val="00A31FF9"/>
    <w:rsid w:val="00A32A77"/>
    <w:rsid w:val="00A32B67"/>
    <w:rsid w:val="00A336BE"/>
    <w:rsid w:val="00A35FDC"/>
    <w:rsid w:val="00A40F4C"/>
    <w:rsid w:val="00A40F9C"/>
    <w:rsid w:val="00A4109F"/>
    <w:rsid w:val="00A410B4"/>
    <w:rsid w:val="00A42672"/>
    <w:rsid w:val="00A42A3E"/>
    <w:rsid w:val="00A42C2E"/>
    <w:rsid w:val="00A439E6"/>
    <w:rsid w:val="00A44517"/>
    <w:rsid w:val="00A44B4A"/>
    <w:rsid w:val="00A451E4"/>
    <w:rsid w:val="00A457FF"/>
    <w:rsid w:val="00A45CA3"/>
    <w:rsid w:val="00A46DE7"/>
    <w:rsid w:val="00A47134"/>
    <w:rsid w:val="00A477A7"/>
    <w:rsid w:val="00A47CF7"/>
    <w:rsid w:val="00A50556"/>
    <w:rsid w:val="00A50A57"/>
    <w:rsid w:val="00A50CBC"/>
    <w:rsid w:val="00A50DBA"/>
    <w:rsid w:val="00A51390"/>
    <w:rsid w:val="00A5187B"/>
    <w:rsid w:val="00A51B19"/>
    <w:rsid w:val="00A52E50"/>
    <w:rsid w:val="00A52FE9"/>
    <w:rsid w:val="00A536EE"/>
    <w:rsid w:val="00A53B20"/>
    <w:rsid w:val="00A54630"/>
    <w:rsid w:val="00A55918"/>
    <w:rsid w:val="00A55980"/>
    <w:rsid w:val="00A559FE"/>
    <w:rsid w:val="00A55A57"/>
    <w:rsid w:val="00A56246"/>
    <w:rsid w:val="00A5626F"/>
    <w:rsid w:val="00A56EFC"/>
    <w:rsid w:val="00A571FD"/>
    <w:rsid w:val="00A5790E"/>
    <w:rsid w:val="00A57AF4"/>
    <w:rsid w:val="00A60B9B"/>
    <w:rsid w:val="00A619A8"/>
    <w:rsid w:val="00A619DC"/>
    <w:rsid w:val="00A61AF8"/>
    <w:rsid w:val="00A6226A"/>
    <w:rsid w:val="00A6239C"/>
    <w:rsid w:val="00A62E83"/>
    <w:rsid w:val="00A63BB5"/>
    <w:rsid w:val="00A64618"/>
    <w:rsid w:val="00A651AA"/>
    <w:rsid w:val="00A65F7B"/>
    <w:rsid w:val="00A663C5"/>
    <w:rsid w:val="00A664C6"/>
    <w:rsid w:val="00A66738"/>
    <w:rsid w:val="00A66B3D"/>
    <w:rsid w:val="00A66E4D"/>
    <w:rsid w:val="00A6751D"/>
    <w:rsid w:val="00A678CA"/>
    <w:rsid w:val="00A67939"/>
    <w:rsid w:val="00A70CEC"/>
    <w:rsid w:val="00A7147A"/>
    <w:rsid w:val="00A716D7"/>
    <w:rsid w:val="00A72071"/>
    <w:rsid w:val="00A720AF"/>
    <w:rsid w:val="00A72126"/>
    <w:rsid w:val="00A727F8"/>
    <w:rsid w:val="00A728E2"/>
    <w:rsid w:val="00A7430B"/>
    <w:rsid w:val="00A7580F"/>
    <w:rsid w:val="00A7654E"/>
    <w:rsid w:val="00A77364"/>
    <w:rsid w:val="00A777E2"/>
    <w:rsid w:val="00A818FD"/>
    <w:rsid w:val="00A81943"/>
    <w:rsid w:val="00A82503"/>
    <w:rsid w:val="00A82B84"/>
    <w:rsid w:val="00A82BD4"/>
    <w:rsid w:val="00A83177"/>
    <w:rsid w:val="00A83593"/>
    <w:rsid w:val="00A83932"/>
    <w:rsid w:val="00A84F11"/>
    <w:rsid w:val="00A8585D"/>
    <w:rsid w:val="00A85924"/>
    <w:rsid w:val="00A85DD6"/>
    <w:rsid w:val="00A85ED1"/>
    <w:rsid w:val="00A86E89"/>
    <w:rsid w:val="00A86F5B"/>
    <w:rsid w:val="00A87D75"/>
    <w:rsid w:val="00A91066"/>
    <w:rsid w:val="00A910A0"/>
    <w:rsid w:val="00A912F4"/>
    <w:rsid w:val="00A91996"/>
    <w:rsid w:val="00A91B0C"/>
    <w:rsid w:val="00A9395B"/>
    <w:rsid w:val="00A947F2"/>
    <w:rsid w:val="00A94D78"/>
    <w:rsid w:val="00A9629C"/>
    <w:rsid w:val="00A967D2"/>
    <w:rsid w:val="00A96AC1"/>
    <w:rsid w:val="00A97102"/>
    <w:rsid w:val="00A97498"/>
    <w:rsid w:val="00A978BF"/>
    <w:rsid w:val="00AA03DF"/>
    <w:rsid w:val="00AA0DB8"/>
    <w:rsid w:val="00AA12C5"/>
    <w:rsid w:val="00AA1777"/>
    <w:rsid w:val="00AA1F3A"/>
    <w:rsid w:val="00AA1FC4"/>
    <w:rsid w:val="00AA2C59"/>
    <w:rsid w:val="00AA2E74"/>
    <w:rsid w:val="00AA33C9"/>
    <w:rsid w:val="00AA4448"/>
    <w:rsid w:val="00AA5CD1"/>
    <w:rsid w:val="00AA5EA7"/>
    <w:rsid w:val="00AA5F19"/>
    <w:rsid w:val="00AA74FC"/>
    <w:rsid w:val="00AA798C"/>
    <w:rsid w:val="00AB0999"/>
    <w:rsid w:val="00AB0B1A"/>
    <w:rsid w:val="00AB3981"/>
    <w:rsid w:val="00AB439F"/>
    <w:rsid w:val="00AB43A6"/>
    <w:rsid w:val="00AB4EF6"/>
    <w:rsid w:val="00AB5184"/>
    <w:rsid w:val="00AB5ADC"/>
    <w:rsid w:val="00AB5C41"/>
    <w:rsid w:val="00AB617A"/>
    <w:rsid w:val="00AB6AF7"/>
    <w:rsid w:val="00AB7DC9"/>
    <w:rsid w:val="00AC1AA2"/>
    <w:rsid w:val="00AC25AC"/>
    <w:rsid w:val="00AC25F4"/>
    <w:rsid w:val="00AC3219"/>
    <w:rsid w:val="00AC3896"/>
    <w:rsid w:val="00AC3BE9"/>
    <w:rsid w:val="00AC5291"/>
    <w:rsid w:val="00AC537D"/>
    <w:rsid w:val="00AC70E4"/>
    <w:rsid w:val="00AC7677"/>
    <w:rsid w:val="00AC7978"/>
    <w:rsid w:val="00AD0122"/>
    <w:rsid w:val="00AD0A5D"/>
    <w:rsid w:val="00AD0FF9"/>
    <w:rsid w:val="00AD2082"/>
    <w:rsid w:val="00AD216B"/>
    <w:rsid w:val="00AD2C73"/>
    <w:rsid w:val="00AD3B00"/>
    <w:rsid w:val="00AD46D0"/>
    <w:rsid w:val="00AD4B11"/>
    <w:rsid w:val="00AD5E5C"/>
    <w:rsid w:val="00AD6C2A"/>
    <w:rsid w:val="00AD73BF"/>
    <w:rsid w:val="00AE0EC6"/>
    <w:rsid w:val="00AE259E"/>
    <w:rsid w:val="00AE26C1"/>
    <w:rsid w:val="00AE34DE"/>
    <w:rsid w:val="00AE4CCF"/>
    <w:rsid w:val="00AE5370"/>
    <w:rsid w:val="00AE56F3"/>
    <w:rsid w:val="00AE58D0"/>
    <w:rsid w:val="00AE61E3"/>
    <w:rsid w:val="00AE6B24"/>
    <w:rsid w:val="00AE6CB2"/>
    <w:rsid w:val="00AE710C"/>
    <w:rsid w:val="00AE73AF"/>
    <w:rsid w:val="00AF0FA1"/>
    <w:rsid w:val="00AF1705"/>
    <w:rsid w:val="00AF198D"/>
    <w:rsid w:val="00AF1996"/>
    <w:rsid w:val="00AF1C88"/>
    <w:rsid w:val="00AF2516"/>
    <w:rsid w:val="00AF2A47"/>
    <w:rsid w:val="00AF2CAB"/>
    <w:rsid w:val="00AF3621"/>
    <w:rsid w:val="00AF36A7"/>
    <w:rsid w:val="00AF4459"/>
    <w:rsid w:val="00AF44F1"/>
    <w:rsid w:val="00AF4F26"/>
    <w:rsid w:val="00AF5393"/>
    <w:rsid w:val="00AF5611"/>
    <w:rsid w:val="00AF5852"/>
    <w:rsid w:val="00AF613C"/>
    <w:rsid w:val="00AF6D68"/>
    <w:rsid w:val="00AF72D2"/>
    <w:rsid w:val="00AF76DA"/>
    <w:rsid w:val="00AF7A29"/>
    <w:rsid w:val="00AF7F73"/>
    <w:rsid w:val="00B034E7"/>
    <w:rsid w:val="00B03B59"/>
    <w:rsid w:val="00B044DF"/>
    <w:rsid w:val="00B048CE"/>
    <w:rsid w:val="00B065F5"/>
    <w:rsid w:val="00B067D9"/>
    <w:rsid w:val="00B07609"/>
    <w:rsid w:val="00B114AB"/>
    <w:rsid w:val="00B11AD3"/>
    <w:rsid w:val="00B11D92"/>
    <w:rsid w:val="00B120E9"/>
    <w:rsid w:val="00B1233D"/>
    <w:rsid w:val="00B124E3"/>
    <w:rsid w:val="00B126AF"/>
    <w:rsid w:val="00B12A2B"/>
    <w:rsid w:val="00B132ED"/>
    <w:rsid w:val="00B155AF"/>
    <w:rsid w:val="00B15AB0"/>
    <w:rsid w:val="00B16893"/>
    <w:rsid w:val="00B16A03"/>
    <w:rsid w:val="00B17968"/>
    <w:rsid w:val="00B20934"/>
    <w:rsid w:val="00B21C14"/>
    <w:rsid w:val="00B220BA"/>
    <w:rsid w:val="00B229A3"/>
    <w:rsid w:val="00B25911"/>
    <w:rsid w:val="00B25986"/>
    <w:rsid w:val="00B259DF"/>
    <w:rsid w:val="00B306E6"/>
    <w:rsid w:val="00B30F14"/>
    <w:rsid w:val="00B312CF"/>
    <w:rsid w:val="00B32705"/>
    <w:rsid w:val="00B3324E"/>
    <w:rsid w:val="00B33A93"/>
    <w:rsid w:val="00B33DA6"/>
    <w:rsid w:val="00B343AE"/>
    <w:rsid w:val="00B34913"/>
    <w:rsid w:val="00B373D1"/>
    <w:rsid w:val="00B37E67"/>
    <w:rsid w:val="00B40AE6"/>
    <w:rsid w:val="00B41138"/>
    <w:rsid w:val="00B4126A"/>
    <w:rsid w:val="00B4217C"/>
    <w:rsid w:val="00B4277F"/>
    <w:rsid w:val="00B4291E"/>
    <w:rsid w:val="00B430EF"/>
    <w:rsid w:val="00B43F66"/>
    <w:rsid w:val="00B44AAF"/>
    <w:rsid w:val="00B44D6B"/>
    <w:rsid w:val="00B464DE"/>
    <w:rsid w:val="00B47CBB"/>
    <w:rsid w:val="00B50A20"/>
    <w:rsid w:val="00B50AE1"/>
    <w:rsid w:val="00B50F26"/>
    <w:rsid w:val="00B51D26"/>
    <w:rsid w:val="00B523BF"/>
    <w:rsid w:val="00B5265F"/>
    <w:rsid w:val="00B52842"/>
    <w:rsid w:val="00B536F2"/>
    <w:rsid w:val="00B549C5"/>
    <w:rsid w:val="00B54C55"/>
    <w:rsid w:val="00B54EEC"/>
    <w:rsid w:val="00B55A8C"/>
    <w:rsid w:val="00B55C57"/>
    <w:rsid w:val="00B55CE3"/>
    <w:rsid w:val="00B56213"/>
    <w:rsid w:val="00B60CBC"/>
    <w:rsid w:val="00B60EF6"/>
    <w:rsid w:val="00B6124B"/>
    <w:rsid w:val="00B6241E"/>
    <w:rsid w:val="00B63F42"/>
    <w:rsid w:val="00B648B8"/>
    <w:rsid w:val="00B64C75"/>
    <w:rsid w:val="00B662DF"/>
    <w:rsid w:val="00B703E5"/>
    <w:rsid w:val="00B712C8"/>
    <w:rsid w:val="00B723B6"/>
    <w:rsid w:val="00B7452D"/>
    <w:rsid w:val="00B75482"/>
    <w:rsid w:val="00B76790"/>
    <w:rsid w:val="00B76DFA"/>
    <w:rsid w:val="00B77FD7"/>
    <w:rsid w:val="00B80099"/>
    <w:rsid w:val="00B8027E"/>
    <w:rsid w:val="00B81657"/>
    <w:rsid w:val="00B81DD2"/>
    <w:rsid w:val="00B82E37"/>
    <w:rsid w:val="00B83267"/>
    <w:rsid w:val="00B8432B"/>
    <w:rsid w:val="00B8434B"/>
    <w:rsid w:val="00B84547"/>
    <w:rsid w:val="00B84783"/>
    <w:rsid w:val="00B84B91"/>
    <w:rsid w:val="00B84F31"/>
    <w:rsid w:val="00B85317"/>
    <w:rsid w:val="00B85582"/>
    <w:rsid w:val="00B85D13"/>
    <w:rsid w:val="00B85E27"/>
    <w:rsid w:val="00B92D19"/>
    <w:rsid w:val="00B92E17"/>
    <w:rsid w:val="00B93A62"/>
    <w:rsid w:val="00B93BAF"/>
    <w:rsid w:val="00B93E7D"/>
    <w:rsid w:val="00B93FE1"/>
    <w:rsid w:val="00B94C0D"/>
    <w:rsid w:val="00B95168"/>
    <w:rsid w:val="00B95296"/>
    <w:rsid w:val="00B95E2F"/>
    <w:rsid w:val="00B96748"/>
    <w:rsid w:val="00B96FFC"/>
    <w:rsid w:val="00BA0B8A"/>
    <w:rsid w:val="00BA0C6B"/>
    <w:rsid w:val="00BA0CA1"/>
    <w:rsid w:val="00BA178E"/>
    <w:rsid w:val="00BA30F9"/>
    <w:rsid w:val="00BA3FA5"/>
    <w:rsid w:val="00BA6593"/>
    <w:rsid w:val="00BA6DB0"/>
    <w:rsid w:val="00BA7E68"/>
    <w:rsid w:val="00BB0DFB"/>
    <w:rsid w:val="00BB227F"/>
    <w:rsid w:val="00BB236F"/>
    <w:rsid w:val="00BB248B"/>
    <w:rsid w:val="00BB4284"/>
    <w:rsid w:val="00BB4372"/>
    <w:rsid w:val="00BB5449"/>
    <w:rsid w:val="00BB5680"/>
    <w:rsid w:val="00BB633C"/>
    <w:rsid w:val="00BB6A62"/>
    <w:rsid w:val="00BB7184"/>
    <w:rsid w:val="00BB7242"/>
    <w:rsid w:val="00BB780D"/>
    <w:rsid w:val="00BB78CB"/>
    <w:rsid w:val="00BC0814"/>
    <w:rsid w:val="00BC1891"/>
    <w:rsid w:val="00BC1D7E"/>
    <w:rsid w:val="00BC2999"/>
    <w:rsid w:val="00BC3921"/>
    <w:rsid w:val="00BC3D10"/>
    <w:rsid w:val="00BC4A11"/>
    <w:rsid w:val="00BC57F0"/>
    <w:rsid w:val="00BC6222"/>
    <w:rsid w:val="00BC62C3"/>
    <w:rsid w:val="00BC6705"/>
    <w:rsid w:val="00BD1743"/>
    <w:rsid w:val="00BD1D39"/>
    <w:rsid w:val="00BD1DE9"/>
    <w:rsid w:val="00BD3966"/>
    <w:rsid w:val="00BD5674"/>
    <w:rsid w:val="00BD68E1"/>
    <w:rsid w:val="00BD72CE"/>
    <w:rsid w:val="00BD7FB0"/>
    <w:rsid w:val="00BE16FF"/>
    <w:rsid w:val="00BE2C86"/>
    <w:rsid w:val="00BE34C3"/>
    <w:rsid w:val="00BE36D9"/>
    <w:rsid w:val="00BE3974"/>
    <w:rsid w:val="00BE4DB2"/>
    <w:rsid w:val="00BE5335"/>
    <w:rsid w:val="00BE58C4"/>
    <w:rsid w:val="00BE6653"/>
    <w:rsid w:val="00BE7B9C"/>
    <w:rsid w:val="00BF0A4A"/>
    <w:rsid w:val="00BF0D63"/>
    <w:rsid w:val="00BF1FCE"/>
    <w:rsid w:val="00BF254A"/>
    <w:rsid w:val="00BF2953"/>
    <w:rsid w:val="00BF2B25"/>
    <w:rsid w:val="00BF340E"/>
    <w:rsid w:val="00BF34D5"/>
    <w:rsid w:val="00BF376F"/>
    <w:rsid w:val="00BF4030"/>
    <w:rsid w:val="00BF482E"/>
    <w:rsid w:val="00BF4C6B"/>
    <w:rsid w:val="00BF4EE7"/>
    <w:rsid w:val="00BF586F"/>
    <w:rsid w:val="00BF65ED"/>
    <w:rsid w:val="00BF6667"/>
    <w:rsid w:val="00BF6C56"/>
    <w:rsid w:val="00BF6DA6"/>
    <w:rsid w:val="00BF7263"/>
    <w:rsid w:val="00BF765A"/>
    <w:rsid w:val="00C001DD"/>
    <w:rsid w:val="00C00904"/>
    <w:rsid w:val="00C01015"/>
    <w:rsid w:val="00C0112F"/>
    <w:rsid w:val="00C016D7"/>
    <w:rsid w:val="00C01AA7"/>
    <w:rsid w:val="00C01D17"/>
    <w:rsid w:val="00C02DDB"/>
    <w:rsid w:val="00C0342F"/>
    <w:rsid w:val="00C03599"/>
    <w:rsid w:val="00C03B59"/>
    <w:rsid w:val="00C04D14"/>
    <w:rsid w:val="00C04E19"/>
    <w:rsid w:val="00C061E2"/>
    <w:rsid w:val="00C06AF9"/>
    <w:rsid w:val="00C07ECB"/>
    <w:rsid w:val="00C07F48"/>
    <w:rsid w:val="00C07FA9"/>
    <w:rsid w:val="00C1041D"/>
    <w:rsid w:val="00C10717"/>
    <w:rsid w:val="00C10E55"/>
    <w:rsid w:val="00C110E8"/>
    <w:rsid w:val="00C116F8"/>
    <w:rsid w:val="00C117B5"/>
    <w:rsid w:val="00C124D5"/>
    <w:rsid w:val="00C13A2B"/>
    <w:rsid w:val="00C13CD0"/>
    <w:rsid w:val="00C15579"/>
    <w:rsid w:val="00C16223"/>
    <w:rsid w:val="00C168F0"/>
    <w:rsid w:val="00C16E3F"/>
    <w:rsid w:val="00C179BA"/>
    <w:rsid w:val="00C17A13"/>
    <w:rsid w:val="00C20E3F"/>
    <w:rsid w:val="00C229CC"/>
    <w:rsid w:val="00C23057"/>
    <w:rsid w:val="00C23478"/>
    <w:rsid w:val="00C237AC"/>
    <w:rsid w:val="00C23833"/>
    <w:rsid w:val="00C23ECA"/>
    <w:rsid w:val="00C240EF"/>
    <w:rsid w:val="00C24512"/>
    <w:rsid w:val="00C2459B"/>
    <w:rsid w:val="00C24D90"/>
    <w:rsid w:val="00C25D78"/>
    <w:rsid w:val="00C26280"/>
    <w:rsid w:val="00C26D8E"/>
    <w:rsid w:val="00C271E5"/>
    <w:rsid w:val="00C2780B"/>
    <w:rsid w:val="00C308AB"/>
    <w:rsid w:val="00C30C52"/>
    <w:rsid w:val="00C30EAC"/>
    <w:rsid w:val="00C31E39"/>
    <w:rsid w:val="00C33ECE"/>
    <w:rsid w:val="00C34407"/>
    <w:rsid w:val="00C35B38"/>
    <w:rsid w:val="00C3614A"/>
    <w:rsid w:val="00C36502"/>
    <w:rsid w:val="00C36A53"/>
    <w:rsid w:val="00C36AA4"/>
    <w:rsid w:val="00C36C83"/>
    <w:rsid w:val="00C37FDB"/>
    <w:rsid w:val="00C40425"/>
    <w:rsid w:val="00C40F36"/>
    <w:rsid w:val="00C410CA"/>
    <w:rsid w:val="00C41D6A"/>
    <w:rsid w:val="00C420B3"/>
    <w:rsid w:val="00C426A1"/>
    <w:rsid w:val="00C42E91"/>
    <w:rsid w:val="00C43114"/>
    <w:rsid w:val="00C44251"/>
    <w:rsid w:val="00C44AEA"/>
    <w:rsid w:val="00C46AC9"/>
    <w:rsid w:val="00C46EF5"/>
    <w:rsid w:val="00C470B3"/>
    <w:rsid w:val="00C47BE0"/>
    <w:rsid w:val="00C47BEA"/>
    <w:rsid w:val="00C50EB8"/>
    <w:rsid w:val="00C514FE"/>
    <w:rsid w:val="00C51643"/>
    <w:rsid w:val="00C51FAB"/>
    <w:rsid w:val="00C52D9D"/>
    <w:rsid w:val="00C533F7"/>
    <w:rsid w:val="00C5476F"/>
    <w:rsid w:val="00C54EAF"/>
    <w:rsid w:val="00C55024"/>
    <w:rsid w:val="00C5524F"/>
    <w:rsid w:val="00C55C1D"/>
    <w:rsid w:val="00C55D5C"/>
    <w:rsid w:val="00C56458"/>
    <w:rsid w:val="00C569AE"/>
    <w:rsid w:val="00C57462"/>
    <w:rsid w:val="00C579DB"/>
    <w:rsid w:val="00C60760"/>
    <w:rsid w:val="00C60A9A"/>
    <w:rsid w:val="00C6128E"/>
    <w:rsid w:val="00C61350"/>
    <w:rsid w:val="00C61B52"/>
    <w:rsid w:val="00C62366"/>
    <w:rsid w:val="00C62905"/>
    <w:rsid w:val="00C631D2"/>
    <w:rsid w:val="00C63F2A"/>
    <w:rsid w:val="00C64C1E"/>
    <w:rsid w:val="00C65485"/>
    <w:rsid w:val="00C6728F"/>
    <w:rsid w:val="00C67423"/>
    <w:rsid w:val="00C7066C"/>
    <w:rsid w:val="00C719AF"/>
    <w:rsid w:val="00C71C71"/>
    <w:rsid w:val="00C73021"/>
    <w:rsid w:val="00C735FF"/>
    <w:rsid w:val="00C74965"/>
    <w:rsid w:val="00C750DC"/>
    <w:rsid w:val="00C7530A"/>
    <w:rsid w:val="00C76357"/>
    <w:rsid w:val="00C80312"/>
    <w:rsid w:val="00C80591"/>
    <w:rsid w:val="00C80735"/>
    <w:rsid w:val="00C80A5E"/>
    <w:rsid w:val="00C815ED"/>
    <w:rsid w:val="00C816BF"/>
    <w:rsid w:val="00C81F59"/>
    <w:rsid w:val="00C82782"/>
    <w:rsid w:val="00C82C5E"/>
    <w:rsid w:val="00C8300F"/>
    <w:rsid w:val="00C8357B"/>
    <w:rsid w:val="00C83737"/>
    <w:rsid w:val="00C83C1C"/>
    <w:rsid w:val="00C83E08"/>
    <w:rsid w:val="00C843FC"/>
    <w:rsid w:val="00C84D75"/>
    <w:rsid w:val="00C8667A"/>
    <w:rsid w:val="00C875F3"/>
    <w:rsid w:val="00C87711"/>
    <w:rsid w:val="00C87D82"/>
    <w:rsid w:val="00C90B20"/>
    <w:rsid w:val="00C90E05"/>
    <w:rsid w:val="00C9197E"/>
    <w:rsid w:val="00C919CA"/>
    <w:rsid w:val="00C91B37"/>
    <w:rsid w:val="00C938EF"/>
    <w:rsid w:val="00C93E21"/>
    <w:rsid w:val="00C95669"/>
    <w:rsid w:val="00C961AB"/>
    <w:rsid w:val="00C961F9"/>
    <w:rsid w:val="00C9629F"/>
    <w:rsid w:val="00C96AEB"/>
    <w:rsid w:val="00C9760A"/>
    <w:rsid w:val="00CA00D4"/>
    <w:rsid w:val="00CA16F2"/>
    <w:rsid w:val="00CA1DEF"/>
    <w:rsid w:val="00CA1EF1"/>
    <w:rsid w:val="00CA2BA3"/>
    <w:rsid w:val="00CA44B5"/>
    <w:rsid w:val="00CA7356"/>
    <w:rsid w:val="00CB08B1"/>
    <w:rsid w:val="00CB129D"/>
    <w:rsid w:val="00CB1861"/>
    <w:rsid w:val="00CB191F"/>
    <w:rsid w:val="00CB1F61"/>
    <w:rsid w:val="00CB2653"/>
    <w:rsid w:val="00CB2E1C"/>
    <w:rsid w:val="00CB37C6"/>
    <w:rsid w:val="00CB5FAC"/>
    <w:rsid w:val="00CB6CD0"/>
    <w:rsid w:val="00CB6DE4"/>
    <w:rsid w:val="00CB7754"/>
    <w:rsid w:val="00CC00AB"/>
    <w:rsid w:val="00CC0D5A"/>
    <w:rsid w:val="00CC0EA8"/>
    <w:rsid w:val="00CC1899"/>
    <w:rsid w:val="00CC37CF"/>
    <w:rsid w:val="00CC43BA"/>
    <w:rsid w:val="00CC4D2F"/>
    <w:rsid w:val="00CC4E83"/>
    <w:rsid w:val="00CC5201"/>
    <w:rsid w:val="00CC59BC"/>
    <w:rsid w:val="00CC59DF"/>
    <w:rsid w:val="00CC5AA6"/>
    <w:rsid w:val="00CC5E14"/>
    <w:rsid w:val="00CC6C0B"/>
    <w:rsid w:val="00CC7D06"/>
    <w:rsid w:val="00CD0544"/>
    <w:rsid w:val="00CD075B"/>
    <w:rsid w:val="00CD1D77"/>
    <w:rsid w:val="00CD311C"/>
    <w:rsid w:val="00CD3449"/>
    <w:rsid w:val="00CD3A0E"/>
    <w:rsid w:val="00CD41C9"/>
    <w:rsid w:val="00CD56B5"/>
    <w:rsid w:val="00CD5961"/>
    <w:rsid w:val="00CD78FC"/>
    <w:rsid w:val="00CE04D6"/>
    <w:rsid w:val="00CE0C9E"/>
    <w:rsid w:val="00CE183C"/>
    <w:rsid w:val="00CE1D44"/>
    <w:rsid w:val="00CE2BB4"/>
    <w:rsid w:val="00CE3AD4"/>
    <w:rsid w:val="00CE435E"/>
    <w:rsid w:val="00CE44DC"/>
    <w:rsid w:val="00CE4C73"/>
    <w:rsid w:val="00CE51DE"/>
    <w:rsid w:val="00CE5D73"/>
    <w:rsid w:val="00CE6D12"/>
    <w:rsid w:val="00CE771D"/>
    <w:rsid w:val="00CF0776"/>
    <w:rsid w:val="00CF0FF3"/>
    <w:rsid w:val="00CF113D"/>
    <w:rsid w:val="00CF1C04"/>
    <w:rsid w:val="00CF323C"/>
    <w:rsid w:val="00CF3265"/>
    <w:rsid w:val="00CF49D8"/>
    <w:rsid w:val="00CF5214"/>
    <w:rsid w:val="00CF5354"/>
    <w:rsid w:val="00CF56ED"/>
    <w:rsid w:val="00CF627D"/>
    <w:rsid w:val="00CF68D5"/>
    <w:rsid w:val="00D00324"/>
    <w:rsid w:val="00D00474"/>
    <w:rsid w:val="00D00B41"/>
    <w:rsid w:val="00D010BE"/>
    <w:rsid w:val="00D02A0B"/>
    <w:rsid w:val="00D031F5"/>
    <w:rsid w:val="00D032A6"/>
    <w:rsid w:val="00D03655"/>
    <w:rsid w:val="00D04176"/>
    <w:rsid w:val="00D04954"/>
    <w:rsid w:val="00D04F0A"/>
    <w:rsid w:val="00D061C8"/>
    <w:rsid w:val="00D065EB"/>
    <w:rsid w:val="00D074F6"/>
    <w:rsid w:val="00D07A95"/>
    <w:rsid w:val="00D115C2"/>
    <w:rsid w:val="00D11AA4"/>
    <w:rsid w:val="00D12D0A"/>
    <w:rsid w:val="00D12EC5"/>
    <w:rsid w:val="00D141B9"/>
    <w:rsid w:val="00D14303"/>
    <w:rsid w:val="00D150B6"/>
    <w:rsid w:val="00D157F6"/>
    <w:rsid w:val="00D15BEC"/>
    <w:rsid w:val="00D16802"/>
    <w:rsid w:val="00D168C5"/>
    <w:rsid w:val="00D1695F"/>
    <w:rsid w:val="00D20253"/>
    <w:rsid w:val="00D204F9"/>
    <w:rsid w:val="00D208D7"/>
    <w:rsid w:val="00D20C0F"/>
    <w:rsid w:val="00D20FD2"/>
    <w:rsid w:val="00D21BE0"/>
    <w:rsid w:val="00D22701"/>
    <w:rsid w:val="00D22BE6"/>
    <w:rsid w:val="00D22E53"/>
    <w:rsid w:val="00D237FB"/>
    <w:rsid w:val="00D239CF"/>
    <w:rsid w:val="00D23F76"/>
    <w:rsid w:val="00D245AA"/>
    <w:rsid w:val="00D246B6"/>
    <w:rsid w:val="00D24C79"/>
    <w:rsid w:val="00D25231"/>
    <w:rsid w:val="00D25601"/>
    <w:rsid w:val="00D25D2E"/>
    <w:rsid w:val="00D26A27"/>
    <w:rsid w:val="00D26E21"/>
    <w:rsid w:val="00D2781B"/>
    <w:rsid w:val="00D3236C"/>
    <w:rsid w:val="00D325F4"/>
    <w:rsid w:val="00D34C29"/>
    <w:rsid w:val="00D34D19"/>
    <w:rsid w:val="00D34E5E"/>
    <w:rsid w:val="00D34F78"/>
    <w:rsid w:val="00D3514A"/>
    <w:rsid w:val="00D35229"/>
    <w:rsid w:val="00D352D8"/>
    <w:rsid w:val="00D3568E"/>
    <w:rsid w:val="00D35C53"/>
    <w:rsid w:val="00D36C1C"/>
    <w:rsid w:val="00D3702E"/>
    <w:rsid w:val="00D37ABE"/>
    <w:rsid w:val="00D37D3F"/>
    <w:rsid w:val="00D4076A"/>
    <w:rsid w:val="00D41917"/>
    <w:rsid w:val="00D41A10"/>
    <w:rsid w:val="00D41E63"/>
    <w:rsid w:val="00D4313D"/>
    <w:rsid w:val="00D43255"/>
    <w:rsid w:val="00D43CD7"/>
    <w:rsid w:val="00D43FA9"/>
    <w:rsid w:val="00D44952"/>
    <w:rsid w:val="00D44E22"/>
    <w:rsid w:val="00D46353"/>
    <w:rsid w:val="00D46462"/>
    <w:rsid w:val="00D46D20"/>
    <w:rsid w:val="00D47002"/>
    <w:rsid w:val="00D4744A"/>
    <w:rsid w:val="00D474B0"/>
    <w:rsid w:val="00D47691"/>
    <w:rsid w:val="00D479CF"/>
    <w:rsid w:val="00D506F1"/>
    <w:rsid w:val="00D50D52"/>
    <w:rsid w:val="00D52915"/>
    <w:rsid w:val="00D533BB"/>
    <w:rsid w:val="00D54609"/>
    <w:rsid w:val="00D55375"/>
    <w:rsid w:val="00D574C8"/>
    <w:rsid w:val="00D57BA7"/>
    <w:rsid w:val="00D602E6"/>
    <w:rsid w:val="00D61D3F"/>
    <w:rsid w:val="00D6351A"/>
    <w:rsid w:val="00D63F85"/>
    <w:rsid w:val="00D6477D"/>
    <w:rsid w:val="00D650C6"/>
    <w:rsid w:val="00D65617"/>
    <w:rsid w:val="00D659AF"/>
    <w:rsid w:val="00D65C34"/>
    <w:rsid w:val="00D65D39"/>
    <w:rsid w:val="00D65F46"/>
    <w:rsid w:val="00D66F8B"/>
    <w:rsid w:val="00D67E68"/>
    <w:rsid w:val="00D7075C"/>
    <w:rsid w:val="00D714D8"/>
    <w:rsid w:val="00D71AFD"/>
    <w:rsid w:val="00D7280F"/>
    <w:rsid w:val="00D72AD8"/>
    <w:rsid w:val="00D731B2"/>
    <w:rsid w:val="00D734BF"/>
    <w:rsid w:val="00D73D9C"/>
    <w:rsid w:val="00D73E40"/>
    <w:rsid w:val="00D74696"/>
    <w:rsid w:val="00D747DA"/>
    <w:rsid w:val="00D74885"/>
    <w:rsid w:val="00D75EDC"/>
    <w:rsid w:val="00D7683A"/>
    <w:rsid w:val="00D76E0F"/>
    <w:rsid w:val="00D76E79"/>
    <w:rsid w:val="00D77668"/>
    <w:rsid w:val="00D77941"/>
    <w:rsid w:val="00D77E85"/>
    <w:rsid w:val="00D80114"/>
    <w:rsid w:val="00D809D0"/>
    <w:rsid w:val="00D80DAC"/>
    <w:rsid w:val="00D81B55"/>
    <w:rsid w:val="00D8283A"/>
    <w:rsid w:val="00D82AD6"/>
    <w:rsid w:val="00D82F63"/>
    <w:rsid w:val="00D84D78"/>
    <w:rsid w:val="00D85440"/>
    <w:rsid w:val="00D85E12"/>
    <w:rsid w:val="00D8688E"/>
    <w:rsid w:val="00D86B75"/>
    <w:rsid w:val="00D86BBE"/>
    <w:rsid w:val="00D86D1E"/>
    <w:rsid w:val="00D875C4"/>
    <w:rsid w:val="00D90513"/>
    <w:rsid w:val="00D90C05"/>
    <w:rsid w:val="00D91B41"/>
    <w:rsid w:val="00D9254F"/>
    <w:rsid w:val="00D927EE"/>
    <w:rsid w:val="00D930B5"/>
    <w:rsid w:val="00D93176"/>
    <w:rsid w:val="00D93231"/>
    <w:rsid w:val="00D93637"/>
    <w:rsid w:val="00D946B9"/>
    <w:rsid w:val="00D948E8"/>
    <w:rsid w:val="00D94E0E"/>
    <w:rsid w:val="00D955ED"/>
    <w:rsid w:val="00D956DF"/>
    <w:rsid w:val="00D95945"/>
    <w:rsid w:val="00D96422"/>
    <w:rsid w:val="00D96900"/>
    <w:rsid w:val="00D96E6B"/>
    <w:rsid w:val="00D96EA9"/>
    <w:rsid w:val="00DA0F41"/>
    <w:rsid w:val="00DA292F"/>
    <w:rsid w:val="00DA3F91"/>
    <w:rsid w:val="00DA4C75"/>
    <w:rsid w:val="00DA5170"/>
    <w:rsid w:val="00DA5782"/>
    <w:rsid w:val="00DA5906"/>
    <w:rsid w:val="00DB0D44"/>
    <w:rsid w:val="00DB1696"/>
    <w:rsid w:val="00DB1C97"/>
    <w:rsid w:val="00DB1F41"/>
    <w:rsid w:val="00DB2137"/>
    <w:rsid w:val="00DB29DA"/>
    <w:rsid w:val="00DB4238"/>
    <w:rsid w:val="00DB44B7"/>
    <w:rsid w:val="00DB52A1"/>
    <w:rsid w:val="00DB67D7"/>
    <w:rsid w:val="00DB69AB"/>
    <w:rsid w:val="00DB7CBE"/>
    <w:rsid w:val="00DC069C"/>
    <w:rsid w:val="00DC1E9D"/>
    <w:rsid w:val="00DC23C9"/>
    <w:rsid w:val="00DC29B6"/>
    <w:rsid w:val="00DC30EC"/>
    <w:rsid w:val="00DC3D80"/>
    <w:rsid w:val="00DC4030"/>
    <w:rsid w:val="00DC40E1"/>
    <w:rsid w:val="00DC4A38"/>
    <w:rsid w:val="00DC4B64"/>
    <w:rsid w:val="00DC506B"/>
    <w:rsid w:val="00DC58C8"/>
    <w:rsid w:val="00DC61EB"/>
    <w:rsid w:val="00DD01C0"/>
    <w:rsid w:val="00DD06DA"/>
    <w:rsid w:val="00DD0ADB"/>
    <w:rsid w:val="00DD0B97"/>
    <w:rsid w:val="00DD1B93"/>
    <w:rsid w:val="00DD1FC8"/>
    <w:rsid w:val="00DD25A9"/>
    <w:rsid w:val="00DD29B9"/>
    <w:rsid w:val="00DD3B8A"/>
    <w:rsid w:val="00DD3F46"/>
    <w:rsid w:val="00DD5141"/>
    <w:rsid w:val="00DE004E"/>
    <w:rsid w:val="00DE04AB"/>
    <w:rsid w:val="00DE0789"/>
    <w:rsid w:val="00DE09A2"/>
    <w:rsid w:val="00DE2043"/>
    <w:rsid w:val="00DE2826"/>
    <w:rsid w:val="00DE36F8"/>
    <w:rsid w:val="00DE3E5C"/>
    <w:rsid w:val="00DE4ADE"/>
    <w:rsid w:val="00DE58F3"/>
    <w:rsid w:val="00DE5CD8"/>
    <w:rsid w:val="00DE62C0"/>
    <w:rsid w:val="00DE644E"/>
    <w:rsid w:val="00DE6D6B"/>
    <w:rsid w:val="00DE6EFC"/>
    <w:rsid w:val="00DE70B2"/>
    <w:rsid w:val="00DE759C"/>
    <w:rsid w:val="00DF0031"/>
    <w:rsid w:val="00DF00DB"/>
    <w:rsid w:val="00DF159E"/>
    <w:rsid w:val="00DF1946"/>
    <w:rsid w:val="00DF1F7D"/>
    <w:rsid w:val="00DF2D15"/>
    <w:rsid w:val="00DF2E01"/>
    <w:rsid w:val="00DF3B58"/>
    <w:rsid w:val="00DF4297"/>
    <w:rsid w:val="00DF447C"/>
    <w:rsid w:val="00DF479A"/>
    <w:rsid w:val="00DF48C1"/>
    <w:rsid w:val="00DF493D"/>
    <w:rsid w:val="00DF6201"/>
    <w:rsid w:val="00DF7BB3"/>
    <w:rsid w:val="00E000BD"/>
    <w:rsid w:val="00E005E6"/>
    <w:rsid w:val="00E015FD"/>
    <w:rsid w:val="00E01DF2"/>
    <w:rsid w:val="00E02740"/>
    <w:rsid w:val="00E04408"/>
    <w:rsid w:val="00E0533C"/>
    <w:rsid w:val="00E054C8"/>
    <w:rsid w:val="00E0698A"/>
    <w:rsid w:val="00E06ACD"/>
    <w:rsid w:val="00E0788C"/>
    <w:rsid w:val="00E100FA"/>
    <w:rsid w:val="00E104F3"/>
    <w:rsid w:val="00E108F4"/>
    <w:rsid w:val="00E1091E"/>
    <w:rsid w:val="00E11B9C"/>
    <w:rsid w:val="00E122E6"/>
    <w:rsid w:val="00E1278D"/>
    <w:rsid w:val="00E12DFF"/>
    <w:rsid w:val="00E13405"/>
    <w:rsid w:val="00E135F1"/>
    <w:rsid w:val="00E13E0F"/>
    <w:rsid w:val="00E13FF6"/>
    <w:rsid w:val="00E15661"/>
    <w:rsid w:val="00E15E5D"/>
    <w:rsid w:val="00E15F4A"/>
    <w:rsid w:val="00E16224"/>
    <w:rsid w:val="00E17391"/>
    <w:rsid w:val="00E201BF"/>
    <w:rsid w:val="00E20775"/>
    <w:rsid w:val="00E2079B"/>
    <w:rsid w:val="00E21B68"/>
    <w:rsid w:val="00E21E71"/>
    <w:rsid w:val="00E228AF"/>
    <w:rsid w:val="00E2311E"/>
    <w:rsid w:val="00E23EEF"/>
    <w:rsid w:val="00E24062"/>
    <w:rsid w:val="00E247B6"/>
    <w:rsid w:val="00E25258"/>
    <w:rsid w:val="00E257E3"/>
    <w:rsid w:val="00E2672A"/>
    <w:rsid w:val="00E27504"/>
    <w:rsid w:val="00E27B07"/>
    <w:rsid w:val="00E302C4"/>
    <w:rsid w:val="00E30918"/>
    <w:rsid w:val="00E32D5E"/>
    <w:rsid w:val="00E32DA6"/>
    <w:rsid w:val="00E3307C"/>
    <w:rsid w:val="00E330FD"/>
    <w:rsid w:val="00E33C91"/>
    <w:rsid w:val="00E3419B"/>
    <w:rsid w:val="00E34214"/>
    <w:rsid w:val="00E34458"/>
    <w:rsid w:val="00E34645"/>
    <w:rsid w:val="00E34DA8"/>
    <w:rsid w:val="00E3572A"/>
    <w:rsid w:val="00E35AC7"/>
    <w:rsid w:val="00E35B7B"/>
    <w:rsid w:val="00E365D8"/>
    <w:rsid w:val="00E36915"/>
    <w:rsid w:val="00E36F5E"/>
    <w:rsid w:val="00E3719C"/>
    <w:rsid w:val="00E37ABD"/>
    <w:rsid w:val="00E409AA"/>
    <w:rsid w:val="00E40A7D"/>
    <w:rsid w:val="00E4154B"/>
    <w:rsid w:val="00E424EE"/>
    <w:rsid w:val="00E428A4"/>
    <w:rsid w:val="00E42934"/>
    <w:rsid w:val="00E42EBA"/>
    <w:rsid w:val="00E4323A"/>
    <w:rsid w:val="00E43CF2"/>
    <w:rsid w:val="00E43D9A"/>
    <w:rsid w:val="00E43DC8"/>
    <w:rsid w:val="00E43DEC"/>
    <w:rsid w:val="00E44B86"/>
    <w:rsid w:val="00E46002"/>
    <w:rsid w:val="00E4676B"/>
    <w:rsid w:val="00E47B41"/>
    <w:rsid w:val="00E47C85"/>
    <w:rsid w:val="00E47FCC"/>
    <w:rsid w:val="00E51327"/>
    <w:rsid w:val="00E51675"/>
    <w:rsid w:val="00E5224E"/>
    <w:rsid w:val="00E52284"/>
    <w:rsid w:val="00E53180"/>
    <w:rsid w:val="00E55091"/>
    <w:rsid w:val="00E55292"/>
    <w:rsid w:val="00E5549E"/>
    <w:rsid w:val="00E55612"/>
    <w:rsid w:val="00E55A86"/>
    <w:rsid w:val="00E56B25"/>
    <w:rsid w:val="00E57011"/>
    <w:rsid w:val="00E570C9"/>
    <w:rsid w:val="00E57954"/>
    <w:rsid w:val="00E57B4B"/>
    <w:rsid w:val="00E61B64"/>
    <w:rsid w:val="00E6207A"/>
    <w:rsid w:val="00E6235A"/>
    <w:rsid w:val="00E64696"/>
    <w:rsid w:val="00E64FE7"/>
    <w:rsid w:val="00E653B6"/>
    <w:rsid w:val="00E65622"/>
    <w:rsid w:val="00E65F70"/>
    <w:rsid w:val="00E65FF8"/>
    <w:rsid w:val="00E66833"/>
    <w:rsid w:val="00E66DA4"/>
    <w:rsid w:val="00E676DA"/>
    <w:rsid w:val="00E70584"/>
    <w:rsid w:val="00E7059F"/>
    <w:rsid w:val="00E709AB"/>
    <w:rsid w:val="00E70E80"/>
    <w:rsid w:val="00E73BD0"/>
    <w:rsid w:val="00E74189"/>
    <w:rsid w:val="00E76777"/>
    <w:rsid w:val="00E77A06"/>
    <w:rsid w:val="00E80997"/>
    <w:rsid w:val="00E80C0F"/>
    <w:rsid w:val="00E80E5F"/>
    <w:rsid w:val="00E81BD9"/>
    <w:rsid w:val="00E8237B"/>
    <w:rsid w:val="00E823A0"/>
    <w:rsid w:val="00E836E0"/>
    <w:rsid w:val="00E8417B"/>
    <w:rsid w:val="00E84341"/>
    <w:rsid w:val="00E844F9"/>
    <w:rsid w:val="00E84589"/>
    <w:rsid w:val="00E84A17"/>
    <w:rsid w:val="00E856DF"/>
    <w:rsid w:val="00E8584C"/>
    <w:rsid w:val="00E85E24"/>
    <w:rsid w:val="00E85FDD"/>
    <w:rsid w:val="00E86104"/>
    <w:rsid w:val="00E86149"/>
    <w:rsid w:val="00E86F6D"/>
    <w:rsid w:val="00E8704B"/>
    <w:rsid w:val="00E87C3C"/>
    <w:rsid w:val="00E90EEC"/>
    <w:rsid w:val="00E931A0"/>
    <w:rsid w:val="00E932FF"/>
    <w:rsid w:val="00E93799"/>
    <w:rsid w:val="00E94429"/>
    <w:rsid w:val="00E946DA"/>
    <w:rsid w:val="00E95897"/>
    <w:rsid w:val="00E95DB6"/>
    <w:rsid w:val="00E961B5"/>
    <w:rsid w:val="00E968FE"/>
    <w:rsid w:val="00E97286"/>
    <w:rsid w:val="00E97878"/>
    <w:rsid w:val="00E97CB0"/>
    <w:rsid w:val="00E97D29"/>
    <w:rsid w:val="00EA06F7"/>
    <w:rsid w:val="00EA1188"/>
    <w:rsid w:val="00EA158B"/>
    <w:rsid w:val="00EA209B"/>
    <w:rsid w:val="00EA2A8A"/>
    <w:rsid w:val="00EA2E16"/>
    <w:rsid w:val="00EA360E"/>
    <w:rsid w:val="00EA3776"/>
    <w:rsid w:val="00EA4858"/>
    <w:rsid w:val="00EA49A1"/>
    <w:rsid w:val="00EA4BD7"/>
    <w:rsid w:val="00EA51BF"/>
    <w:rsid w:val="00EA58C0"/>
    <w:rsid w:val="00EA5AAA"/>
    <w:rsid w:val="00EA7301"/>
    <w:rsid w:val="00EA7742"/>
    <w:rsid w:val="00EB0C56"/>
    <w:rsid w:val="00EB1DF5"/>
    <w:rsid w:val="00EB22D6"/>
    <w:rsid w:val="00EB281C"/>
    <w:rsid w:val="00EB389E"/>
    <w:rsid w:val="00EB3FC1"/>
    <w:rsid w:val="00EB462F"/>
    <w:rsid w:val="00EB4FF7"/>
    <w:rsid w:val="00EB54AB"/>
    <w:rsid w:val="00EB54E6"/>
    <w:rsid w:val="00EB5D8D"/>
    <w:rsid w:val="00EB5E6C"/>
    <w:rsid w:val="00EB6935"/>
    <w:rsid w:val="00EB6A9A"/>
    <w:rsid w:val="00EB6B2C"/>
    <w:rsid w:val="00EB6C0F"/>
    <w:rsid w:val="00EB6D66"/>
    <w:rsid w:val="00EC0CA7"/>
    <w:rsid w:val="00EC12D8"/>
    <w:rsid w:val="00EC15C8"/>
    <w:rsid w:val="00EC1C5F"/>
    <w:rsid w:val="00EC20E5"/>
    <w:rsid w:val="00EC30D2"/>
    <w:rsid w:val="00EC3167"/>
    <w:rsid w:val="00EC3388"/>
    <w:rsid w:val="00EC3D71"/>
    <w:rsid w:val="00EC436B"/>
    <w:rsid w:val="00EC6251"/>
    <w:rsid w:val="00EC63B1"/>
    <w:rsid w:val="00EC6434"/>
    <w:rsid w:val="00EC7B20"/>
    <w:rsid w:val="00EC7B76"/>
    <w:rsid w:val="00ED2667"/>
    <w:rsid w:val="00ED2DF0"/>
    <w:rsid w:val="00ED3521"/>
    <w:rsid w:val="00ED617F"/>
    <w:rsid w:val="00ED7CCF"/>
    <w:rsid w:val="00EE1037"/>
    <w:rsid w:val="00EE14D0"/>
    <w:rsid w:val="00EE1CA0"/>
    <w:rsid w:val="00EE1F11"/>
    <w:rsid w:val="00EE1FF0"/>
    <w:rsid w:val="00EE21F4"/>
    <w:rsid w:val="00EE30C4"/>
    <w:rsid w:val="00EE3E96"/>
    <w:rsid w:val="00EE43F7"/>
    <w:rsid w:val="00EE5044"/>
    <w:rsid w:val="00EE55E4"/>
    <w:rsid w:val="00EE59A6"/>
    <w:rsid w:val="00EE5E0C"/>
    <w:rsid w:val="00EE75D8"/>
    <w:rsid w:val="00EF00C7"/>
    <w:rsid w:val="00EF046A"/>
    <w:rsid w:val="00EF1572"/>
    <w:rsid w:val="00EF1C00"/>
    <w:rsid w:val="00EF4794"/>
    <w:rsid w:val="00EF5C3C"/>
    <w:rsid w:val="00EF64A3"/>
    <w:rsid w:val="00EF6C4A"/>
    <w:rsid w:val="00EF6F0D"/>
    <w:rsid w:val="00EF7026"/>
    <w:rsid w:val="00EF76DB"/>
    <w:rsid w:val="00EF78EA"/>
    <w:rsid w:val="00EF790B"/>
    <w:rsid w:val="00EF7EAD"/>
    <w:rsid w:val="00F00346"/>
    <w:rsid w:val="00F00B33"/>
    <w:rsid w:val="00F014E7"/>
    <w:rsid w:val="00F02B45"/>
    <w:rsid w:val="00F02F6E"/>
    <w:rsid w:val="00F0331C"/>
    <w:rsid w:val="00F0385C"/>
    <w:rsid w:val="00F03FB5"/>
    <w:rsid w:val="00F04629"/>
    <w:rsid w:val="00F056E1"/>
    <w:rsid w:val="00F05773"/>
    <w:rsid w:val="00F05A47"/>
    <w:rsid w:val="00F05E52"/>
    <w:rsid w:val="00F06589"/>
    <w:rsid w:val="00F06BAF"/>
    <w:rsid w:val="00F06FCD"/>
    <w:rsid w:val="00F0771D"/>
    <w:rsid w:val="00F10272"/>
    <w:rsid w:val="00F10D44"/>
    <w:rsid w:val="00F11228"/>
    <w:rsid w:val="00F11C51"/>
    <w:rsid w:val="00F12310"/>
    <w:rsid w:val="00F12C48"/>
    <w:rsid w:val="00F12FC9"/>
    <w:rsid w:val="00F13CFB"/>
    <w:rsid w:val="00F13E5A"/>
    <w:rsid w:val="00F16272"/>
    <w:rsid w:val="00F1669A"/>
    <w:rsid w:val="00F168C8"/>
    <w:rsid w:val="00F17957"/>
    <w:rsid w:val="00F17ECC"/>
    <w:rsid w:val="00F20958"/>
    <w:rsid w:val="00F221AD"/>
    <w:rsid w:val="00F22CF8"/>
    <w:rsid w:val="00F22F73"/>
    <w:rsid w:val="00F247CB"/>
    <w:rsid w:val="00F2643B"/>
    <w:rsid w:val="00F2786D"/>
    <w:rsid w:val="00F305A3"/>
    <w:rsid w:val="00F313B9"/>
    <w:rsid w:val="00F31839"/>
    <w:rsid w:val="00F32914"/>
    <w:rsid w:val="00F343EF"/>
    <w:rsid w:val="00F3617A"/>
    <w:rsid w:val="00F367AC"/>
    <w:rsid w:val="00F3685C"/>
    <w:rsid w:val="00F36BB3"/>
    <w:rsid w:val="00F372EC"/>
    <w:rsid w:val="00F373DC"/>
    <w:rsid w:val="00F40005"/>
    <w:rsid w:val="00F43016"/>
    <w:rsid w:val="00F43226"/>
    <w:rsid w:val="00F448C3"/>
    <w:rsid w:val="00F45B37"/>
    <w:rsid w:val="00F45C34"/>
    <w:rsid w:val="00F45D31"/>
    <w:rsid w:val="00F45E22"/>
    <w:rsid w:val="00F463D2"/>
    <w:rsid w:val="00F4645C"/>
    <w:rsid w:val="00F465D1"/>
    <w:rsid w:val="00F46D7A"/>
    <w:rsid w:val="00F471E7"/>
    <w:rsid w:val="00F477ED"/>
    <w:rsid w:val="00F47B2E"/>
    <w:rsid w:val="00F508DA"/>
    <w:rsid w:val="00F50D25"/>
    <w:rsid w:val="00F517C4"/>
    <w:rsid w:val="00F51AC1"/>
    <w:rsid w:val="00F52411"/>
    <w:rsid w:val="00F52FAE"/>
    <w:rsid w:val="00F5590D"/>
    <w:rsid w:val="00F5601D"/>
    <w:rsid w:val="00F5608A"/>
    <w:rsid w:val="00F56304"/>
    <w:rsid w:val="00F570DB"/>
    <w:rsid w:val="00F57D4B"/>
    <w:rsid w:val="00F61B0D"/>
    <w:rsid w:val="00F61F02"/>
    <w:rsid w:val="00F62A2C"/>
    <w:rsid w:val="00F63094"/>
    <w:rsid w:val="00F63B06"/>
    <w:rsid w:val="00F65F9F"/>
    <w:rsid w:val="00F6671D"/>
    <w:rsid w:val="00F6690C"/>
    <w:rsid w:val="00F6707B"/>
    <w:rsid w:val="00F709B6"/>
    <w:rsid w:val="00F70A88"/>
    <w:rsid w:val="00F70E47"/>
    <w:rsid w:val="00F71819"/>
    <w:rsid w:val="00F71AD5"/>
    <w:rsid w:val="00F72E44"/>
    <w:rsid w:val="00F746FC"/>
    <w:rsid w:val="00F74A8C"/>
    <w:rsid w:val="00F74AF4"/>
    <w:rsid w:val="00F74B8F"/>
    <w:rsid w:val="00F74FC4"/>
    <w:rsid w:val="00F76EA4"/>
    <w:rsid w:val="00F76F5A"/>
    <w:rsid w:val="00F8071C"/>
    <w:rsid w:val="00F8077B"/>
    <w:rsid w:val="00F809EA"/>
    <w:rsid w:val="00F80A5F"/>
    <w:rsid w:val="00F80B6F"/>
    <w:rsid w:val="00F81030"/>
    <w:rsid w:val="00F81775"/>
    <w:rsid w:val="00F82D34"/>
    <w:rsid w:val="00F82D58"/>
    <w:rsid w:val="00F83976"/>
    <w:rsid w:val="00F84ED5"/>
    <w:rsid w:val="00F854F6"/>
    <w:rsid w:val="00F85BA7"/>
    <w:rsid w:val="00F8795A"/>
    <w:rsid w:val="00F90585"/>
    <w:rsid w:val="00F90655"/>
    <w:rsid w:val="00F91CF0"/>
    <w:rsid w:val="00F93263"/>
    <w:rsid w:val="00F93B11"/>
    <w:rsid w:val="00F9453D"/>
    <w:rsid w:val="00F94ABE"/>
    <w:rsid w:val="00F95187"/>
    <w:rsid w:val="00F952EC"/>
    <w:rsid w:val="00F953B7"/>
    <w:rsid w:val="00F95F37"/>
    <w:rsid w:val="00F96056"/>
    <w:rsid w:val="00F9742B"/>
    <w:rsid w:val="00FA0A9F"/>
    <w:rsid w:val="00FA0B20"/>
    <w:rsid w:val="00FA19AA"/>
    <w:rsid w:val="00FA2D7E"/>
    <w:rsid w:val="00FA52A1"/>
    <w:rsid w:val="00FA598F"/>
    <w:rsid w:val="00FA6451"/>
    <w:rsid w:val="00FA673A"/>
    <w:rsid w:val="00FA6E52"/>
    <w:rsid w:val="00FB012A"/>
    <w:rsid w:val="00FB03B1"/>
    <w:rsid w:val="00FB09FD"/>
    <w:rsid w:val="00FB1FDF"/>
    <w:rsid w:val="00FB2501"/>
    <w:rsid w:val="00FB2787"/>
    <w:rsid w:val="00FB3029"/>
    <w:rsid w:val="00FB335F"/>
    <w:rsid w:val="00FB340C"/>
    <w:rsid w:val="00FB3BD5"/>
    <w:rsid w:val="00FB3D10"/>
    <w:rsid w:val="00FB60AF"/>
    <w:rsid w:val="00FC0868"/>
    <w:rsid w:val="00FC11C8"/>
    <w:rsid w:val="00FC198D"/>
    <w:rsid w:val="00FC20D1"/>
    <w:rsid w:val="00FC2947"/>
    <w:rsid w:val="00FC3144"/>
    <w:rsid w:val="00FC33E7"/>
    <w:rsid w:val="00FC34FD"/>
    <w:rsid w:val="00FC449F"/>
    <w:rsid w:val="00FC59C6"/>
    <w:rsid w:val="00FC5BC1"/>
    <w:rsid w:val="00FC6AAE"/>
    <w:rsid w:val="00FC7167"/>
    <w:rsid w:val="00FC7C48"/>
    <w:rsid w:val="00FD03E3"/>
    <w:rsid w:val="00FD16B5"/>
    <w:rsid w:val="00FD1CE3"/>
    <w:rsid w:val="00FD1E2F"/>
    <w:rsid w:val="00FD2BF2"/>
    <w:rsid w:val="00FD35DE"/>
    <w:rsid w:val="00FD37E1"/>
    <w:rsid w:val="00FD3D60"/>
    <w:rsid w:val="00FD455C"/>
    <w:rsid w:val="00FD4998"/>
    <w:rsid w:val="00FD4BF3"/>
    <w:rsid w:val="00FD5483"/>
    <w:rsid w:val="00FD5A2A"/>
    <w:rsid w:val="00FD6BE7"/>
    <w:rsid w:val="00FD7BE4"/>
    <w:rsid w:val="00FE0F22"/>
    <w:rsid w:val="00FE1447"/>
    <w:rsid w:val="00FE28BF"/>
    <w:rsid w:val="00FE2EAF"/>
    <w:rsid w:val="00FE36A7"/>
    <w:rsid w:val="00FE575E"/>
    <w:rsid w:val="00FE689E"/>
    <w:rsid w:val="00FE6F20"/>
    <w:rsid w:val="00FE730F"/>
    <w:rsid w:val="00FE790F"/>
    <w:rsid w:val="00FE7A26"/>
    <w:rsid w:val="00FE7E53"/>
    <w:rsid w:val="00FF1862"/>
    <w:rsid w:val="00FF26A9"/>
    <w:rsid w:val="00FF2F4C"/>
    <w:rsid w:val="00FF31F7"/>
    <w:rsid w:val="00FF3544"/>
    <w:rsid w:val="00FF3C03"/>
    <w:rsid w:val="00FF44BB"/>
    <w:rsid w:val="00FF44C2"/>
    <w:rsid w:val="00FF48A0"/>
    <w:rsid w:val="00FF5687"/>
    <w:rsid w:val="00FF6CCC"/>
    <w:rsid w:val="00FF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BD7"/>
    <w:pPr>
      <w:jc w:val="both"/>
    </w:pPr>
    <w:rPr>
      <w:rFonts w:ascii="Arial" w:hAnsi="Arial"/>
      <w:sz w:val="22"/>
      <w:szCs w:val="24"/>
      <w:lang w:eastAsia="en-US"/>
    </w:rPr>
  </w:style>
  <w:style w:type="paragraph" w:styleId="Heading1">
    <w:name w:val="heading 1"/>
    <w:aliases w:val="Section"/>
    <w:basedOn w:val="Normal"/>
    <w:next w:val="Normal"/>
    <w:link w:val="Heading1Char"/>
    <w:qFormat/>
    <w:rsid w:val="00B50AE1"/>
    <w:pPr>
      <w:keepNext/>
      <w:outlineLvl w:val="0"/>
    </w:pPr>
    <w:rPr>
      <w:rFonts w:cs="Arial"/>
      <w:b/>
      <w:bCs/>
      <w:caps/>
      <w:kern w:val="32"/>
      <w:szCs w:val="32"/>
    </w:rPr>
  </w:style>
  <w:style w:type="paragraph" w:styleId="Heading2">
    <w:name w:val="heading 2"/>
    <w:aliases w:val="1.1  Heading 2,1.1"/>
    <w:basedOn w:val="Normal"/>
    <w:next w:val="Normal"/>
    <w:link w:val="Heading2Char"/>
    <w:qFormat/>
    <w:rsid w:val="00B50AE1"/>
    <w:pPr>
      <w:keepNext/>
      <w:outlineLvl w:val="1"/>
    </w:pPr>
    <w:rPr>
      <w:rFonts w:cs="Arial"/>
      <w:b/>
      <w:bCs/>
      <w:iCs/>
      <w:szCs w:val="28"/>
    </w:rPr>
  </w:style>
  <w:style w:type="paragraph" w:styleId="Heading3">
    <w:name w:val="heading 3"/>
    <w:aliases w:val="Small Caps"/>
    <w:basedOn w:val="Normal"/>
    <w:next w:val="Normal"/>
    <w:link w:val="Heading3Char"/>
    <w:qFormat/>
    <w:rsid w:val="00B50AE1"/>
    <w:pPr>
      <w:keepNext/>
      <w:outlineLvl w:val="2"/>
    </w:pPr>
    <w:rPr>
      <w:rFonts w:cs="Arial"/>
      <w:b/>
      <w:bCs/>
      <w:i/>
      <w:szCs w:val="26"/>
    </w:rPr>
  </w:style>
  <w:style w:type="paragraph" w:styleId="Heading4">
    <w:name w:val="heading 4"/>
    <w:basedOn w:val="Normal"/>
    <w:next w:val="Normal"/>
    <w:link w:val="Heading4Char"/>
    <w:qFormat/>
    <w:rsid w:val="00B50AE1"/>
    <w:pPr>
      <w:keepNext/>
      <w:outlineLvl w:val="3"/>
    </w:pPr>
    <w:rPr>
      <w:bCs/>
      <w:i/>
      <w:szCs w:val="28"/>
    </w:rPr>
  </w:style>
  <w:style w:type="paragraph" w:styleId="Heading5">
    <w:name w:val="heading 5"/>
    <w:basedOn w:val="Normal"/>
    <w:next w:val="Normal"/>
    <w:link w:val="Heading5Char"/>
    <w:qFormat/>
    <w:rsid w:val="00B50AE1"/>
    <w:pPr>
      <w:keepNext/>
      <w:outlineLvl w:val="4"/>
    </w:pPr>
    <w:rPr>
      <w:rFonts w:cs="Arial"/>
      <w:b/>
      <w:caps/>
      <w:color w:val="003399"/>
      <w:sz w:val="32"/>
      <w:szCs w:val="32"/>
    </w:rPr>
  </w:style>
  <w:style w:type="paragraph" w:styleId="Heading6">
    <w:name w:val="heading 6"/>
    <w:basedOn w:val="Normal"/>
    <w:next w:val="Normal"/>
    <w:link w:val="Heading6Char"/>
    <w:qFormat/>
    <w:rsid w:val="00B50AE1"/>
    <w:pPr>
      <w:keepNext/>
      <w:ind w:left="-270" w:right="-270" w:firstLine="270"/>
      <w:outlineLvl w:val="5"/>
    </w:pPr>
    <w:rPr>
      <w:rFonts w:ascii="Wingdings 2" w:hAnsi="Wingdings 2"/>
      <w:b/>
      <w:color w:val="808080"/>
      <w:sz w:val="32"/>
      <w:szCs w:val="32"/>
    </w:rPr>
  </w:style>
  <w:style w:type="paragraph" w:styleId="Heading7">
    <w:name w:val="heading 7"/>
    <w:basedOn w:val="Normal"/>
    <w:next w:val="Normal"/>
    <w:uiPriority w:val="99"/>
    <w:qFormat/>
    <w:rsid w:val="00B50AE1"/>
    <w:pPr>
      <w:keepNext/>
      <w:outlineLvl w:val="6"/>
    </w:pPr>
    <w:rPr>
      <w:rFonts w:ascii="Wingdings" w:hAnsi="Wingdings"/>
      <w:b/>
      <w:sz w:val="20"/>
      <w:szCs w:val="20"/>
    </w:rPr>
  </w:style>
  <w:style w:type="paragraph" w:styleId="Heading8">
    <w:name w:val="heading 8"/>
    <w:basedOn w:val="Normal"/>
    <w:next w:val="Normal"/>
    <w:link w:val="Heading8Char"/>
    <w:qFormat/>
    <w:rsid w:val="0072349F"/>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2349F"/>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72349F"/>
    <w:rPr>
      <w:rFonts w:ascii="Wingdings 2" w:hAnsi="Wingdings 2" w:cs="Arial"/>
      <w:b/>
      <w:color w:val="808080"/>
      <w:sz w:val="32"/>
      <w:szCs w:val="32"/>
      <w:lang w:eastAsia="en-US"/>
    </w:rPr>
  </w:style>
  <w:style w:type="character" w:customStyle="1" w:styleId="Heading8Char">
    <w:name w:val="Heading 8 Char"/>
    <w:link w:val="Heading8"/>
    <w:rsid w:val="0072349F"/>
    <w:rPr>
      <w:i/>
      <w:iCs/>
      <w:sz w:val="24"/>
      <w:szCs w:val="24"/>
      <w:lang w:eastAsia="en-US"/>
    </w:rPr>
  </w:style>
  <w:style w:type="character" w:customStyle="1" w:styleId="Heading9Char">
    <w:name w:val="Heading 9 Char"/>
    <w:link w:val="Heading9"/>
    <w:rsid w:val="0072349F"/>
    <w:rPr>
      <w:rFonts w:ascii="Arial" w:hAnsi="Arial" w:cs="Arial"/>
      <w:sz w:val="22"/>
      <w:szCs w:val="22"/>
      <w:lang w:eastAsia="en-US"/>
    </w:rPr>
  </w:style>
  <w:style w:type="paragraph" w:styleId="ListBullet2">
    <w:name w:val="List Bullet 2"/>
    <w:basedOn w:val="Normal"/>
    <w:rsid w:val="00B50AE1"/>
    <w:pPr>
      <w:numPr>
        <w:numId w:val="3"/>
      </w:numPr>
    </w:pPr>
  </w:style>
  <w:style w:type="paragraph" w:styleId="ListBullet3">
    <w:name w:val="List Bullet 3"/>
    <w:basedOn w:val="Normal"/>
    <w:rsid w:val="00B50AE1"/>
    <w:pPr>
      <w:numPr>
        <w:numId w:val="1"/>
      </w:numPr>
    </w:pPr>
    <w:rPr>
      <w:sz w:val="20"/>
    </w:rPr>
  </w:style>
  <w:style w:type="paragraph" w:styleId="ListBullet4">
    <w:name w:val="List Bullet 4"/>
    <w:basedOn w:val="Normal"/>
    <w:rsid w:val="00B50AE1"/>
    <w:pPr>
      <w:numPr>
        <w:numId w:val="2"/>
      </w:numPr>
    </w:pPr>
    <w:rPr>
      <w:sz w:val="20"/>
    </w:rPr>
  </w:style>
  <w:style w:type="paragraph" w:customStyle="1" w:styleId="ListBulletmain">
    <w:name w:val="List Bullet (main)"/>
    <w:basedOn w:val="Normal"/>
    <w:link w:val="ListBulletmainChar"/>
    <w:qFormat/>
    <w:rsid w:val="00B50AE1"/>
    <w:pPr>
      <w:numPr>
        <w:numId w:val="5"/>
      </w:numPr>
    </w:pPr>
  </w:style>
  <w:style w:type="character" w:customStyle="1" w:styleId="ListBulletmainChar">
    <w:name w:val="List Bullet (main) Char"/>
    <w:link w:val="ListBulletmain"/>
    <w:locked/>
    <w:rsid w:val="0072349F"/>
    <w:rPr>
      <w:rFonts w:ascii="Arial" w:hAnsi="Arial"/>
      <w:sz w:val="22"/>
      <w:szCs w:val="24"/>
      <w:lang w:eastAsia="en-US"/>
    </w:rPr>
  </w:style>
  <w:style w:type="character" w:styleId="PageNumber">
    <w:name w:val="page number"/>
    <w:rsid w:val="00B50AE1"/>
    <w:rPr>
      <w:rFonts w:ascii="Arial" w:hAnsi="Arial"/>
      <w:sz w:val="22"/>
    </w:rPr>
  </w:style>
  <w:style w:type="paragraph" w:styleId="Header">
    <w:name w:val="header"/>
    <w:basedOn w:val="Normal"/>
    <w:link w:val="HeaderChar"/>
    <w:rsid w:val="00B50AE1"/>
    <w:pPr>
      <w:tabs>
        <w:tab w:val="center" w:pos="4153"/>
        <w:tab w:val="right" w:pos="8306"/>
      </w:tabs>
      <w:jc w:val="left"/>
    </w:pPr>
    <w:rPr>
      <w:b/>
      <w:caps/>
      <w:color w:val="003399"/>
      <w:sz w:val="28"/>
    </w:rPr>
  </w:style>
  <w:style w:type="paragraph" w:styleId="BodyText">
    <w:name w:val="Body Text"/>
    <w:basedOn w:val="Normal"/>
    <w:link w:val="BodyTextChar"/>
    <w:rsid w:val="00B50AE1"/>
    <w:pPr>
      <w:jc w:val="left"/>
    </w:pPr>
    <w:rPr>
      <w:sz w:val="20"/>
    </w:rPr>
  </w:style>
  <w:style w:type="paragraph" w:styleId="Footer">
    <w:name w:val="footer"/>
    <w:basedOn w:val="Normal"/>
    <w:link w:val="FooterChar"/>
    <w:rsid w:val="00B50AE1"/>
    <w:pPr>
      <w:tabs>
        <w:tab w:val="center" w:pos="4153"/>
        <w:tab w:val="right" w:pos="8306"/>
      </w:tabs>
      <w:jc w:val="left"/>
    </w:pPr>
    <w:rPr>
      <w:color w:val="808080"/>
    </w:rPr>
  </w:style>
  <w:style w:type="character" w:customStyle="1" w:styleId="FooterChar">
    <w:name w:val="Footer Char"/>
    <w:link w:val="Footer"/>
    <w:rsid w:val="0072349F"/>
    <w:rPr>
      <w:rFonts w:ascii="Arial" w:hAnsi="Arial"/>
      <w:color w:val="808080"/>
      <w:sz w:val="22"/>
      <w:szCs w:val="24"/>
      <w:lang w:eastAsia="en-US"/>
    </w:rPr>
  </w:style>
  <w:style w:type="paragraph" w:styleId="DocumentMap">
    <w:name w:val="Document Map"/>
    <w:basedOn w:val="Normal"/>
    <w:link w:val="DocumentMapChar"/>
    <w:rsid w:val="00C55D5C"/>
    <w:rPr>
      <w:rFonts w:ascii="Tahoma" w:hAnsi="Tahoma"/>
      <w:sz w:val="16"/>
      <w:szCs w:val="16"/>
    </w:rPr>
  </w:style>
  <w:style w:type="character" w:customStyle="1" w:styleId="DocumentMapChar">
    <w:name w:val="Document Map Char"/>
    <w:link w:val="DocumentMap"/>
    <w:rsid w:val="00C55D5C"/>
    <w:rPr>
      <w:rFonts w:ascii="Tahoma" w:hAnsi="Tahoma" w:cs="Tahoma"/>
      <w:sz w:val="16"/>
      <w:szCs w:val="16"/>
      <w:lang w:eastAsia="en-US"/>
    </w:rPr>
  </w:style>
  <w:style w:type="paragraph" w:styleId="BodyText3">
    <w:name w:val="Body Text 3"/>
    <w:basedOn w:val="Normal"/>
    <w:link w:val="BodyText3Char"/>
    <w:rsid w:val="0072349F"/>
    <w:pPr>
      <w:spacing w:after="120"/>
    </w:pPr>
    <w:rPr>
      <w:sz w:val="16"/>
      <w:szCs w:val="16"/>
    </w:rPr>
  </w:style>
  <w:style w:type="character" w:customStyle="1" w:styleId="BodyText3Char">
    <w:name w:val="Body Text 3 Char"/>
    <w:link w:val="BodyText3"/>
    <w:rsid w:val="0072349F"/>
    <w:rPr>
      <w:rFonts w:ascii="Arial" w:hAnsi="Arial"/>
      <w:sz w:val="16"/>
      <w:szCs w:val="16"/>
      <w:lang w:eastAsia="en-US"/>
    </w:rPr>
  </w:style>
  <w:style w:type="paragraph" w:styleId="BodyText2">
    <w:name w:val="Body Text 2"/>
    <w:basedOn w:val="Normal"/>
    <w:link w:val="BodyText2Char"/>
    <w:rsid w:val="0072349F"/>
    <w:pPr>
      <w:spacing w:after="120" w:line="480" w:lineRule="auto"/>
    </w:pPr>
  </w:style>
  <w:style w:type="character" w:customStyle="1" w:styleId="BodyText2Char">
    <w:name w:val="Body Text 2 Char"/>
    <w:link w:val="BodyText2"/>
    <w:rsid w:val="0072349F"/>
    <w:rPr>
      <w:rFonts w:ascii="Arial" w:hAnsi="Arial"/>
      <w:sz w:val="22"/>
      <w:szCs w:val="24"/>
      <w:lang w:eastAsia="en-US"/>
    </w:rPr>
  </w:style>
  <w:style w:type="paragraph" w:styleId="FootnoteText">
    <w:name w:val="footnote text"/>
    <w:basedOn w:val="Normal"/>
    <w:link w:val="FootnoteTextChar"/>
    <w:rsid w:val="0072349F"/>
    <w:rPr>
      <w:sz w:val="20"/>
      <w:szCs w:val="20"/>
    </w:rPr>
  </w:style>
  <w:style w:type="character" w:customStyle="1" w:styleId="FootnoteTextChar">
    <w:name w:val="Footnote Text Char"/>
    <w:link w:val="FootnoteText"/>
    <w:rsid w:val="0072349F"/>
    <w:rPr>
      <w:rFonts w:ascii="Arial" w:hAnsi="Arial"/>
      <w:lang w:eastAsia="en-US"/>
    </w:rPr>
  </w:style>
  <w:style w:type="paragraph" w:customStyle="1" w:styleId="Bodytext0">
    <w:name w:val="Bodytext"/>
    <w:rsid w:val="0072349F"/>
    <w:pPr>
      <w:widowControl w:val="0"/>
      <w:tabs>
        <w:tab w:val="left" w:pos="283"/>
      </w:tabs>
      <w:jc w:val="both"/>
    </w:pPr>
    <w:rPr>
      <w:snapToGrid w:val="0"/>
      <w:lang w:eastAsia="en-US"/>
    </w:rPr>
  </w:style>
  <w:style w:type="character" w:customStyle="1" w:styleId="Normal1">
    <w:name w:val="Normal1"/>
    <w:basedOn w:val="DefaultParagraphFont"/>
    <w:rsid w:val="0072349F"/>
  </w:style>
  <w:style w:type="paragraph" w:customStyle="1" w:styleId="CM104">
    <w:name w:val="CM104"/>
    <w:basedOn w:val="Normal"/>
    <w:next w:val="Normal"/>
    <w:rsid w:val="0072349F"/>
    <w:pPr>
      <w:autoSpaceDE w:val="0"/>
      <w:autoSpaceDN w:val="0"/>
      <w:adjustRightInd w:val="0"/>
      <w:spacing w:after="240"/>
      <w:jc w:val="left"/>
    </w:pPr>
    <w:rPr>
      <w:sz w:val="20"/>
      <w:lang w:val="en-US"/>
    </w:rPr>
  </w:style>
  <w:style w:type="paragraph" w:customStyle="1" w:styleId="style1">
    <w:name w:val="style1"/>
    <w:basedOn w:val="Normal"/>
    <w:rsid w:val="0072349F"/>
    <w:pPr>
      <w:spacing w:before="100" w:beforeAutospacing="1" w:after="100" w:afterAutospacing="1"/>
      <w:jc w:val="left"/>
    </w:pPr>
    <w:rPr>
      <w:rFonts w:ascii="Arial Unicode MS" w:eastAsia="Arial Unicode MS" w:hAnsi="Arial Unicode MS" w:cs="Arial Unicode MS"/>
      <w:sz w:val="18"/>
      <w:szCs w:val="18"/>
    </w:rPr>
  </w:style>
  <w:style w:type="character" w:styleId="FootnoteReference">
    <w:name w:val="footnote reference"/>
    <w:rsid w:val="0072349F"/>
    <w:rPr>
      <w:vertAlign w:val="superscript"/>
    </w:rPr>
  </w:style>
  <w:style w:type="paragraph" w:styleId="BodyTextIndent">
    <w:name w:val="Body Text Indent"/>
    <w:basedOn w:val="Normal"/>
    <w:link w:val="BodyTextIndentChar"/>
    <w:rsid w:val="0072349F"/>
    <w:pPr>
      <w:ind w:left="5040" w:hanging="5040"/>
      <w:jc w:val="left"/>
    </w:pPr>
    <w:rPr>
      <w:rFonts w:ascii="Times New Roman" w:hAnsi="Times New Roman"/>
      <w:sz w:val="24"/>
    </w:rPr>
  </w:style>
  <w:style w:type="character" w:customStyle="1" w:styleId="BodyTextIndentChar">
    <w:name w:val="Body Text Indent Char"/>
    <w:link w:val="BodyTextIndent"/>
    <w:rsid w:val="0072349F"/>
    <w:rPr>
      <w:sz w:val="24"/>
      <w:szCs w:val="24"/>
      <w:lang w:eastAsia="en-US"/>
    </w:rPr>
  </w:style>
  <w:style w:type="paragraph" w:styleId="BodyTextIndent3">
    <w:name w:val="Body Text Indent 3"/>
    <w:basedOn w:val="Normal"/>
    <w:link w:val="BodyTextIndent3Char"/>
    <w:uiPriority w:val="99"/>
    <w:unhideWhenUsed/>
    <w:rsid w:val="0072349F"/>
    <w:pPr>
      <w:spacing w:after="120"/>
      <w:ind w:left="283"/>
    </w:pPr>
    <w:rPr>
      <w:sz w:val="16"/>
      <w:szCs w:val="16"/>
    </w:rPr>
  </w:style>
  <w:style w:type="character" w:customStyle="1" w:styleId="BodyTextIndent3Char">
    <w:name w:val="Body Text Indent 3 Char"/>
    <w:link w:val="BodyTextIndent3"/>
    <w:uiPriority w:val="99"/>
    <w:rsid w:val="0072349F"/>
    <w:rPr>
      <w:rFonts w:ascii="Arial" w:hAnsi="Arial"/>
      <w:sz w:val="16"/>
      <w:szCs w:val="16"/>
      <w:lang w:eastAsia="en-US"/>
    </w:rPr>
  </w:style>
  <w:style w:type="paragraph" w:customStyle="1" w:styleId="Paragraph">
    <w:name w:val="Paragraph"/>
    <w:rsid w:val="0072349F"/>
    <w:pPr>
      <w:numPr>
        <w:ilvl w:val="1"/>
        <w:numId w:val="6"/>
      </w:numPr>
      <w:spacing w:after="120"/>
      <w:jc w:val="both"/>
    </w:pPr>
    <w:rPr>
      <w:rFonts w:ascii="Arial" w:hAnsi="Arial"/>
      <w:sz w:val="22"/>
      <w:lang w:eastAsia="en-US"/>
    </w:rPr>
  </w:style>
  <w:style w:type="paragraph" w:styleId="TOCHeading">
    <w:name w:val="TOC Heading"/>
    <w:basedOn w:val="Heading1"/>
    <w:next w:val="Normal"/>
    <w:uiPriority w:val="39"/>
    <w:qFormat/>
    <w:rsid w:val="0072349F"/>
    <w:pPr>
      <w:keepLines/>
      <w:spacing w:before="480" w:line="276" w:lineRule="auto"/>
      <w:jc w:val="left"/>
      <w:outlineLvl w:val="9"/>
    </w:pPr>
    <w:rPr>
      <w:rFonts w:ascii="Cambria" w:hAnsi="Cambria" w:cs="Times New Roman"/>
      <w:caps w:val="0"/>
      <w:color w:val="365F91"/>
      <w:kern w:val="0"/>
      <w:sz w:val="28"/>
      <w:szCs w:val="28"/>
      <w:lang w:val="en-US"/>
    </w:rPr>
  </w:style>
  <w:style w:type="paragraph" w:styleId="TOC1">
    <w:name w:val="toc 1"/>
    <w:basedOn w:val="Normal"/>
    <w:next w:val="Normal"/>
    <w:autoRedefine/>
    <w:uiPriority w:val="39"/>
    <w:unhideWhenUsed/>
    <w:rsid w:val="0072349F"/>
  </w:style>
  <w:style w:type="paragraph" w:styleId="TOC2">
    <w:name w:val="toc 2"/>
    <w:basedOn w:val="Normal"/>
    <w:next w:val="Normal"/>
    <w:autoRedefine/>
    <w:uiPriority w:val="39"/>
    <w:unhideWhenUsed/>
    <w:rsid w:val="0072349F"/>
    <w:pPr>
      <w:ind w:left="220"/>
    </w:pPr>
  </w:style>
  <w:style w:type="paragraph" w:styleId="TOC3">
    <w:name w:val="toc 3"/>
    <w:basedOn w:val="Normal"/>
    <w:next w:val="Normal"/>
    <w:autoRedefine/>
    <w:uiPriority w:val="39"/>
    <w:unhideWhenUsed/>
    <w:rsid w:val="0072349F"/>
    <w:pPr>
      <w:ind w:left="440"/>
    </w:pPr>
  </w:style>
  <w:style w:type="character" w:styleId="Hyperlink">
    <w:name w:val="Hyperlink"/>
    <w:uiPriority w:val="99"/>
    <w:unhideWhenUsed/>
    <w:rsid w:val="0072349F"/>
    <w:rPr>
      <w:color w:val="0000FF"/>
      <w:u w:val="single"/>
    </w:rPr>
  </w:style>
  <w:style w:type="paragraph" w:styleId="ListParagraph">
    <w:name w:val="List Paragraph"/>
    <w:basedOn w:val="Normal"/>
    <w:link w:val="ListParagraphChar"/>
    <w:uiPriority w:val="34"/>
    <w:qFormat/>
    <w:rsid w:val="0072349F"/>
    <w:pPr>
      <w:ind w:left="720"/>
    </w:pPr>
  </w:style>
  <w:style w:type="table" w:styleId="TableGrid">
    <w:name w:val="Table Grid"/>
    <w:basedOn w:val="TableNormal"/>
    <w:uiPriority w:val="59"/>
    <w:rsid w:val="007234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KPBullet">
    <w:name w:val="KKP Bullet"/>
    <w:basedOn w:val="Normal"/>
    <w:rsid w:val="0072349F"/>
    <w:pPr>
      <w:tabs>
        <w:tab w:val="num" w:pos="360"/>
      </w:tabs>
      <w:ind w:left="360" w:hanging="360"/>
      <w:jc w:val="left"/>
    </w:pPr>
    <w:rPr>
      <w:rFonts w:ascii="Gill Sans MT" w:hAnsi="Gill Sans MT"/>
      <w:sz w:val="24"/>
      <w:szCs w:val="20"/>
    </w:rPr>
  </w:style>
  <w:style w:type="paragraph" w:styleId="TOC4">
    <w:name w:val="toc 4"/>
    <w:basedOn w:val="Normal"/>
    <w:next w:val="Normal"/>
    <w:autoRedefine/>
    <w:uiPriority w:val="39"/>
    <w:unhideWhenUsed/>
    <w:rsid w:val="0072349F"/>
    <w:pPr>
      <w:spacing w:after="100" w:line="276" w:lineRule="auto"/>
      <w:ind w:left="660"/>
      <w:jc w:val="left"/>
    </w:pPr>
    <w:rPr>
      <w:rFonts w:ascii="Calibri" w:hAnsi="Calibri"/>
      <w:szCs w:val="22"/>
      <w:lang w:eastAsia="en-GB"/>
    </w:rPr>
  </w:style>
  <w:style w:type="paragraph" w:styleId="TOC5">
    <w:name w:val="toc 5"/>
    <w:basedOn w:val="Normal"/>
    <w:next w:val="Normal"/>
    <w:autoRedefine/>
    <w:uiPriority w:val="39"/>
    <w:unhideWhenUsed/>
    <w:rsid w:val="0072349F"/>
    <w:pPr>
      <w:spacing w:after="100" w:line="276" w:lineRule="auto"/>
      <w:ind w:left="880"/>
      <w:jc w:val="left"/>
    </w:pPr>
    <w:rPr>
      <w:rFonts w:ascii="Calibri" w:hAnsi="Calibri"/>
      <w:szCs w:val="22"/>
      <w:lang w:eastAsia="en-GB"/>
    </w:rPr>
  </w:style>
  <w:style w:type="paragraph" w:styleId="TOC6">
    <w:name w:val="toc 6"/>
    <w:basedOn w:val="Normal"/>
    <w:next w:val="Normal"/>
    <w:autoRedefine/>
    <w:uiPriority w:val="39"/>
    <w:unhideWhenUsed/>
    <w:rsid w:val="0072349F"/>
    <w:pPr>
      <w:spacing w:after="100" w:line="276" w:lineRule="auto"/>
      <w:ind w:left="1100"/>
      <w:jc w:val="left"/>
    </w:pPr>
    <w:rPr>
      <w:rFonts w:ascii="Calibri" w:hAnsi="Calibri"/>
      <w:szCs w:val="22"/>
      <w:lang w:eastAsia="en-GB"/>
    </w:rPr>
  </w:style>
  <w:style w:type="paragraph" w:styleId="TOC7">
    <w:name w:val="toc 7"/>
    <w:basedOn w:val="Normal"/>
    <w:next w:val="Normal"/>
    <w:autoRedefine/>
    <w:uiPriority w:val="39"/>
    <w:unhideWhenUsed/>
    <w:rsid w:val="0072349F"/>
    <w:pPr>
      <w:spacing w:after="100" w:line="276" w:lineRule="auto"/>
      <w:ind w:left="1320"/>
      <w:jc w:val="left"/>
    </w:pPr>
    <w:rPr>
      <w:rFonts w:ascii="Calibri" w:hAnsi="Calibri"/>
      <w:szCs w:val="22"/>
      <w:lang w:eastAsia="en-GB"/>
    </w:rPr>
  </w:style>
  <w:style w:type="paragraph" w:styleId="TOC8">
    <w:name w:val="toc 8"/>
    <w:basedOn w:val="Normal"/>
    <w:next w:val="Normal"/>
    <w:autoRedefine/>
    <w:uiPriority w:val="39"/>
    <w:unhideWhenUsed/>
    <w:rsid w:val="0072349F"/>
    <w:pPr>
      <w:spacing w:after="100" w:line="276" w:lineRule="auto"/>
      <w:ind w:left="1540"/>
      <w:jc w:val="left"/>
    </w:pPr>
    <w:rPr>
      <w:rFonts w:ascii="Calibri" w:hAnsi="Calibri"/>
      <w:szCs w:val="22"/>
      <w:lang w:eastAsia="en-GB"/>
    </w:rPr>
  </w:style>
  <w:style w:type="paragraph" w:styleId="TOC9">
    <w:name w:val="toc 9"/>
    <w:basedOn w:val="Normal"/>
    <w:next w:val="Normal"/>
    <w:autoRedefine/>
    <w:uiPriority w:val="39"/>
    <w:unhideWhenUsed/>
    <w:rsid w:val="0072349F"/>
    <w:pPr>
      <w:spacing w:after="100" w:line="276" w:lineRule="auto"/>
      <w:ind w:left="1760"/>
      <w:jc w:val="left"/>
    </w:pPr>
    <w:rPr>
      <w:rFonts w:ascii="Calibri" w:hAnsi="Calibri"/>
      <w:szCs w:val="22"/>
      <w:lang w:eastAsia="en-GB"/>
    </w:rPr>
  </w:style>
  <w:style w:type="character" w:styleId="Strong">
    <w:name w:val="Strong"/>
    <w:qFormat/>
    <w:rsid w:val="0072349F"/>
    <w:rPr>
      <w:b/>
      <w:bCs/>
    </w:rPr>
  </w:style>
  <w:style w:type="paragraph" w:styleId="EndnoteText">
    <w:name w:val="endnote text"/>
    <w:basedOn w:val="Normal"/>
    <w:link w:val="EndnoteTextChar"/>
    <w:rsid w:val="0072349F"/>
    <w:rPr>
      <w:sz w:val="20"/>
      <w:szCs w:val="20"/>
    </w:rPr>
  </w:style>
  <w:style w:type="character" w:customStyle="1" w:styleId="EndnoteTextChar">
    <w:name w:val="Endnote Text Char"/>
    <w:link w:val="EndnoteText"/>
    <w:rsid w:val="0072349F"/>
    <w:rPr>
      <w:rFonts w:ascii="Arial" w:hAnsi="Arial"/>
      <w:lang w:eastAsia="en-US"/>
    </w:rPr>
  </w:style>
  <w:style w:type="character" w:styleId="EndnoteReference">
    <w:name w:val="endnote reference"/>
    <w:rsid w:val="0072349F"/>
    <w:rPr>
      <w:vertAlign w:val="superscript"/>
    </w:rPr>
  </w:style>
  <w:style w:type="paragraph" w:styleId="BalloonText">
    <w:name w:val="Balloon Text"/>
    <w:basedOn w:val="Normal"/>
    <w:link w:val="BalloonTextChar"/>
    <w:rsid w:val="0072349F"/>
    <w:rPr>
      <w:rFonts w:ascii="Tahoma" w:hAnsi="Tahoma"/>
      <w:sz w:val="16"/>
      <w:szCs w:val="16"/>
    </w:rPr>
  </w:style>
  <w:style w:type="character" w:customStyle="1" w:styleId="BalloonTextChar">
    <w:name w:val="Balloon Text Char"/>
    <w:link w:val="BalloonText"/>
    <w:rsid w:val="0072349F"/>
    <w:rPr>
      <w:rFonts w:ascii="Tahoma" w:hAnsi="Tahoma" w:cs="Tahoma"/>
      <w:sz w:val="16"/>
      <w:szCs w:val="16"/>
      <w:lang w:eastAsia="en-US"/>
    </w:rPr>
  </w:style>
  <w:style w:type="character" w:customStyle="1" w:styleId="Heading7Char">
    <w:name w:val="Heading 7 Char"/>
    <w:uiPriority w:val="99"/>
    <w:locked/>
    <w:rsid w:val="008A7934"/>
    <w:rPr>
      <w:rFonts w:ascii="Wingdings" w:hAnsi="Wingdings"/>
      <w:b/>
      <w:lang w:eastAsia="en-US"/>
    </w:rPr>
  </w:style>
  <w:style w:type="character" w:styleId="FollowedHyperlink">
    <w:name w:val="FollowedHyperlink"/>
    <w:rsid w:val="00447320"/>
    <w:rPr>
      <w:color w:val="800080"/>
      <w:u w:val="single"/>
    </w:rPr>
  </w:style>
  <w:style w:type="character" w:styleId="CommentReference">
    <w:name w:val="annotation reference"/>
    <w:rsid w:val="0085590B"/>
    <w:rPr>
      <w:sz w:val="16"/>
      <w:szCs w:val="16"/>
    </w:rPr>
  </w:style>
  <w:style w:type="paragraph" w:styleId="CommentText">
    <w:name w:val="annotation text"/>
    <w:basedOn w:val="Normal"/>
    <w:link w:val="CommentTextChar"/>
    <w:rsid w:val="0085590B"/>
    <w:rPr>
      <w:sz w:val="20"/>
      <w:szCs w:val="20"/>
    </w:rPr>
  </w:style>
  <w:style w:type="character" w:customStyle="1" w:styleId="CommentTextChar">
    <w:name w:val="Comment Text Char"/>
    <w:link w:val="CommentText"/>
    <w:rsid w:val="0085590B"/>
    <w:rPr>
      <w:rFonts w:ascii="Arial" w:hAnsi="Arial"/>
      <w:lang w:eastAsia="en-US"/>
    </w:rPr>
  </w:style>
  <w:style w:type="paragraph" w:styleId="CommentSubject">
    <w:name w:val="annotation subject"/>
    <w:basedOn w:val="CommentText"/>
    <w:next w:val="CommentText"/>
    <w:link w:val="CommentSubjectChar"/>
    <w:rsid w:val="0085590B"/>
    <w:rPr>
      <w:b/>
      <w:bCs/>
    </w:rPr>
  </w:style>
  <w:style w:type="character" w:customStyle="1" w:styleId="CommentSubjectChar">
    <w:name w:val="Comment Subject Char"/>
    <w:link w:val="CommentSubject"/>
    <w:rsid w:val="0085590B"/>
    <w:rPr>
      <w:rFonts w:ascii="Arial" w:hAnsi="Arial"/>
      <w:b/>
      <w:bCs/>
      <w:lang w:eastAsia="en-US"/>
    </w:rPr>
  </w:style>
  <w:style w:type="character" w:customStyle="1" w:styleId="ListParagraphChar">
    <w:name w:val="List Paragraph Char"/>
    <w:link w:val="ListParagraph"/>
    <w:uiPriority w:val="34"/>
    <w:locked/>
    <w:rsid w:val="00847601"/>
    <w:rPr>
      <w:rFonts w:ascii="Arial" w:hAnsi="Arial"/>
      <w:sz w:val="22"/>
      <w:szCs w:val="24"/>
      <w:lang w:eastAsia="en-US"/>
    </w:rPr>
  </w:style>
  <w:style w:type="paragraph" w:customStyle="1" w:styleId="Default">
    <w:name w:val="Default"/>
    <w:rsid w:val="00E80C0F"/>
    <w:pPr>
      <w:autoSpaceDE w:val="0"/>
      <w:autoSpaceDN w:val="0"/>
      <w:adjustRightInd w:val="0"/>
    </w:pPr>
    <w:rPr>
      <w:rFonts w:ascii="Calibri" w:hAnsi="Calibri" w:cs="Calibri"/>
      <w:color w:val="000000"/>
      <w:sz w:val="24"/>
      <w:szCs w:val="24"/>
    </w:rPr>
  </w:style>
  <w:style w:type="character" w:customStyle="1" w:styleId="BodyTextChar">
    <w:name w:val="Body Text Char"/>
    <w:link w:val="BodyText"/>
    <w:rsid w:val="00977EC8"/>
    <w:rPr>
      <w:rFonts w:ascii="Arial" w:hAnsi="Arial"/>
      <w:szCs w:val="24"/>
      <w:lang w:eastAsia="en-US"/>
    </w:rPr>
  </w:style>
  <w:style w:type="paragraph" w:styleId="NoSpacing">
    <w:name w:val="No Spacing"/>
    <w:uiPriority w:val="1"/>
    <w:qFormat/>
    <w:rsid w:val="00225948"/>
    <w:pPr>
      <w:jc w:val="both"/>
    </w:pPr>
    <w:rPr>
      <w:rFonts w:ascii="Arial" w:hAnsi="Arial"/>
      <w:sz w:val="22"/>
      <w:szCs w:val="24"/>
      <w:lang w:eastAsia="en-US"/>
    </w:rPr>
  </w:style>
  <w:style w:type="numbering" w:customStyle="1" w:styleId="NoList1">
    <w:name w:val="No List1"/>
    <w:next w:val="NoList"/>
    <w:uiPriority w:val="99"/>
    <w:semiHidden/>
    <w:unhideWhenUsed/>
    <w:rsid w:val="00111B0E"/>
  </w:style>
  <w:style w:type="character" w:customStyle="1" w:styleId="Heading1Char">
    <w:name w:val="Heading 1 Char"/>
    <w:aliases w:val="Section Char"/>
    <w:link w:val="Heading1"/>
    <w:rsid w:val="00111B0E"/>
    <w:rPr>
      <w:rFonts w:ascii="Arial" w:hAnsi="Arial" w:cs="Arial"/>
      <w:b/>
      <w:bCs/>
      <w:caps/>
      <w:kern w:val="32"/>
      <w:sz w:val="22"/>
      <w:szCs w:val="32"/>
      <w:lang w:eastAsia="en-US"/>
    </w:rPr>
  </w:style>
  <w:style w:type="character" w:customStyle="1" w:styleId="Heading2Char">
    <w:name w:val="Heading 2 Char"/>
    <w:aliases w:val="1.1  Heading 2 Char,1.1 Char"/>
    <w:link w:val="Heading2"/>
    <w:rsid w:val="00111B0E"/>
    <w:rPr>
      <w:rFonts w:ascii="Arial" w:hAnsi="Arial" w:cs="Arial"/>
      <w:b/>
      <w:bCs/>
      <w:iCs/>
      <w:sz w:val="22"/>
      <w:szCs w:val="28"/>
      <w:lang w:eastAsia="en-US"/>
    </w:rPr>
  </w:style>
  <w:style w:type="character" w:customStyle="1" w:styleId="Heading3Char">
    <w:name w:val="Heading 3 Char"/>
    <w:aliases w:val="Small Caps Char"/>
    <w:link w:val="Heading3"/>
    <w:rsid w:val="00111B0E"/>
    <w:rPr>
      <w:rFonts w:ascii="Arial" w:hAnsi="Arial" w:cs="Arial"/>
      <w:b/>
      <w:bCs/>
      <w:i/>
      <w:sz w:val="22"/>
      <w:szCs w:val="26"/>
      <w:lang w:eastAsia="en-US"/>
    </w:rPr>
  </w:style>
  <w:style w:type="character" w:customStyle="1" w:styleId="Heading4Char">
    <w:name w:val="Heading 4 Char"/>
    <w:link w:val="Heading4"/>
    <w:rsid w:val="00111B0E"/>
    <w:rPr>
      <w:rFonts w:ascii="Arial" w:hAnsi="Arial"/>
      <w:bCs/>
      <w:i/>
      <w:sz w:val="22"/>
      <w:szCs w:val="28"/>
      <w:lang w:eastAsia="en-US"/>
    </w:rPr>
  </w:style>
  <w:style w:type="character" w:customStyle="1" w:styleId="Heading5Char">
    <w:name w:val="Heading 5 Char"/>
    <w:link w:val="Heading5"/>
    <w:rsid w:val="00111B0E"/>
    <w:rPr>
      <w:rFonts w:ascii="Arial" w:hAnsi="Arial" w:cs="Arial"/>
      <w:b/>
      <w:caps/>
      <w:color w:val="003399"/>
      <w:sz w:val="32"/>
      <w:szCs w:val="32"/>
      <w:lang w:eastAsia="en-US"/>
    </w:rPr>
  </w:style>
  <w:style w:type="character" w:customStyle="1" w:styleId="HeaderChar">
    <w:name w:val="Header Char"/>
    <w:link w:val="Header"/>
    <w:rsid w:val="00111B0E"/>
    <w:rPr>
      <w:rFonts w:ascii="Arial" w:hAnsi="Arial"/>
      <w:b/>
      <w:caps/>
      <w:color w:val="003399"/>
      <w:sz w:val="28"/>
      <w:szCs w:val="24"/>
      <w:lang w:eastAsia="en-US"/>
    </w:rPr>
  </w:style>
  <w:style w:type="character" w:customStyle="1" w:styleId="Normal11">
    <w:name w:val="Normal11"/>
    <w:rsid w:val="00111B0E"/>
  </w:style>
  <w:style w:type="table" w:customStyle="1" w:styleId="TableGrid1">
    <w:name w:val="Table Grid1"/>
    <w:basedOn w:val="TableNormal"/>
    <w:next w:val="TableGrid"/>
    <w:rsid w:val="00111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4321">
      <w:bodyDiv w:val="1"/>
      <w:marLeft w:val="0"/>
      <w:marRight w:val="0"/>
      <w:marTop w:val="0"/>
      <w:marBottom w:val="0"/>
      <w:divBdr>
        <w:top w:val="none" w:sz="0" w:space="0" w:color="auto"/>
        <w:left w:val="none" w:sz="0" w:space="0" w:color="auto"/>
        <w:bottom w:val="none" w:sz="0" w:space="0" w:color="auto"/>
        <w:right w:val="none" w:sz="0" w:space="0" w:color="auto"/>
      </w:divBdr>
    </w:div>
    <w:div w:id="166287734">
      <w:bodyDiv w:val="1"/>
      <w:marLeft w:val="0"/>
      <w:marRight w:val="0"/>
      <w:marTop w:val="0"/>
      <w:marBottom w:val="0"/>
      <w:divBdr>
        <w:top w:val="none" w:sz="0" w:space="0" w:color="auto"/>
        <w:left w:val="none" w:sz="0" w:space="0" w:color="auto"/>
        <w:bottom w:val="none" w:sz="0" w:space="0" w:color="auto"/>
        <w:right w:val="none" w:sz="0" w:space="0" w:color="auto"/>
      </w:divBdr>
    </w:div>
    <w:div w:id="176162173">
      <w:bodyDiv w:val="1"/>
      <w:marLeft w:val="0"/>
      <w:marRight w:val="0"/>
      <w:marTop w:val="0"/>
      <w:marBottom w:val="0"/>
      <w:divBdr>
        <w:top w:val="none" w:sz="0" w:space="0" w:color="auto"/>
        <w:left w:val="none" w:sz="0" w:space="0" w:color="auto"/>
        <w:bottom w:val="none" w:sz="0" w:space="0" w:color="auto"/>
        <w:right w:val="none" w:sz="0" w:space="0" w:color="auto"/>
      </w:divBdr>
    </w:div>
    <w:div w:id="618296295">
      <w:bodyDiv w:val="1"/>
      <w:marLeft w:val="0"/>
      <w:marRight w:val="0"/>
      <w:marTop w:val="0"/>
      <w:marBottom w:val="0"/>
      <w:divBdr>
        <w:top w:val="none" w:sz="0" w:space="0" w:color="auto"/>
        <w:left w:val="none" w:sz="0" w:space="0" w:color="auto"/>
        <w:bottom w:val="none" w:sz="0" w:space="0" w:color="auto"/>
        <w:right w:val="none" w:sz="0" w:space="0" w:color="auto"/>
      </w:divBdr>
    </w:div>
    <w:div w:id="733772606">
      <w:bodyDiv w:val="1"/>
      <w:marLeft w:val="0"/>
      <w:marRight w:val="0"/>
      <w:marTop w:val="0"/>
      <w:marBottom w:val="0"/>
      <w:divBdr>
        <w:top w:val="none" w:sz="0" w:space="0" w:color="auto"/>
        <w:left w:val="none" w:sz="0" w:space="0" w:color="auto"/>
        <w:bottom w:val="none" w:sz="0" w:space="0" w:color="auto"/>
        <w:right w:val="none" w:sz="0" w:space="0" w:color="auto"/>
      </w:divBdr>
    </w:div>
    <w:div w:id="1029137302">
      <w:bodyDiv w:val="1"/>
      <w:marLeft w:val="0"/>
      <w:marRight w:val="0"/>
      <w:marTop w:val="0"/>
      <w:marBottom w:val="0"/>
      <w:divBdr>
        <w:top w:val="none" w:sz="0" w:space="0" w:color="auto"/>
        <w:left w:val="none" w:sz="0" w:space="0" w:color="auto"/>
        <w:bottom w:val="none" w:sz="0" w:space="0" w:color="auto"/>
        <w:right w:val="none" w:sz="0" w:space="0" w:color="auto"/>
      </w:divBdr>
    </w:div>
    <w:div w:id="1051803225">
      <w:bodyDiv w:val="1"/>
      <w:marLeft w:val="0"/>
      <w:marRight w:val="0"/>
      <w:marTop w:val="0"/>
      <w:marBottom w:val="0"/>
      <w:divBdr>
        <w:top w:val="none" w:sz="0" w:space="0" w:color="auto"/>
        <w:left w:val="none" w:sz="0" w:space="0" w:color="auto"/>
        <w:bottom w:val="none" w:sz="0" w:space="0" w:color="auto"/>
        <w:right w:val="none" w:sz="0" w:space="0" w:color="auto"/>
      </w:divBdr>
    </w:div>
    <w:div w:id="1135295858">
      <w:bodyDiv w:val="1"/>
      <w:marLeft w:val="0"/>
      <w:marRight w:val="0"/>
      <w:marTop w:val="0"/>
      <w:marBottom w:val="0"/>
      <w:divBdr>
        <w:top w:val="none" w:sz="0" w:space="0" w:color="auto"/>
        <w:left w:val="none" w:sz="0" w:space="0" w:color="auto"/>
        <w:bottom w:val="none" w:sz="0" w:space="0" w:color="auto"/>
        <w:right w:val="none" w:sz="0" w:space="0" w:color="auto"/>
      </w:divBdr>
    </w:div>
    <w:div w:id="1254314669">
      <w:bodyDiv w:val="1"/>
      <w:marLeft w:val="0"/>
      <w:marRight w:val="0"/>
      <w:marTop w:val="0"/>
      <w:marBottom w:val="0"/>
      <w:divBdr>
        <w:top w:val="none" w:sz="0" w:space="0" w:color="auto"/>
        <w:left w:val="none" w:sz="0" w:space="0" w:color="auto"/>
        <w:bottom w:val="none" w:sz="0" w:space="0" w:color="auto"/>
        <w:right w:val="none" w:sz="0" w:space="0" w:color="auto"/>
      </w:divBdr>
    </w:div>
    <w:div w:id="1382174164">
      <w:bodyDiv w:val="1"/>
      <w:marLeft w:val="0"/>
      <w:marRight w:val="0"/>
      <w:marTop w:val="0"/>
      <w:marBottom w:val="0"/>
      <w:divBdr>
        <w:top w:val="none" w:sz="0" w:space="0" w:color="auto"/>
        <w:left w:val="none" w:sz="0" w:space="0" w:color="auto"/>
        <w:bottom w:val="none" w:sz="0" w:space="0" w:color="auto"/>
        <w:right w:val="none" w:sz="0" w:space="0" w:color="auto"/>
      </w:divBdr>
    </w:div>
    <w:div w:id="1640527373">
      <w:bodyDiv w:val="1"/>
      <w:marLeft w:val="0"/>
      <w:marRight w:val="0"/>
      <w:marTop w:val="0"/>
      <w:marBottom w:val="0"/>
      <w:divBdr>
        <w:top w:val="none" w:sz="0" w:space="0" w:color="auto"/>
        <w:left w:val="none" w:sz="0" w:space="0" w:color="auto"/>
        <w:bottom w:val="none" w:sz="0" w:space="0" w:color="auto"/>
        <w:right w:val="none" w:sz="0" w:space="0" w:color="auto"/>
      </w:divBdr>
    </w:div>
    <w:div w:id="1963076341">
      <w:bodyDiv w:val="1"/>
      <w:marLeft w:val="0"/>
      <w:marRight w:val="0"/>
      <w:marTop w:val="0"/>
      <w:marBottom w:val="0"/>
      <w:divBdr>
        <w:top w:val="none" w:sz="0" w:space="0" w:color="auto"/>
        <w:left w:val="none" w:sz="0" w:space="0" w:color="auto"/>
        <w:bottom w:val="none" w:sz="0" w:space="0" w:color="auto"/>
        <w:right w:val="none" w:sz="0" w:space="0" w:color="auto"/>
      </w:divBdr>
    </w:div>
    <w:div w:id="2003703922">
      <w:bodyDiv w:val="1"/>
      <w:marLeft w:val="0"/>
      <w:marRight w:val="0"/>
      <w:marTop w:val="0"/>
      <w:marBottom w:val="0"/>
      <w:divBdr>
        <w:top w:val="none" w:sz="0" w:space="0" w:color="auto"/>
        <w:left w:val="none" w:sz="0" w:space="0" w:color="auto"/>
        <w:bottom w:val="none" w:sz="0" w:space="0" w:color="auto"/>
        <w:right w:val="none" w:sz="0" w:space="0" w:color="auto"/>
      </w:divBdr>
    </w:div>
    <w:div w:id="2044789846">
      <w:bodyDiv w:val="1"/>
      <w:marLeft w:val="0"/>
      <w:marRight w:val="0"/>
      <w:marTop w:val="0"/>
      <w:marBottom w:val="0"/>
      <w:divBdr>
        <w:top w:val="none" w:sz="0" w:space="0" w:color="auto"/>
        <w:left w:val="none" w:sz="0" w:space="0" w:color="auto"/>
        <w:bottom w:val="none" w:sz="0" w:space="0" w:color="auto"/>
        <w:right w:val="none" w:sz="0" w:space="0" w:color="auto"/>
      </w:divBdr>
    </w:div>
    <w:div w:id="21470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sportengland.org/facilities-planning/accessing-schools/" TargetMode="External"/><Relationship Id="rId26" Type="http://schemas.openxmlformats.org/officeDocument/2006/relationships/header" Target="header4.xml"/><Relationship Id="rId39" Type="http://schemas.openxmlformats.org/officeDocument/2006/relationships/hyperlink" Target="http://www.thenationalhockeyfoundation.com/" TargetMode="External"/><Relationship Id="rId3" Type="http://schemas.openxmlformats.org/officeDocument/2006/relationships/styles" Target="styles.xml"/><Relationship Id="rId21" Type="http://schemas.openxmlformats.org/officeDocument/2006/relationships/hyperlink" Target="http://www.sportengland.org/facilities-planning/use-our-school/" TargetMode="External"/><Relationship Id="rId34" Type="http://schemas.openxmlformats.org/officeDocument/2006/relationships/hyperlink" Target="http://www.sportengland.org/funding.aspx" TargetMode="External"/><Relationship Id="rId42"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www.sportengland.org/media/198443/facility-costs-4q13.pdf" TargetMode="External"/><Relationship Id="rId33" Type="http://schemas.openxmlformats.org/officeDocument/2006/relationships/hyperlink" Target="http://www.biglotteryfund.org.uk/" TargetMode="External"/><Relationship Id="rId38" Type="http://schemas.openxmlformats.org/officeDocument/2006/relationships/hyperlink" Target="http://ec.europa.eu/environment/funding/intro_en.ht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sportengland.org/facilities-planning/accessing-schools/" TargetMode="External"/><Relationship Id="rId29" Type="http://schemas.openxmlformats.org/officeDocument/2006/relationships/footer" Target="footer6.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portengland.org/facilities__planning/planning_tools_and_guidance/sports_hubs.aspx" TargetMode="External"/><Relationship Id="rId32" Type="http://schemas.openxmlformats.org/officeDocument/2006/relationships/hyperlink" Target="http://3g.thefa.me.uk/?countyfa=Nottinghamshire" TargetMode="External"/><Relationship Id="rId37" Type="http://schemas.openxmlformats.org/officeDocument/2006/relationships/hyperlink" Target="http://www.rugbyfootballfoundation.org" TargetMode="External"/><Relationship Id="rId40" Type="http://schemas.openxmlformats.org/officeDocument/2006/relationships/hyperlink" Target="https://www.sportengland.org/media/4349/facility-costs-1q15.pdf"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sportengland.org/media/30651/Selecting-the-right-artificial-surface-Rev2-2010.pdf" TargetMode="External"/><Relationship Id="rId28" Type="http://schemas.openxmlformats.org/officeDocument/2006/relationships/header" Target="header5.xml"/><Relationship Id="rId36" Type="http://schemas.openxmlformats.org/officeDocument/2006/relationships/hyperlink" Target="http://www.footballfoundation.org.uk/" TargetMode="External"/><Relationship Id="rId10" Type="http://schemas.openxmlformats.org/officeDocument/2006/relationships/footer" Target="footer1.xml"/><Relationship Id="rId19" Type="http://schemas.openxmlformats.org/officeDocument/2006/relationships/hyperlink" Target="http://archive.sportengland.org/support__advice/asset_transfer.aspx" TargetMode="External"/><Relationship Id="rId31" Type="http://schemas.openxmlformats.org/officeDocument/2006/relationships/image" Target="media/image5.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sportengland.org/facilities-planning/tools-guidance/design-and-cost-guidance/artificial-sports-surfaces/" TargetMode="External"/><Relationship Id="rId27" Type="http://schemas.openxmlformats.org/officeDocument/2006/relationships/footer" Target="footer5.xml"/><Relationship Id="rId30" Type="http://schemas.openxmlformats.org/officeDocument/2006/relationships/hyperlink" Target="http://www.sportengland.org/facilities-planning/planning-for-sport/planning-tools-and-guidance/playing-pitch-strategy-guidance/" TargetMode="External"/><Relationship Id="rId35" Type="http://schemas.openxmlformats.org/officeDocument/2006/relationships/hyperlink" Target="http://www.sportengland.org/funding/our-different-funds/strategic-facilitie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englandhockey.co.uk/page.asp?section=1143&amp;sectionTitle=The+Right+Pitches+in+the+Right+Pl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KKP%20General\Templates\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717B-3E3D-49A6-9F67-0A9E73CC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254</TotalTime>
  <Pages>71</Pages>
  <Words>28957</Words>
  <Characters>156557</Characters>
  <Application>Microsoft Office Word</Application>
  <DocSecurity>0</DocSecurity>
  <Lines>1304</Lines>
  <Paragraphs>370</Paragraphs>
  <ScaleCrop>false</ScaleCrop>
  <HeadingPairs>
    <vt:vector size="2" baseType="variant">
      <vt:variant>
        <vt:lpstr>Title</vt:lpstr>
      </vt:variant>
      <vt:variant>
        <vt:i4>1</vt:i4>
      </vt:variant>
    </vt:vector>
  </HeadingPairs>
  <TitlesOfParts>
    <vt:vector size="1" baseType="lpstr">
      <vt:lpstr>ADD CLIENT ORGANISATION</vt:lpstr>
    </vt:vector>
  </TitlesOfParts>
  <Company>KKP Ltd.</Company>
  <LinksUpToDate>false</LinksUpToDate>
  <CharactersWithSpaces>185144</CharactersWithSpaces>
  <SharedDoc>false</SharedDoc>
  <HLinks>
    <vt:vector size="204" baseType="variant">
      <vt:variant>
        <vt:i4>5767271</vt:i4>
      </vt:variant>
      <vt:variant>
        <vt:i4>135</vt:i4>
      </vt:variant>
      <vt:variant>
        <vt:i4>0</vt:i4>
      </vt:variant>
      <vt:variant>
        <vt:i4>5</vt:i4>
      </vt:variant>
      <vt:variant>
        <vt:lpwstr>http://www.sportengland.org/facilities__planning/design_and_cost_guidance.aspx</vt:lpwstr>
      </vt:variant>
      <vt:variant>
        <vt:lpwstr/>
      </vt:variant>
      <vt:variant>
        <vt:i4>2359407</vt:i4>
      </vt:variant>
      <vt:variant>
        <vt:i4>132</vt:i4>
      </vt:variant>
      <vt:variant>
        <vt:i4>0</vt:i4>
      </vt:variant>
      <vt:variant>
        <vt:i4>5</vt:i4>
      </vt:variant>
      <vt:variant>
        <vt:lpwstr>http://www.thenationalhockeyfoundation.com/</vt:lpwstr>
      </vt:variant>
      <vt:variant>
        <vt:lpwstr/>
      </vt:variant>
      <vt:variant>
        <vt:i4>7143427</vt:i4>
      </vt:variant>
      <vt:variant>
        <vt:i4>129</vt:i4>
      </vt:variant>
      <vt:variant>
        <vt:i4>0</vt:i4>
      </vt:variant>
      <vt:variant>
        <vt:i4>5</vt:i4>
      </vt:variant>
      <vt:variant>
        <vt:lpwstr>http://ec.europa.eu/environment/funding/intro_en.htm</vt:lpwstr>
      </vt:variant>
      <vt:variant>
        <vt:lpwstr/>
      </vt:variant>
      <vt:variant>
        <vt:i4>4063344</vt:i4>
      </vt:variant>
      <vt:variant>
        <vt:i4>126</vt:i4>
      </vt:variant>
      <vt:variant>
        <vt:i4>0</vt:i4>
      </vt:variant>
      <vt:variant>
        <vt:i4>5</vt:i4>
      </vt:variant>
      <vt:variant>
        <vt:lpwstr>http://www.rugbyfootballfoundation.org/</vt:lpwstr>
      </vt:variant>
      <vt:variant>
        <vt:lpwstr/>
      </vt:variant>
      <vt:variant>
        <vt:i4>5832796</vt:i4>
      </vt:variant>
      <vt:variant>
        <vt:i4>123</vt:i4>
      </vt:variant>
      <vt:variant>
        <vt:i4>0</vt:i4>
      </vt:variant>
      <vt:variant>
        <vt:i4>5</vt:i4>
      </vt:variant>
      <vt:variant>
        <vt:lpwstr>http://www.footballfoundation.org.uk/</vt:lpwstr>
      </vt:variant>
      <vt:variant>
        <vt:lpwstr/>
      </vt:variant>
      <vt:variant>
        <vt:i4>1769538</vt:i4>
      </vt:variant>
      <vt:variant>
        <vt:i4>120</vt:i4>
      </vt:variant>
      <vt:variant>
        <vt:i4>0</vt:i4>
      </vt:variant>
      <vt:variant>
        <vt:i4>5</vt:i4>
      </vt:variant>
      <vt:variant>
        <vt:lpwstr>http://www.sportengland.org/funding/our-different-funds/strategic-facilities/</vt:lpwstr>
      </vt:variant>
      <vt:variant>
        <vt:lpwstr/>
      </vt:variant>
      <vt:variant>
        <vt:i4>393290</vt:i4>
      </vt:variant>
      <vt:variant>
        <vt:i4>117</vt:i4>
      </vt:variant>
      <vt:variant>
        <vt:i4>0</vt:i4>
      </vt:variant>
      <vt:variant>
        <vt:i4>5</vt:i4>
      </vt:variant>
      <vt:variant>
        <vt:lpwstr>http://www.sportengland.org/funding.aspx</vt:lpwstr>
      </vt:variant>
      <vt:variant>
        <vt:lpwstr/>
      </vt:variant>
      <vt:variant>
        <vt:i4>5636177</vt:i4>
      </vt:variant>
      <vt:variant>
        <vt:i4>114</vt:i4>
      </vt:variant>
      <vt:variant>
        <vt:i4>0</vt:i4>
      </vt:variant>
      <vt:variant>
        <vt:i4>5</vt:i4>
      </vt:variant>
      <vt:variant>
        <vt:lpwstr>http://www.biglotteryfund.org.uk/</vt:lpwstr>
      </vt:variant>
      <vt:variant>
        <vt:lpwstr/>
      </vt:variant>
      <vt:variant>
        <vt:i4>5505053</vt:i4>
      </vt:variant>
      <vt:variant>
        <vt:i4>111</vt:i4>
      </vt:variant>
      <vt:variant>
        <vt:i4>0</vt:i4>
      </vt:variant>
      <vt:variant>
        <vt:i4>5</vt:i4>
      </vt:variant>
      <vt:variant>
        <vt:lpwstr>http://www.rflfacilitiestrust.co.uk/</vt:lpwstr>
      </vt:variant>
      <vt:variant>
        <vt:lpwstr/>
      </vt:variant>
      <vt:variant>
        <vt:i4>2687030</vt:i4>
      </vt:variant>
      <vt:variant>
        <vt:i4>108</vt:i4>
      </vt:variant>
      <vt:variant>
        <vt:i4>0</vt:i4>
      </vt:variant>
      <vt:variant>
        <vt:i4>5</vt:i4>
      </vt:variant>
      <vt:variant>
        <vt:lpwstr>http://3g.thefa.me.uk/</vt:lpwstr>
      </vt:variant>
      <vt:variant>
        <vt:lpwstr/>
      </vt:variant>
      <vt:variant>
        <vt:i4>7602273</vt:i4>
      </vt:variant>
      <vt:variant>
        <vt:i4>105</vt:i4>
      </vt:variant>
      <vt:variant>
        <vt:i4>0</vt:i4>
      </vt:variant>
      <vt:variant>
        <vt:i4>5</vt:i4>
      </vt:variant>
      <vt:variant>
        <vt:lpwstr>http://www.sportengland.org/facilities-planning/planning-for-sport/planning-tools-and-guidance/playing-pitch-strategy-guidance/</vt:lpwstr>
      </vt:variant>
      <vt:variant>
        <vt:lpwstr/>
      </vt:variant>
      <vt:variant>
        <vt:i4>1245203</vt:i4>
      </vt:variant>
      <vt:variant>
        <vt:i4>102</vt:i4>
      </vt:variant>
      <vt:variant>
        <vt:i4>0</vt:i4>
      </vt:variant>
      <vt:variant>
        <vt:i4>5</vt:i4>
      </vt:variant>
      <vt:variant>
        <vt:lpwstr>http://www.sportengland.org/media/198443/facility-costs-4q13.pdf</vt:lpwstr>
      </vt:variant>
      <vt:variant>
        <vt:lpwstr/>
      </vt:variant>
      <vt:variant>
        <vt:i4>7143456</vt:i4>
      </vt:variant>
      <vt:variant>
        <vt:i4>99</vt:i4>
      </vt:variant>
      <vt:variant>
        <vt:i4>0</vt:i4>
      </vt:variant>
      <vt:variant>
        <vt:i4>5</vt:i4>
      </vt:variant>
      <vt:variant>
        <vt:lpwstr>http://www.sportengland.org/facilities__planning/planning_tools_and_guidance/sports_hubs.aspx</vt:lpwstr>
      </vt:variant>
      <vt:variant>
        <vt:lpwstr/>
      </vt:variant>
      <vt:variant>
        <vt:i4>4587548</vt:i4>
      </vt:variant>
      <vt:variant>
        <vt:i4>96</vt:i4>
      </vt:variant>
      <vt:variant>
        <vt:i4>0</vt:i4>
      </vt:variant>
      <vt:variant>
        <vt:i4>5</vt:i4>
      </vt:variant>
      <vt:variant>
        <vt:lpwstr>http://www.sportengland.org/media/30651/Selecting-the-right-artificial-surface-Rev2-2010.pdf</vt:lpwstr>
      </vt:variant>
      <vt:variant>
        <vt:lpwstr/>
      </vt:variant>
      <vt:variant>
        <vt:i4>3801127</vt:i4>
      </vt:variant>
      <vt:variant>
        <vt:i4>93</vt:i4>
      </vt:variant>
      <vt:variant>
        <vt:i4>0</vt:i4>
      </vt:variant>
      <vt:variant>
        <vt:i4>5</vt:i4>
      </vt:variant>
      <vt:variant>
        <vt:lpwstr>http://www.sportengland.org/facilities-planning/tools-guidance/design-and-cost-guidance/artificial-sports-surfaces/</vt:lpwstr>
      </vt:variant>
      <vt:variant>
        <vt:lpwstr/>
      </vt:variant>
      <vt:variant>
        <vt:i4>8323197</vt:i4>
      </vt:variant>
      <vt:variant>
        <vt:i4>90</vt:i4>
      </vt:variant>
      <vt:variant>
        <vt:i4>0</vt:i4>
      </vt:variant>
      <vt:variant>
        <vt:i4>5</vt:i4>
      </vt:variant>
      <vt:variant>
        <vt:lpwstr>http://www.sportengland.org/facilities-planning/use-our-school/</vt:lpwstr>
      </vt:variant>
      <vt:variant>
        <vt:lpwstr/>
      </vt:variant>
      <vt:variant>
        <vt:i4>6291580</vt:i4>
      </vt:variant>
      <vt:variant>
        <vt:i4>87</vt:i4>
      </vt:variant>
      <vt:variant>
        <vt:i4>0</vt:i4>
      </vt:variant>
      <vt:variant>
        <vt:i4>5</vt:i4>
      </vt:variant>
      <vt:variant>
        <vt:lpwstr>http://www.sportengland.org/facilities-planning/accessing-schools/</vt:lpwstr>
      </vt:variant>
      <vt:variant>
        <vt:lpwstr/>
      </vt:variant>
      <vt:variant>
        <vt:i4>7405649</vt:i4>
      </vt:variant>
      <vt:variant>
        <vt:i4>84</vt:i4>
      </vt:variant>
      <vt:variant>
        <vt:i4>0</vt:i4>
      </vt:variant>
      <vt:variant>
        <vt:i4>5</vt:i4>
      </vt:variant>
      <vt:variant>
        <vt:lpwstr>http://archive.sportengland.org/support__advice/asset_transfer.aspx</vt:lpwstr>
      </vt:variant>
      <vt:variant>
        <vt:lpwstr/>
      </vt:variant>
      <vt:variant>
        <vt:i4>6291580</vt:i4>
      </vt:variant>
      <vt:variant>
        <vt:i4>81</vt:i4>
      </vt:variant>
      <vt:variant>
        <vt:i4>0</vt:i4>
      </vt:variant>
      <vt:variant>
        <vt:i4>5</vt:i4>
      </vt:variant>
      <vt:variant>
        <vt:lpwstr>http://www.sportengland.org/facilities-planning/accessing-schools/</vt:lpwstr>
      </vt:variant>
      <vt:variant>
        <vt:lpwstr/>
      </vt:variant>
      <vt:variant>
        <vt:i4>1900594</vt:i4>
      </vt:variant>
      <vt:variant>
        <vt:i4>74</vt:i4>
      </vt:variant>
      <vt:variant>
        <vt:i4>0</vt:i4>
      </vt:variant>
      <vt:variant>
        <vt:i4>5</vt:i4>
      </vt:variant>
      <vt:variant>
        <vt:lpwstr/>
      </vt:variant>
      <vt:variant>
        <vt:lpwstr>_Toc434409249</vt:lpwstr>
      </vt:variant>
      <vt:variant>
        <vt:i4>1900594</vt:i4>
      </vt:variant>
      <vt:variant>
        <vt:i4>68</vt:i4>
      </vt:variant>
      <vt:variant>
        <vt:i4>0</vt:i4>
      </vt:variant>
      <vt:variant>
        <vt:i4>5</vt:i4>
      </vt:variant>
      <vt:variant>
        <vt:lpwstr/>
      </vt:variant>
      <vt:variant>
        <vt:lpwstr>_Toc434409248</vt:lpwstr>
      </vt:variant>
      <vt:variant>
        <vt:i4>1900594</vt:i4>
      </vt:variant>
      <vt:variant>
        <vt:i4>62</vt:i4>
      </vt:variant>
      <vt:variant>
        <vt:i4>0</vt:i4>
      </vt:variant>
      <vt:variant>
        <vt:i4>5</vt:i4>
      </vt:variant>
      <vt:variant>
        <vt:lpwstr/>
      </vt:variant>
      <vt:variant>
        <vt:lpwstr>_Toc434409247</vt:lpwstr>
      </vt:variant>
      <vt:variant>
        <vt:i4>1900594</vt:i4>
      </vt:variant>
      <vt:variant>
        <vt:i4>56</vt:i4>
      </vt:variant>
      <vt:variant>
        <vt:i4>0</vt:i4>
      </vt:variant>
      <vt:variant>
        <vt:i4>5</vt:i4>
      </vt:variant>
      <vt:variant>
        <vt:lpwstr/>
      </vt:variant>
      <vt:variant>
        <vt:lpwstr>_Toc434409246</vt:lpwstr>
      </vt:variant>
      <vt:variant>
        <vt:i4>1900594</vt:i4>
      </vt:variant>
      <vt:variant>
        <vt:i4>50</vt:i4>
      </vt:variant>
      <vt:variant>
        <vt:i4>0</vt:i4>
      </vt:variant>
      <vt:variant>
        <vt:i4>5</vt:i4>
      </vt:variant>
      <vt:variant>
        <vt:lpwstr/>
      </vt:variant>
      <vt:variant>
        <vt:lpwstr>_Toc434409245</vt:lpwstr>
      </vt:variant>
      <vt:variant>
        <vt:i4>1703986</vt:i4>
      </vt:variant>
      <vt:variant>
        <vt:i4>44</vt:i4>
      </vt:variant>
      <vt:variant>
        <vt:i4>0</vt:i4>
      </vt:variant>
      <vt:variant>
        <vt:i4>5</vt:i4>
      </vt:variant>
      <vt:variant>
        <vt:lpwstr/>
      </vt:variant>
      <vt:variant>
        <vt:lpwstr>_Toc434409237</vt:lpwstr>
      </vt:variant>
      <vt:variant>
        <vt:i4>1703986</vt:i4>
      </vt:variant>
      <vt:variant>
        <vt:i4>38</vt:i4>
      </vt:variant>
      <vt:variant>
        <vt:i4>0</vt:i4>
      </vt:variant>
      <vt:variant>
        <vt:i4>5</vt:i4>
      </vt:variant>
      <vt:variant>
        <vt:lpwstr/>
      </vt:variant>
      <vt:variant>
        <vt:lpwstr>_Toc434409236</vt:lpwstr>
      </vt:variant>
      <vt:variant>
        <vt:i4>1769522</vt:i4>
      </vt:variant>
      <vt:variant>
        <vt:i4>32</vt:i4>
      </vt:variant>
      <vt:variant>
        <vt:i4>0</vt:i4>
      </vt:variant>
      <vt:variant>
        <vt:i4>5</vt:i4>
      </vt:variant>
      <vt:variant>
        <vt:lpwstr/>
      </vt:variant>
      <vt:variant>
        <vt:lpwstr>_Toc434409228</vt:lpwstr>
      </vt:variant>
      <vt:variant>
        <vt:i4>1769522</vt:i4>
      </vt:variant>
      <vt:variant>
        <vt:i4>26</vt:i4>
      </vt:variant>
      <vt:variant>
        <vt:i4>0</vt:i4>
      </vt:variant>
      <vt:variant>
        <vt:i4>5</vt:i4>
      </vt:variant>
      <vt:variant>
        <vt:lpwstr/>
      </vt:variant>
      <vt:variant>
        <vt:lpwstr>_Toc434409227</vt:lpwstr>
      </vt:variant>
      <vt:variant>
        <vt:i4>1769522</vt:i4>
      </vt:variant>
      <vt:variant>
        <vt:i4>20</vt:i4>
      </vt:variant>
      <vt:variant>
        <vt:i4>0</vt:i4>
      </vt:variant>
      <vt:variant>
        <vt:i4>5</vt:i4>
      </vt:variant>
      <vt:variant>
        <vt:lpwstr/>
      </vt:variant>
      <vt:variant>
        <vt:lpwstr>_Toc434409226</vt:lpwstr>
      </vt:variant>
      <vt:variant>
        <vt:i4>1769522</vt:i4>
      </vt:variant>
      <vt:variant>
        <vt:i4>14</vt:i4>
      </vt:variant>
      <vt:variant>
        <vt:i4>0</vt:i4>
      </vt:variant>
      <vt:variant>
        <vt:i4>5</vt:i4>
      </vt:variant>
      <vt:variant>
        <vt:lpwstr/>
      </vt:variant>
      <vt:variant>
        <vt:lpwstr>_Toc434409225</vt:lpwstr>
      </vt:variant>
      <vt:variant>
        <vt:i4>1769522</vt:i4>
      </vt:variant>
      <vt:variant>
        <vt:i4>8</vt:i4>
      </vt:variant>
      <vt:variant>
        <vt:i4>0</vt:i4>
      </vt:variant>
      <vt:variant>
        <vt:i4>5</vt:i4>
      </vt:variant>
      <vt:variant>
        <vt:lpwstr/>
      </vt:variant>
      <vt:variant>
        <vt:lpwstr>_Toc434409224</vt:lpwstr>
      </vt:variant>
      <vt:variant>
        <vt:i4>1769522</vt:i4>
      </vt:variant>
      <vt:variant>
        <vt:i4>2</vt:i4>
      </vt:variant>
      <vt:variant>
        <vt:i4>0</vt:i4>
      </vt:variant>
      <vt:variant>
        <vt:i4>5</vt:i4>
      </vt:variant>
      <vt:variant>
        <vt:lpwstr/>
      </vt:variant>
      <vt:variant>
        <vt:lpwstr>_Toc434409223</vt:lpwstr>
      </vt:variant>
      <vt:variant>
        <vt:i4>2818145</vt:i4>
      </vt:variant>
      <vt:variant>
        <vt:i4>3</vt:i4>
      </vt:variant>
      <vt:variant>
        <vt:i4>0</vt:i4>
      </vt:variant>
      <vt:variant>
        <vt:i4>5</vt:i4>
      </vt:variant>
      <vt:variant>
        <vt:lpwstr>http://englandhockey.co.uk/page.asp?section=1143&amp;sectionTitle=The+Right+Pitches+in+the+Right+Places</vt:lpwstr>
      </vt:variant>
      <vt:variant>
        <vt:lpwstr/>
      </vt:variant>
      <vt:variant>
        <vt:i4>7602273</vt:i4>
      </vt:variant>
      <vt:variant>
        <vt:i4>0</vt:i4>
      </vt:variant>
      <vt:variant>
        <vt:i4>0</vt:i4>
      </vt:variant>
      <vt:variant>
        <vt:i4>5</vt:i4>
      </vt:variant>
      <vt:variant>
        <vt:lpwstr>http://www.sportengland.org/facilities-planning/planning-for-sport/planning-tools-and-guidance/playing-pitch-strategy-guidance/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CLIENT ORGANISATION</dc:title>
  <dc:creator>Louise Hunsley</dc:creator>
  <cp:lastModifiedBy>Lance Juby</cp:lastModifiedBy>
  <cp:revision>21</cp:revision>
  <cp:lastPrinted>2014-10-02T14:58:00Z</cp:lastPrinted>
  <dcterms:created xsi:type="dcterms:W3CDTF">2016-07-21T08:30:00Z</dcterms:created>
  <dcterms:modified xsi:type="dcterms:W3CDTF">2016-10-06T16:47:00Z</dcterms:modified>
</cp:coreProperties>
</file>